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89" w:rsidRDefault="006C29CD" w:rsidP="006C29CD">
      <w:pPr>
        <w:pStyle w:val="Heading2"/>
        <w:spacing w:before="0"/>
        <w:jc w:val="center"/>
      </w:pPr>
      <w:bookmarkStart w:id="0" w:name="_GoBack"/>
      <w:bookmarkEnd w:id="0"/>
      <w:r>
        <w:t>Standard Operating Procedure</w:t>
      </w:r>
    </w:p>
    <w:p w:rsidR="006C29CD" w:rsidRPr="00526C74" w:rsidRDefault="008430FD" w:rsidP="006C29CD">
      <w:pPr>
        <w:pStyle w:val="Heading1"/>
        <w:spacing w:before="0"/>
        <w:jc w:val="center"/>
        <w:rPr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5.8pt;margin-top:32.25pt;width:1in;height:1in;z-index:-251657216;mso-position-horizontal-relative:margin;mso-position-vertical-relative:margin;mso-width-relative:page;mso-height-relative:page" wrapcoords="-225 0 -225 21375 21600 21375 21600 0 -225 0">
            <v:imagedata r:id="rId7" o:title="image2"/>
            <w10:wrap type="square" anchorx="margin" anchory="margin"/>
          </v:shape>
        </w:pict>
      </w:r>
      <w:r w:rsidR="0025296A">
        <w:rPr>
          <w:b/>
          <w:sz w:val="48"/>
          <w:szCs w:val="48"/>
        </w:rPr>
        <w:t xml:space="preserve">             </w:t>
      </w:r>
      <w:r w:rsidR="007B3C13">
        <w:rPr>
          <w:b/>
          <w:sz w:val="48"/>
          <w:szCs w:val="48"/>
        </w:rPr>
        <w:t>Hydrazine</w:t>
      </w:r>
    </w:p>
    <w:p w:rsidR="006C29CD" w:rsidRDefault="00275DF7" w:rsidP="00275DF7">
      <w:pPr>
        <w:pStyle w:val="Heading2"/>
      </w:pPr>
      <w:r>
        <w:t>Overview</w:t>
      </w:r>
    </w:p>
    <w:p w:rsidR="008430FD" w:rsidRDefault="008430FD" w:rsidP="008430FD">
      <w:r>
        <w:rPr>
          <w:noProof/>
        </w:rPr>
        <w:pict>
          <v:shape id="_x0000_s1027" type="#_x0000_t75" style="position:absolute;margin-left:395.8pt;margin-top:107.05pt;width:1in;height:1in;z-index:-251655168;mso-position-horizontal-relative:margin;mso-position-vertical-relative:margin;mso-width-relative:page;mso-height-relative:page" wrapcoords="-225 0 -225 21375 21600 21375 21600 0 -225 0">
            <v:imagedata r:id="rId8" o:title="image4"/>
            <w10:wrap type="square" anchorx="margin" anchory="margin"/>
          </v:shape>
        </w:pict>
      </w:r>
      <w:r w:rsidRPr="008430FD">
        <w:rPr>
          <w:b/>
          <w:u w:val="single"/>
        </w:rPr>
        <w:t>Hydrazine is acutely toxic via ingestion, inhalation and dermal contact</w:t>
      </w:r>
      <w:r w:rsidR="000B5A17">
        <w:rPr>
          <w:b/>
          <w:u w:val="single"/>
        </w:rPr>
        <w:t xml:space="preserve">.  </w:t>
      </w:r>
      <w:r w:rsidRPr="008430FD">
        <w:rPr>
          <w:b/>
          <w:u w:val="single"/>
        </w:rPr>
        <w:t>It is corrosive and causes severe damage to the skin and eyes upon contact</w:t>
      </w:r>
      <w:r>
        <w:t>.</w:t>
      </w:r>
      <w:r w:rsidR="00B7590F">
        <w:t xml:space="preserve"> </w:t>
      </w:r>
      <w:r>
        <w:t xml:space="preserve"> It is also a carcinogen, a sensitizer, and a reproductive toxin.  Both acute and chronic exposure should absolutely be avoided.</w:t>
      </w:r>
    </w:p>
    <w:p w:rsidR="008430FD" w:rsidRDefault="008430FD" w:rsidP="008430FD">
      <w:r>
        <w:rPr>
          <w:noProof/>
        </w:rPr>
        <w:pict>
          <v:shape id="_x0000_s1028" type="#_x0000_t75" style="position:absolute;margin-left:396pt;margin-top:181pt;width:1in;height:1in;z-index:-251653120;mso-position-horizontal-relative:margin;mso-position-vertical-relative:margin;mso-width-relative:page;mso-height-relative:page" wrapcoords="-225 0 -225 21375 21600 21375 21600 0 -225 0">
            <v:imagedata r:id="rId9" o:title="image7"/>
            <w10:wrap type="square" anchorx="margin" anchory="margin"/>
          </v:shape>
        </w:pict>
      </w:r>
      <w:r>
        <w:t>Hydrazine is also reactive and unstable, as illustrated by its use as a rocket propellant.  It is flammable and air, moisture, heat, light and friction sensitive.  Great care must be used in its storage and handling.</w:t>
      </w:r>
    </w:p>
    <w:p w:rsidR="00275DF7" w:rsidRDefault="00B7590F" w:rsidP="008430FD">
      <w:pPr>
        <w:rPr>
          <w:i/>
        </w:rPr>
      </w:pPr>
      <w:r>
        <w:rPr>
          <w:i/>
        </w:rPr>
        <w:t>Acute s</w:t>
      </w:r>
      <w:r w:rsidRPr="00B7590F">
        <w:rPr>
          <w:i/>
        </w:rPr>
        <w:t>ymptoms of exposure may include irritation of the eyes, nose and throat, dizziness, headache, nausea, pulmonary edema, seizures</w:t>
      </w:r>
      <w:r>
        <w:rPr>
          <w:i/>
        </w:rPr>
        <w:t xml:space="preserve">, and coma. </w:t>
      </w:r>
      <w:r w:rsidRPr="00B7590F">
        <w:rPr>
          <w:i/>
        </w:rPr>
        <w:t xml:space="preserve"> </w:t>
      </w:r>
      <w:r w:rsidRPr="006C6AA7">
        <w:rPr>
          <w:i/>
        </w:rPr>
        <w:t>If these symptoms are observed while in an are</w:t>
      </w:r>
      <w:r>
        <w:rPr>
          <w:i/>
        </w:rPr>
        <w:t>a where hydrazine</w:t>
      </w:r>
      <w:r>
        <w:rPr>
          <w:i/>
        </w:rPr>
        <w:t xml:space="preserve"> is being handled</w:t>
      </w:r>
      <w:r w:rsidRPr="006C6AA7">
        <w:rPr>
          <w:i/>
        </w:rPr>
        <w:t>, get medical att</w:t>
      </w:r>
      <w:r>
        <w:rPr>
          <w:i/>
        </w:rPr>
        <w:t>ention immediately by calling 911</w:t>
      </w:r>
      <w:r w:rsidRPr="006C6AA7">
        <w:rPr>
          <w:i/>
        </w:rPr>
        <w:t>.</w:t>
      </w:r>
    </w:p>
    <w:p w:rsidR="00A60AA1" w:rsidRPr="00A60AA1" w:rsidRDefault="00A60AA1" w:rsidP="008430FD"/>
    <w:p w:rsidR="00AA16E2" w:rsidRDefault="00AA16E2" w:rsidP="00AA16E2">
      <w:pPr>
        <w:pStyle w:val="Heading2"/>
      </w:pPr>
      <w:r>
        <w:t>Special Handling and Storage Concerns</w:t>
      </w:r>
    </w:p>
    <w:p w:rsidR="00A613B6" w:rsidRDefault="008430FD" w:rsidP="00AA16E2">
      <w:pPr>
        <w:rPr>
          <w:b/>
        </w:rPr>
      </w:pPr>
      <w:r>
        <w:rPr>
          <w:noProof/>
        </w:rPr>
        <w:pict>
          <v:shape id="_x0000_s1029" type="#_x0000_t75" style="position:absolute;margin-left:396pt;margin-top:256.25pt;width:1in;height:1in;z-index:-251651072;mso-position-horizontal-relative:margin;mso-position-vertical-relative:margin;mso-width-relative:page;mso-height-relative:page" wrapcoords="-225 0 -225 21375 21600 21375 21600 0 -225 0">
            <v:imagedata r:id="rId10" o:title="image5"/>
            <w10:wrap type="square" anchorx="margin" anchory="margin"/>
          </v:shape>
        </w:pict>
      </w:r>
      <w:r w:rsidR="00A613B6">
        <w:rPr>
          <w:b/>
        </w:rPr>
        <w:t>Personal Protective Equipment</w:t>
      </w:r>
    </w:p>
    <w:p w:rsidR="00A613B6" w:rsidRDefault="00635DDE" w:rsidP="00635DDE">
      <w:pPr>
        <w:pStyle w:val="ListParagraph"/>
        <w:numPr>
          <w:ilvl w:val="0"/>
          <w:numId w:val="2"/>
        </w:numPr>
      </w:pPr>
      <w:r>
        <w:t>Flame Resistant Lab Coat.</w:t>
      </w:r>
    </w:p>
    <w:p w:rsidR="00635DDE" w:rsidRDefault="00635DDE" w:rsidP="00635DDE">
      <w:pPr>
        <w:pStyle w:val="ListParagraph"/>
        <w:numPr>
          <w:ilvl w:val="0"/>
          <w:numId w:val="2"/>
        </w:numPr>
      </w:pPr>
      <w:r>
        <w:t>Nitrile gloves.  Chloroprene gloves if there is a large splash hazard.</w:t>
      </w:r>
    </w:p>
    <w:p w:rsidR="00635DDE" w:rsidRDefault="00635DDE" w:rsidP="00635DDE">
      <w:pPr>
        <w:pStyle w:val="ListParagraph"/>
        <w:numPr>
          <w:ilvl w:val="0"/>
          <w:numId w:val="2"/>
        </w:numPr>
      </w:pPr>
      <w:r>
        <w:t xml:space="preserve">ANSI Z87.1-compliant safety goggles.  Safety goggles </w:t>
      </w:r>
      <w:r w:rsidRPr="00635DDE">
        <w:rPr>
          <w:i/>
        </w:rPr>
        <w:t>and</w:t>
      </w:r>
      <w:r>
        <w:t xml:space="preserve"> face shield if a large splash hazard is present.</w:t>
      </w:r>
    </w:p>
    <w:p w:rsidR="00A613B6" w:rsidRDefault="00A613B6" w:rsidP="00AA16E2">
      <w:r>
        <w:rPr>
          <w:b/>
        </w:rPr>
        <w:t>Special Storage Requirements</w:t>
      </w:r>
    </w:p>
    <w:p w:rsidR="00A613B6" w:rsidRDefault="000C5291" w:rsidP="00AA16E2">
      <w:r>
        <w:t xml:space="preserve">Hydrazine is a </w:t>
      </w:r>
      <w:hyperlink r:id="rId11" w:history="1">
        <w:r w:rsidRPr="0025296A">
          <w:rPr>
            <w:rStyle w:val="Hyperlink"/>
            <w:rFonts w:cstheme="minorHAnsi"/>
          </w:rPr>
          <w:t xml:space="preserve">Particularly Hazardous </w:t>
        </w:r>
        <w:r w:rsidR="0025296A" w:rsidRPr="0025296A">
          <w:rPr>
            <w:rStyle w:val="Hyperlink"/>
            <w:rFonts w:cstheme="minorHAnsi"/>
          </w:rPr>
          <w:t>Substance</w:t>
        </w:r>
      </w:hyperlink>
      <w:r>
        <w:rPr>
          <w:rStyle w:val="Strong"/>
          <w:rFonts w:cstheme="minorHAnsi"/>
          <w:b w:val="0"/>
        </w:rPr>
        <w:t xml:space="preserve">. </w:t>
      </w:r>
      <w:r w:rsidR="008430FD">
        <w:rPr>
          <w:noProof/>
        </w:rPr>
        <w:pict>
          <v:shape id="_x0000_s1030" type="#_x0000_t75" style="position:absolute;margin-left:395.9pt;margin-top:330.85pt;width:1in;height:1in;z-index:-251649024;mso-position-horizontal-relative:margin;mso-position-vertical-relative:margin;mso-width-relative:page;mso-height-relative:page" wrapcoords="-225 0 -225 21375 21600 21375 21600 0 -225 0">
            <v:imagedata r:id="rId12" o:title="image9"/>
            <w10:wrap type="square" anchorx="margin" anchory="margin"/>
          </v:shape>
        </w:pict>
      </w:r>
      <w:r w:rsidR="0025296A">
        <w:rPr>
          <w:rStyle w:val="Strong"/>
          <w:rFonts w:cstheme="minorHAnsi"/>
          <w:b w:val="0"/>
        </w:rPr>
        <w:t xml:space="preserve"> </w:t>
      </w:r>
      <w:r w:rsidR="0025296A">
        <w:t>.  Each container must include all applicable hazard warnings.  It is recommended that the appropriate GHS pictogram also be on the container.  The storage area must be within a PHS designated area, and all containers stored in secondary containment</w:t>
      </w:r>
      <w:r w:rsidR="0025296A">
        <w:t xml:space="preserve"> away from non PHS chemicals</w:t>
      </w:r>
      <w:r w:rsidR="0025296A">
        <w:t>.</w:t>
      </w:r>
    </w:p>
    <w:p w:rsidR="00A613B6" w:rsidRDefault="00A613B6" w:rsidP="00AA16E2">
      <w:r>
        <w:rPr>
          <w:b/>
        </w:rPr>
        <w:t>Engineering Controls</w:t>
      </w:r>
    </w:p>
    <w:p w:rsidR="00A613B6" w:rsidRDefault="005312C0" w:rsidP="005312C0">
      <w:r>
        <w:rPr>
          <w:i/>
        </w:rPr>
        <w:t xml:space="preserve">Fume Hood:  </w:t>
      </w:r>
      <w:r>
        <w:t xml:space="preserve">All PHS </w:t>
      </w:r>
      <w:r w:rsidRPr="00A54623">
        <w:rPr>
          <w:i/>
        </w:rPr>
        <w:t>must</w:t>
      </w:r>
      <w:r>
        <w:t xml:space="preserve"> be handled in a fume hood.  If this is not possible due to scale or equipment, contact EH&amp;S to determine alternate ventilation approaches or respiratory protection needs.</w:t>
      </w:r>
    </w:p>
    <w:p w:rsidR="00A613B6" w:rsidRDefault="00A613B6" w:rsidP="00AA16E2">
      <w:r>
        <w:rPr>
          <w:b/>
        </w:rPr>
        <w:t>Special Handling Considerations</w:t>
      </w:r>
    </w:p>
    <w:p w:rsidR="00A613B6" w:rsidRDefault="000C5291" w:rsidP="00AA16E2">
      <w:r>
        <w:t xml:space="preserve">Hydrazine is a </w:t>
      </w:r>
      <w:hyperlink r:id="rId13" w:history="1">
        <w:r w:rsidRPr="00F756FA">
          <w:rPr>
            <w:rStyle w:val="Hyperlink"/>
            <w:rFonts w:cstheme="minorHAnsi"/>
          </w:rPr>
          <w:t>Particularly Hazardou</w:t>
        </w:r>
        <w:r w:rsidRPr="00F756FA">
          <w:rPr>
            <w:rStyle w:val="Hyperlink"/>
            <w:rFonts w:cstheme="minorHAnsi"/>
          </w:rPr>
          <w:t>s</w:t>
        </w:r>
        <w:r w:rsidRPr="00F756FA">
          <w:rPr>
            <w:rStyle w:val="Hyperlink"/>
            <w:rFonts w:cstheme="minorHAnsi"/>
          </w:rPr>
          <w:t xml:space="preserve"> Substances</w:t>
        </w:r>
      </w:hyperlink>
      <w:r>
        <w:rPr>
          <w:rStyle w:val="Strong"/>
          <w:rFonts w:cstheme="minorHAnsi"/>
          <w:b w:val="0"/>
        </w:rPr>
        <w:t xml:space="preserve"> and should be stored and handled as such. </w:t>
      </w:r>
      <w:r>
        <w:rPr>
          <w:rStyle w:val="Strong"/>
          <w:rFonts w:cstheme="minorHAnsi"/>
          <w:b w:val="0"/>
        </w:rPr>
        <w:t xml:space="preserve"> </w:t>
      </w:r>
      <w:r w:rsidRPr="00E06F93">
        <w:rPr>
          <w:rStyle w:val="Strong"/>
          <w:rFonts w:cstheme="minorHAnsi"/>
          <w:b w:val="0"/>
        </w:rPr>
        <w:t xml:space="preserve">Use only in a PHS designated area.  </w:t>
      </w:r>
      <w:r w:rsidR="00AB2502" w:rsidRPr="00E006B4">
        <w:t xml:space="preserve">Hydrazine hydrates </w:t>
      </w:r>
      <w:r w:rsidR="00AB2502">
        <w:t xml:space="preserve">(from 15 to 64 wt%) </w:t>
      </w:r>
      <w:r w:rsidR="00AB2502" w:rsidRPr="00E006B4">
        <w:t>are considered less toxic and flammable, and should be used instead of anhydrous hydrazine whenever possible.</w:t>
      </w:r>
      <w:r w:rsidR="005312C0">
        <w:t xml:space="preserve">  Avoid static electricity buildup: </w:t>
      </w:r>
      <w:r w:rsidR="005312C0">
        <w:rPr>
          <w:rFonts w:eastAsia="Segoe UI"/>
          <w:szCs w:val="20"/>
        </w:rPr>
        <w:t>T</w:t>
      </w:r>
      <w:r w:rsidR="005312C0" w:rsidRPr="008A586E">
        <w:rPr>
          <w:rFonts w:eastAsia="Segoe UI"/>
          <w:szCs w:val="20"/>
        </w:rPr>
        <w:t>ransfer flammable chemicals fr</w:t>
      </w:r>
      <w:r w:rsidR="005312C0">
        <w:rPr>
          <w:rFonts w:eastAsia="Segoe UI"/>
          <w:szCs w:val="20"/>
        </w:rPr>
        <w:t>om glass containers to glass</w:t>
      </w:r>
      <w:r w:rsidR="005312C0" w:rsidRPr="008A586E">
        <w:rPr>
          <w:rFonts w:eastAsia="Segoe UI"/>
          <w:szCs w:val="20"/>
        </w:rPr>
        <w:t xml:space="preserve"> o</w:t>
      </w:r>
      <w:r w:rsidR="005312C0">
        <w:rPr>
          <w:rFonts w:eastAsia="Segoe UI"/>
          <w:szCs w:val="20"/>
        </w:rPr>
        <w:t>r from glass</w:t>
      </w:r>
      <w:r w:rsidR="005312C0" w:rsidRPr="008A586E">
        <w:rPr>
          <w:rFonts w:eastAsia="Segoe UI"/>
          <w:szCs w:val="20"/>
        </w:rPr>
        <w:t xml:space="preserve"> to plastic</w:t>
      </w:r>
      <w:r w:rsidR="005312C0">
        <w:rPr>
          <w:rFonts w:eastAsia="Segoe UI"/>
          <w:szCs w:val="20"/>
        </w:rPr>
        <w:t xml:space="preserve"> whenever possible</w:t>
      </w:r>
      <w:r w:rsidR="005312C0" w:rsidRPr="008A586E">
        <w:rPr>
          <w:rFonts w:eastAsia="Segoe UI"/>
          <w:szCs w:val="20"/>
        </w:rPr>
        <w:t>.</w:t>
      </w:r>
      <w:r w:rsidR="005312C0">
        <w:rPr>
          <w:rFonts w:eastAsia="Segoe UI"/>
          <w:szCs w:val="20"/>
        </w:rPr>
        <w:t xml:space="preserve"> </w:t>
      </w:r>
      <w:r w:rsidR="005312C0">
        <w:rPr>
          <w:rFonts w:eastAsia="Segoe UI"/>
          <w:szCs w:val="20"/>
        </w:rPr>
        <w:t xml:space="preserve"> </w:t>
      </w:r>
      <w:r w:rsidR="005312C0">
        <w:rPr>
          <w:rFonts w:eastAsia="Segoe UI"/>
          <w:szCs w:val="20"/>
        </w:rPr>
        <w:t>Use bonding and grounding wires if plastic or metal containers must be used.</w:t>
      </w:r>
    </w:p>
    <w:p w:rsidR="00A613B6" w:rsidRDefault="00A613B6" w:rsidP="00AA16E2">
      <w:r>
        <w:rPr>
          <w:b/>
        </w:rPr>
        <w:lastRenderedPageBreak/>
        <w:t>Decontamination</w:t>
      </w:r>
    </w:p>
    <w:p w:rsidR="00A613B6" w:rsidRDefault="0025296A" w:rsidP="00AA16E2">
      <w:r>
        <w:t>Standard decontamination procedures apply.</w:t>
      </w:r>
    </w:p>
    <w:p w:rsidR="0025296A" w:rsidRDefault="0025296A" w:rsidP="00AA16E2"/>
    <w:p w:rsidR="00A613B6" w:rsidRDefault="00A613B6" w:rsidP="00A613B6">
      <w:pPr>
        <w:pStyle w:val="Heading2"/>
      </w:pPr>
      <w:r>
        <w:t>Waste Management</w:t>
      </w:r>
    </w:p>
    <w:p w:rsidR="00A613B6" w:rsidRDefault="0025296A" w:rsidP="00A613B6">
      <w:r>
        <w:t xml:space="preserve">Hydrazine </w:t>
      </w:r>
      <w:r>
        <w:t xml:space="preserve">waste is considered </w:t>
      </w:r>
      <w:hyperlink r:id="rId14" w:history="1">
        <w:r w:rsidRPr="008D0E9A">
          <w:rPr>
            <w:rStyle w:val="Hyperlink"/>
            <w:i/>
          </w:rPr>
          <w:t>Extremely Hazardous Waste</w:t>
        </w:r>
      </w:hyperlink>
      <w:r>
        <w:rPr>
          <w:i/>
        </w:rPr>
        <w:t xml:space="preserve"> </w:t>
      </w:r>
      <w:r>
        <w:t>and should be handled as described in the UC Santa Barbara Chemical Hygiene Plan.  This includes disposing of the emptied original container as hazardous waste through EH&amp;S.</w:t>
      </w:r>
    </w:p>
    <w:p w:rsidR="0025296A" w:rsidRDefault="0025296A" w:rsidP="00A613B6"/>
    <w:p w:rsidR="00A613B6" w:rsidRDefault="00A613B6" w:rsidP="00A613B6">
      <w:pPr>
        <w:pStyle w:val="Heading2"/>
      </w:pPr>
      <w:r>
        <w:t>First Aid and Emergencies</w:t>
      </w:r>
    </w:p>
    <w:p w:rsidR="00AB12CE" w:rsidRDefault="00AB12CE" w:rsidP="00AB12CE">
      <w:pPr>
        <w:rPr>
          <w:b/>
        </w:rPr>
      </w:pPr>
      <w:r>
        <w:rPr>
          <w:b/>
        </w:rPr>
        <w:t>Spill</w:t>
      </w:r>
    </w:p>
    <w:p w:rsidR="00AB12CE" w:rsidRPr="00AB12CE" w:rsidRDefault="00D5379D" w:rsidP="00AB12CE">
      <w:r>
        <w:t>Treat all spills of these materials as a major spill.  Do not attempt to clean up the spill yourself.  Notify others in the area of the spill, including your supervisor.  Evacuate the area and call 911.  Remain on-site at a safe distance to provide detailed response to first responders.  Report any exposures to EH&amp;S.</w:t>
      </w:r>
    </w:p>
    <w:p w:rsidR="00AB12CE" w:rsidRDefault="00AB12CE" w:rsidP="00AB12CE">
      <w:r>
        <w:rPr>
          <w:b/>
        </w:rPr>
        <w:t>Fire</w:t>
      </w:r>
    </w:p>
    <w:p w:rsidR="00AB12CE" w:rsidRDefault="00D5379D" w:rsidP="00AB12CE">
      <w:r>
        <w:t>Standard firefighting measures apply.</w:t>
      </w:r>
    </w:p>
    <w:p w:rsidR="00AB12CE" w:rsidRPr="00AB12CE" w:rsidRDefault="00AB12CE" w:rsidP="00AB12CE">
      <w:pPr>
        <w:rPr>
          <w:b/>
        </w:rPr>
      </w:pPr>
      <w:r>
        <w:rPr>
          <w:b/>
        </w:rPr>
        <w:t>Personnel Exposure</w:t>
      </w:r>
    </w:p>
    <w:p w:rsidR="00A60AA1" w:rsidRDefault="00A60AA1" w:rsidP="00A60AA1">
      <w:r>
        <w:rPr>
          <w:i/>
        </w:rPr>
        <w:t xml:space="preserve">Skin or eye contact:  </w:t>
      </w:r>
      <w:r>
        <w:t>Remove contaminated attire.  Wash skin with soap and water.  Flush area with water for 15 minutes.  .  Get medical attention immediately.</w:t>
      </w:r>
    </w:p>
    <w:p w:rsidR="00A60AA1" w:rsidRDefault="00A60AA1" w:rsidP="00A60AA1">
      <w:r>
        <w:rPr>
          <w:i/>
        </w:rPr>
        <w:t xml:space="preserve">Inhalation:  </w:t>
      </w:r>
      <w:r>
        <w:t>Move person to fresh air.  Get medical attention immediately.</w:t>
      </w:r>
    </w:p>
    <w:p w:rsidR="00A613B6" w:rsidRDefault="00A60AA1" w:rsidP="00A60AA1">
      <w:r>
        <w:rPr>
          <w:i/>
        </w:rPr>
        <w:t xml:space="preserve">Ingestion:  </w:t>
      </w:r>
      <w:r>
        <w:t>Rinse mouth with water.  Get medical attention immediately.</w:t>
      </w:r>
    </w:p>
    <w:p w:rsidR="00A60AA1" w:rsidRDefault="00A60AA1" w:rsidP="00A60AA1"/>
    <w:p w:rsidR="008C5EA6" w:rsidRPr="008C5EA6" w:rsidRDefault="008C5EA6" w:rsidP="008C5EA6">
      <w:pPr>
        <w:pStyle w:val="Heading2"/>
        <w:rPr>
          <w:color w:val="FF0000"/>
        </w:rPr>
      </w:pPr>
      <w:r w:rsidRPr="008C5EA6">
        <w:rPr>
          <w:color w:val="FF0000"/>
        </w:rPr>
        <w:t>Laboratory Specific Information</w:t>
      </w:r>
    </w:p>
    <w:p w:rsidR="008C5EA6" w:rsidRDefault="008C5EA6" w:rsidP="008C5EA6">
      <w:pPr>
        <w:rPr>
          <w:b/>
          <w:color w:val="FF0000"/>
        </w:rPr>
      </w:pPr>
      <w:r w:rsidRPr="00A613B6">
        <w:rPr>
          <w:b/>
          <w:color w:val="FF0000"/>
        </w:rPr>
        <w:t>Prior Approval</w:t>
      </w:r>
      <w:r w:rsidR="00545047">
        <w:rPr>
          <w:b/>
          <w:color w:val="FF0000"/>
        </w:rPr>
        <w:t xml:space="preserve"> </w:t>
      </w:r>
      <w:r w:rsidR="00A322A9">
        <w:rPr>
          <w:b/>
          <w:color w:val="FF0000"/>
        </w:rPr>
        <w:t>Required</w:t>
      </w:r>
    </w:p>
    <w:p w:rsidR="00545047" w:rsidRDefault="00383BD5" w:rsidP="00545047">
      <w:pPr>
        <w:ind w:left="720"/>
        <w:rPr>
          <w:b/>
          <w:color w:val="FF0000"/>
        </w:rPr>
      </w:pPr>
      <w:sdt>
        <w:sdtPr>
          <w:rPr>
            <w:b/>
            <w:color w:val="FF0000"/>
          </w:rPr>
          <w:id w:val="-1329514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047">
            <w:rPr>
              <w:rFonts w:ascii="MS Gothic" w:eastAsia="MS Gothic" w:hAnsi="MS Gothic" w:hint="eastAsia"/>
              <w:b/>
              <w:color w:val="FF0000"/>
            </w:rPr>
            <w:t>☐</w:t>
          </w:r>
        </w:sdtContent>
      </w:sdt>
      <w:r w:rsidR="00545047">
        <w:rPr>
          <w:b/>
          <w:color w:val="FF0000"/>
        </w:rPr>
        <w:t xml:space="preserve">  NO</w:t>
      </w:r>
    </w:p>
    <w:p w:rsidR="00545047" w:rsidRDefault="00383BD5" w:rsidP="00545047">
      <w:pPr>
        <w:ind w:left="720"/>
        <w:rPr>
          <w:b/>
          <w:color w:val="FF0000"/>
        </w:rPr>
      </w:pPr>
      <w:sdt>
        <w:sdtPr>
          <w:rPr>
            <w:b/>
            <w:color w:val="FF0000"/>
          </w:rPr>
          <w:id w:val="348145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047">
            <w:rPr>
              <w:rFonts w:ascii="MS Gothic" w:eastAsia="MS Gothic" w:hAnsi="MS Gothic" w:hint="eastAsia"/>
              <w:b/>
              <w:color w:val="FF0000"/>
            </w:rPr>
            <w:t>☐</w:t>
          </w:r>
        </w:sdtContent>
      </w:sdt>
      <w:r w:rsidR="00545047">
        <w:rPr>
          <w:b/>
          <w:color w:val="FF0000"/>
        </w:rPr>
        <w:t xml:space="preserve">  YES (describe):</w:t>
      </w:r>
    </w:p>
    <w:p w:rsidR="008C5EA6" w:rsidRPr="008C5EA6" w:rsidRDefault="008C5EA6" w:rsidP="008C5EA6"/>
    <w:p w:rsidR="008C5EA6" w:rsidRDefault="008C5EA6" w:rsidP="008C5EA6">
      <w:pPr>
        <w:rPr>
          <w:b/>
          <w:color w:val="FF0000"/>
        </w:rPr>
      </w:pPr>
      <w:r>
        <w:rPr>
          <w:b/>
          <w:color w:val="FF0000"/>
        </w:rPr>
        <w:t>Designated Area</w:t>
      </w:r>
    </w:p>
    <w:p w:rsidR="00A039F9" w:rsidRDefault="00383BD5" w:rsidP="00A039F9">
      <w:pPr>
        <w:ind w:left="720"/>
        <w:rPr>
          <w:b/>
          <w:color w:val="FF0000"/>
        </w:rPr>
      </w:pPr>
      <w:sdt>
        <w:sdtPr>
          <w:rPr>
            <w:b/>
            <w:color w:val="FF0000"/>
          </w:rPr>
          <w:id w:val="1714625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047">
            <w:rPr>
              <w:rFonts w:ascii="MS Gothic" w:eastAsia="MS Gothic" w:hAnsi="MS Gothic" w:hint="eastAsia"/>
              <w:b/>
              <w:color w:val="FF0000"/>
            </w:rPr>
            <w:t>☐</w:t>
          </w:r>
        </w:sdtContent>
      </w:sdt>
      <w:r w:rsidR="00545047">
        <w:rPr>
          <w:b/>
          <w:color w:val="FF0000"/>
        </w:rPr>
        <w:t xml:space="preserve">  </w:t>
      </w:r>
      <w:r w:rsidR="00A039F9">
        <w:rPr>
          <w:b/>
          <w:color w:val="FF0000"/>
        </w:rPr>
        <w:t>Entire Laboratory Area</w:t>
      </w:r>
    </w:p>
    <w:p w:rsidR="00A039F9" w:rsidRPr="008C5EA6" w:rsidRDefault="00383BD5" w:rsidP="00A039F9">
      <w:pPr>
        <w:ind w:left="720"/>
        <w:rPr>
          <w:b/>
          <w:color w:val="FF0000"/>
        </w:rPr>
      </w:pPr>
      <w:sdt>
        <w:sdtPr>
          <w:rPr>
            <w:b/>
            <w:color w:val="FF0000"/>
          </w:rPr>
          <w:id w:val="1767496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047">
            <w:rPr>
              <w:rFonts w:ascii="MS Gothic" w:eastAsia="MS Gothic" w:hAnsi="MS Gothic" w:hint="eastAsia"/>
              <w:b/>
              <w:color w:val="FF0000"/>
            </w:rPr>
            <w:t>☐</w:t>
          </w:r>
        </w:sdtContent>
      </w:sdt>
      <w:r w:rsidR="00545047">
        <w:rPr>
          <w:b/>
          <w:color w:val="FF0000"/>
        </w:rPr>
        <w:t xml:space="preserve">  </w:t>
      </w:r>
      <w:r w:rsidR="00A039F9">
        <w:rPr>
          <w:b/>
          <w:color w:val="FF0000"/>
        </w:rPr>
        <w:t>Other</w:t>
      </w:r>
      <w:r w:rsidR="00545047">
        <w:rPr>
          <w:b/>
          <w:color w:val="FF0000"/>
        </w:rPr>
        <w:t xml:space="preserve"> (describe):</w:t>
      </w:r>
    </w:p>
    <w:p w:rsidR="008C5EA6" w:rsidRDefault="008C5EA6" w:rsidP="008C5EA6"/>
    <w:p w:rsidR="008C5EA6" w:rsidRDefault="00F142DA" w:rsidP="008C5EA6">
      <w:pPr>
        <w:rPr>
          <w:b/>
          <w:color w:val="FF0000"/>
        </w:rPr>
      </w:pPr>
      <w:r>
        <w:rPr>
          <w:b/>
          <w:color w:val="FF0000"/>
        </w:rPr>
        <w:t>Experimental Conditions of Use</w:t>
      </w:r>
    </w:p>
    <w:p w:rsidR="00F142DA" w:rsidRDefault="00F142DA" w:rsidP="00F142DA">
      <w:pPr>
        <w:ind w:left="720"/>
        <w:rPr>
          <w:b/>
          <w:color w:val="FF0000"/>
        </w:rPr>
      </w:pPr>
      <w:r>
        <w:rPr>
          <w:b/>
          <w:color w:val="FF0000"/>
        </w:rPr>
        <w:t>Temperature Range</w:t>
      </w:r>
      <w:r w:rsidR="00545047">
        <w:rPr>
          <w:b/>
          <w:color w:val="FF0000"/>
        </w:rPr>
        <w:t>:</w:t>
      </w:r>
    </w:p>
    <w:p w:rsidR="00545047" w:rsidRDefault="00545047" w:rsidP="00F142DA">
      <w:pPr>
        <w:ind w:left="720"/>
        <w:rPr>
          <w:b/>
          <w:color w:val="FF0000"/>
        </w:rPr>
      </w:pPr>
    </w:p>
    <w:p w:rsidR="00F142DA" w:rsidRDefault="00F142DA" w:rsidP="00F142DA">
      <w:pPr>
        <w:ind w:left="720"/>
        <w:rPr>
          <w:b/>
          <w:color w:val="FF0000"/>
        </w:rPr>
      </w:pPr>
      <w:r>
        <w:rPr>
          <w:b/>
          <w:color w:val="FF0000"/>
        </w:rPr>
        <w:t>Pressure Range</w:t>
      </w:r>
      <w:r w:rsidR="00545047">
        <w:rPr>
          <w:b/>
          <w:color w:val="FF0000"/>
        </w:rPr>
        <w:t>:</w:t>
      </w:r>
    </w:p>
    <w:p w:rsidR="00545047" w:rsidRDefault="00545047" w:rsidP="00F142DA">
      <w:pPr>
        <w:ind w:left="720"/>
        <w:rPr>
          <w:b/>
          <w:color w:val="FF0000"/>
        </w:rPr>
      </w:pPr>
    </w:p>
    <w:p w:rsidR="00F142DA" w:rsidRDefault="00F142DA" w:rsidP="00F142DA">
      <w:pPr>
        <w:ind w:left="720"/>
        <w:rPr>
          <w:b/>
          <w:color w:val="FF0000"/>
        </w:rPr>
      </w:pPr>
      <w:r>
        <w:rPr>
          <w:b/>
          <w:color w:val="FF0000"/>
        </w:rPr>
        <w:t>Scale Range</w:t>
      </w:r>
      <w:r w:rsidR="00545047">
        <w:rPr>
          <w:b/>
          <w:color w:val="FF0000"/>
        </w:rPr>
        <w:t>:</w:t>
      </w:r>
    </w:p>
    <w:p w:rsidR="00545047" w:rsidRDefault="00545047" w:rsidP="00F142DA">
      <w:pPr>
        <w:ind w:left="720"/>
        <w:rPr>
          <w:b/>
          <w:color w:val="FF0000"/>
        </w:rPr>
      </w:pPr>
    </w:p>
    <w:p w:rsidR="00F142DA" w:rsidRPr="00F142DA" w:rsidRDefault="00F142DA" w:rsidP="00F142DA">
      <w:pPr>
        <w:ind w:left="720"/>
        <w:rPr>
          <w:b/>
          <w:color w:val="FF0000"/>
        </w:rPr>
      </w:pPr>
      <w:r>
        <w:rPr>
          <w:b/>
          <w:color w:val="FF0000"/>
        </w:rPr>
        <w:t>Other Relevant Details</w:t>
      </w:r>
      <w:r w:rsidR="00545047">
        <w:rPr>
          <w:b/>
          <w:color w:val="FF0000"/>
        </w:rPr>
        <w:t>:</w:t>
      </w:r>
    </w:p>
    <w:sectPr w:rsidR="00F142DA" w:rsidRPr="00F142DA" w:rsidSect="00CE3517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BD5" w:rsidRDefault="00383BD5" w:rsidP="006C29CD">
      <w:pPr>
        <w:spacing w:after="0" w:line="240" w:lineRule="auto"/>
      </w:pPr>
      <w:r>
        <w:separator/>
      </w:r>
    </w:p>
  </w:endnote>
  <w:endnote w:type="continuationSeparator" w:id="0">
    <w:p w:rsidR="00383BD5" w:rsidRDefault="00383BD5" w:rsidP="006C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C13" w:rsidRDefault="007B3C13">
    <w:pPr>
      <w:pStyle w:val="Footer"/>
    </w:pPr>
    <w:r>
      <w:t>Template Revision Date March, 2020</w:t>
    </w:r>
  </w:p>
  <w:p w:rsidR="007B3C13" w:rsidRDefault="007B3C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BD5" w:rsidRDefault="00383BD5" w:rsidP="006C29CD">
      <w:pPr>
        <w:spacing w:after="0" w:line="240" w:lineRule="auto"/>
      </w:pPr>
      <w:r>
        <w:separator/>
      </w:r>
    </w:p>
  </w:footnote>
  <w:footnote w:type="continuationSeparator" w:id="0">
    <w:p w:rsidR="00383BD5" w:rsidRDefault="00383BD5" w:rsidP="006C2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9CD" w:rsidRPr="000D2FAB" w:rsidRDefault="006C29CD" w:rsidP="00C62568">
    <w:pPr>
      <w:shd w:val="clear" w:color="auto" w:fill="E7E6E6" w:themeFill="background2"/>
      <w:rPr>
        <w:i/>
        <w:sz w:val="18"/>
        <w:szCs w:val="18"/>
      </w:rPr>
    </w:pPr>
    <w:r w:rsidRPr="006C29CD">
      <w:rPr>
        <w:i/>
        <w:sz w:val="18"/>
        <w:szCs w:val="18"/>
      </w:rPr>
      <w:t>This document is an addendum to the UC Santa Barbara Chemical Hygiene Plan, and covers addi</w:t>
    </w:r>
    <w:r w:rsidR="00545DCD">
      <w:rPr>
        <w:i/>
        <w:sz w:val="18"/>
        <w:szCs w:val="18"/>
      </w:rPr>
      <w:t>tional information on the safe</w:t>
    </w:r>
    <w:r w:rsidRPr="006C29CD">
      <w:rPr>
        <w:i/>
        <w:sz w:val="18"/>
        <w:szCs w:val="18"/>
      </w:rPr>
      <w:t xml:space="preserve"> handling and storage </w:t>
    </w:r>
    <w:r w:rsidR="004761A6">
      <w:rPr>
        <w:i/>
        <w:sz w:val="18"/>
        <w:szCs w:val="18"/>
      </w:rPr>
      <w:t>of the materials described</w:t>
    </w:r>
    <w:r w:rsidRPr="006C29CD">
      <w:rPr>
        <w:i/>
        <w:sz w:val="18"/>
        <w:szCs w:val="18"/>
      </w:rPr>
      <w:t xml:space="preserve"> beyond the practices described therein.  Users must be familiar wit</w:t>
    </w:r>
    <w:r w:rsidR="00545DCD">
      <w:rPr>
        <w:i/>
        <w:sz w:val="18"/>
        <w:szCs w:val="18"/>
      </w:rPr>
      <w:t>h the UC Santa Barbara Chemical</w:t>
    </w:r>
    <w:r w:rsidRPr="006C29CD">
      <w:rPr>
        <w:i/>
        <w:sz w:val="18"/>
        <w:szCs w:val="18"/>
      </w:rPr>
      <w:t xml:space="preserve"> Hygiene Plan before utilizing this SOP.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D547A"/>
    <w:multiLevelType w:val="hybridMultilevel"/>
    <w:tmpl w:val="13AAA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94696"/>
    <w:multiLevelType w:val="hybridMultilevel"/>
    <w:tmpl w:val="4F70C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5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CD"/>
    <w:rsid w:val="000B5A17"/>
    <w:rsid w:val="000C5291"/>
    <w:rsid w:val="000D2FAB"/>
    <w:rsid w:val="00150BC8"/>
    <w:rsid w:val="0025296A"/>
    <w:rsid w:val="00263B8E"/>
    <w:rsid w:val="00275DF7"/>
    <w:rsid w:val="00290938"/>
    <w:rsid w:val="00383BD5"/>
    <w:rsid w:val="004761A6"/>
    <w:rsid w:val="00526C74"/>
    <w:rsid w:val="005312C0"/>
    <w:rsid w:val="00545047"/>
    <w:rsid w:val="00545DCD"/>
    <w:rsid w:val="00635DDE"/>
    <w:rsid w:val="006C29CD"/>
    <w:rsid w:val="007B3C13"/>
    <w:rsid w:val="008430FD"/>
    <w:rsid w:val="008C5EA6"/>
    <w:rsid w:val="00934389"/>
    <w:rsid w:val="00A039F9"/>
    <w:rsid w:val="00A322A9"/>
    <w:rsid w:val="00A60AA1"/>
    <w:rsid w:val="00A613B6"/>
    <w:rsid w:val="00AA16E2"/>
    <w:rsid w:val="00AB12CE"/>
    <w:rsid w:val="00AB2502"/>
    <w:rsid w:val="00B15690"/>
    <w:rsid w:val="00B7590F"/>
    <w:rsid w:val="00C62568"/>
    <w:rsid w:val="00CE3517"/>
    <w:rsid w:val="00D5379D"/>
    <w:rsid w:val="00D67A1E"/>
    <w:rsid w:val="00F142DA"/>
    <w:rsid w:val="00F5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738CAFA"/>
  <w15:chartTrackingRefBased/>
  <w15:docId w15:val="{D865C72E-0489-4382-82E7-0AE5549A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29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9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9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6C29C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C29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C2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9CD"/>
  </w:style>
  <w:style w:type="paragraph" w:styleId="Footer">
    <w:name w:val="footer"/>
    <w:basedOn w:val="Normal"/>
    <w:link w:val="FooterChar"/>
    <w:uiPriority w:val="99"/>
    <w:unhideWhenUsed/>
    <w:rsid w:val="006C2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9CD"/>
  </w:style>
  <w:style w:type="paragraph" w:styleId="ListParagraph">
    <w:name w:val="List Paragraph"/>
    <w:basedOn w:val="Normal"/>
    <w:uiPriority w:val="34"/>
    <w:qFormat/>
    <w:rsid w:val="00F142DA"/>
    <w:pPr>
      <w:ind w:left="720"/>
      <w:contextualSpacing/>
    </w:pPr>
  </w:style>
  <w:style w:type="paragraph" w:styleId="NormalWeb">
    <w:name w:val="Normal (Web)"/>
    <w:basedOn w:val="Normal"/>
    <w:uiPriority w:val="99"/>
    <w:rsid w:val="00843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0C5291"/>
    <w:rPr>
      <w:b/>
      <w:bCs/>
    </w:rPr>
  </w:style>
  <w:style w:type="character" w:styleId="Hyperlink">
    <w:name w:val="Hyperlink"/>
    <w:basedOn w:val="DefaultParagraphFont"/>
    <w:uiPriority w:val="99"/>
    <w:unhideWhenUsed/>
    <w:rsid w:val="000C529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29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hs.ucsb.edu/files/docs/chp/2020_particularly_hazardous_list.pdf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hs.ucsb.edu/files/docs/chp/2020_particularly_hazardous_list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ehs.ucsb.edu/files/docs/hw/extreacuthazwaste.pdf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25D"/>
    <w:rsid w:val="002916D7"/>
    <w:rsid w:val="0036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CC3E9816C74EB4BAE06A4FF285C8F2">
    <w:name w:val="59CC3E9816C74EB4BAE06A4FF285C8F2"/>
    <w:rsid w:val="003642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UCSB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Moretto</dc:creator>
  <cp:keywords/>
  <dc:description/>
  <cp:lastModifiedBy>Alex Moretto</cp:lastModifiedBy>
  <cp:revision>11</cp:revision>
  <dcterms:created xsi:type="dcterms:W3CDTF">2020-03-10T18:14:00Z</dcterms:created>
  <dcterms:modified xsi:type="dcterms:W3CDTF">2020-03-10T22:43:00Z</dcterms:modified>
</cp:coreProperties>
</file>