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89" w:rsidRPr="00BB1246" w:rsidRDefault="00A45089" w:rsidP="00A45089">
      <w:pPr>
        <w:spacing w:before="0"/>
        <w:rPr>
          <w:rFonts w:ascii="Century Gothic" w:hAnsi="Century Gothic"/>
          <w:sz w:val="40"/>
          <w:szCs w:val="40"/>
        </w:rPr>
      </w:pPr>
      <w:r w:rsidRPr="00BB1246">
        <w:rPr>
          <w:rFonts w:ascii="Century Gothic" w:hAnsi="Century Gothic"/>
          <w:noProof/>
          <w:lang w:eastAsia="en-US"/>
        </w:rPr>
        <w:drawing>
          <wp:inline distT="0" distB="0" distL="0" distR="0" wp14:anchorId="2CDBE704" wp14:editId="30D69E93">
            <wp:extent cx="6829425" cy="742950"/>
            <wp:effectExtent l="0" t="0" r="9525" b="0"/>
            <wp:docPr id="2" name="Picture 2" descr="Terahertz laser to power 'T-ray' vision and high-bandwid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ahertz laser to power 'T-ray' vision and high-bandwidth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170" cy="7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89" w:rsidRPr="00BB1246" w:rsidRDefault="00A45089" w:rsidP="00A45089">
      <w:pPr>
        <w:spacing w:before="0"/>
        <w:rPr>
          <w:rFonts w:ascii="Century Gothic" w:hAnsi="Century Gothic"/>
          <w:b/>
          <w:color w:val="0070C0"/>
          <w:sz w:val="40"/>
          <w:szCs w:val="40"/>
          <w:u w:val="single"/>
        </w:rPr>
      </w:pPr>
      <w:bookmarkStart w:id="0" w:name="_GoBack"/>
      <w:r w:rsidRPr="00BB1246">
        <w:rPr>
          <w:rFonts w:ascii="Century Gothic" w:hAnsi="Century Gothic"/>
          <w:b/>
          <w:color w:val="0070C0"/>
          <w:sz w:val="40"/>
          <w:szCs w:val="40"/>
          <w:u w:val="single"/>
        </w:rPr>
        <w:t>LASER SAFETY CHECKLIST</w:t>
      </w:r>
    </w:p>
    <w:bookmarkEnd w:id="0"/>
    <w:p w:rsidR="004C612A" w:rsidRPr="00DB3003" w:rsidRDefault="00A45089">
      <w:pPr>
        <w:pStyle w:val="Heading1"/>
        <w:spacing w:before="620"/>
        <w:rPr>
          <w:rFonts w:ascii="Century Gothic" w:hAnsi="Century Gothic"/>
          <w:b/>
        </w:rPr>
      </w:pPr>
      <w:r w:rsidRPr="00DB3003">
        <w:rPr>
          <w:rFonts w:ascii="Century Gothic" w:hAnsi="Century Gothic"/>
          <w:b/>
        </w:rPr>
        <w:t>pOSTING AND SECURITY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73"/>
        <w:gridCol w:w="10329"/>
      </w:tblGrid>
      <w:tr w:rsidR="004C612A" w:rsidRPr="00BB1246">
        <w:sdt>
          <w:sdtPr>
            <w:rPr>
              <w:rFonts w:ascii="Century Gothic" w:hAnsi="Century Gothic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C612A" w:rsidRPr="00BB1246" w:rsidRDefault="00A45089">
                <w:pPr>
                  <w:pStyle w:val="Checkbox"/>
                  <w:rPr>
                    <w:rFonts w:ascii="Century Gothic" w:hAnsi="Century Gothic"/>
                  </w:rPr>
                </w:pPr>
                <w:r w:rsidRPr="00BB1246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C612A" w:rsidRPr="00C42974" w:rsidRDefault="00A45089">
            <w:pPr>
              <w:pStyle w:val="List"/>
              <w:rPr>
                <w:rFonts w:ascii="Century Gothic" w:hAnsi="Century Gothic"/>
                <w:szCs w:val="18"/>
              </w:rPr>
            </w:pPr>
            <w:r w:rsidRPr="00C42974">
              <w:rPr>
                <w:rFonts w:ascii="Century Gothic" w:hAnsi="Century Gothic"/>
                <w:szCs w:val="18"/>
              </w:rPr>
              <w:t>Door to lab locked during laser operation</w:t>
            </w:r>
          </w:p>
        </w:tc>
      </w:tr>
      <w:tr w:rsidR="004C612A" w:rsidRPr="00BB1246">
        <w:sdt>
          <w:sdtPr>
            <w:rPr>
              <w:rFonts w:ascii="Century Gothic" w:hAnsi="Century Gothic"/>
            </w:r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C612A" w:rsidRPr="00BB1246" w:rsidRDefault="00C42974">
                <w:pPr>
                  <w:pStyle w:val="Checkbox"/>
                  <w:rPr>
                    <w:rFonts w:ascii="Century Gothic" w:hAnsi="Century Gothic"/>
                  </w:rPr>
                </w:pPr>
                <w:r w:rsidRPr="00BB1246">
                  <w:t>☐</w:t>
                </w:r>
              </w:p>
            </w:tc>
          </w:sdtContent>
        </w:sdt>
        <w:tc>
          <w:tcPr>
            <w:tcW w:w="4781" w:type="pct"/>
          </w:tcPr>
          <w:p w:rsidR="004C612A" w:rsidRPr="00C42974" w:rsidRDefault="00A45089">
            <w:pPr>
              <w:pStyle w:val="List"/>
              <w:rPr>
                <w:rFonts w:ascii="Century Gothic" w:hAnsi="Century Gothic"/>
                <w:szCs w:val="18"/>
              </w:rPr>
            </w:pPr>
            <w:r w:rsidRPr="00C42974">
              <w:rPr>
                <w:rFonts w:ascii="Century Gothic" w:hAnsi="Century Gothic"/>
                <w:szCs w:val="18"/>
              </w:rPr>
              <w:t>Laser warning signs posted</w:t>
            </w:r>
          </w:p>
        </w:tc>
      </w:tr>
      <w:tr w:rsidR="004C612A" w:rsidRPr="00BB1246">
        <w:sdt>
          <w:sdtPr>
            <w:rPr>
              <w:rFonts w:ascii="Century Gothic" w:hAnsi="Century Gothic"/>
            </w:r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C612A" w:rsidRPr="00BB1246" w:rsidRDefault="00C42974">
                <w:pPr>
                  <w:pStyle w:val="Checkbox"/>
                  <w:rPr>
                    <w:rFonts w:ascii="Century Gothic" w:hAnsi="Century Gothic"/>
                  </w:rPr>
                </w:pPr>
                <w:r w:rsidRPr="00BB1246">
                  <w:t>☐</w:t>
                </w:r>
              </w:p>
            </w:tc>
          </w:sdtContent>
        </w:sdt>
        <w:tc>
          <w:tcPr>
            <w:tcW w:w="4781" w:type="pct"/>
          </w:tcPr>
          <w:p w:rsidR="004C612A" w:rsidRPr="00C42974" w:rsidRDefault="00BB1246">
            <w:pPr>
              <w:pStyle w:val="List"/>
              <w:rPr>
                <w:rFonts w:ascii="Century Gothic" w:hAnsi="Century Gothic"/>
                <w:szCs w:val="18"/>
              </w:rPr>
            </w:pPr>
            <w:r w:rsidRPr="00C42974">
              <w:rPr>
                <w:rFonts w:ascii="Century Gothic" w:hAnsi="Century Gothic"/>
                <w:szCs w:val="18"/>
              </w:rPr>
              <w:t>Contact information current</w:t>
            </w:r>
          </w:p>
        </w:tc>
      </w:tr>
    </w:tbl>
    <w:p w:rsidR="004C612A" w:rsidRPr="00DB3003" w:rsidRDefault="00BB1246">
      <w:pPr>
        <w:pStyle w:val="Heading1"/>
        <w:rPr>
          <w:rFonts w:ascii="Century Gothic" w:hAnsi="Century Gothic"/>
          <w:b/>
        </w:rPr>
      </w:pPr>
      <w:r w:rsidRPr="00DB3003">
        <w:rPr>
          <w:rFonts w:ascii="Century Gothic" w:hAnsi="Century Gothic"/>
          <w:b/>
        </w:rPr>
        <w:t>laser safety controls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473"/>
        <w:gridCol w:w="10331"/>
      </w:tblGrid>
      <w:tr w:rsidR="004C612A" w:rsidRPr="00BB1246">
        <w:sdt>
          <w:sdtPr>
            <w:rPr>
              <w:rFonts w:ascii="Century Gothic" w:hAnsi="Century Gothic"/>
            </w:r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C612A" w:rsidRPr="00BB1246" w:rsidRDefault="00C42974">
                <w:pPr>
                  <w:pStyle w:val="Checkbox"/>
                  <w:rPr>
                    <w:rFonts w:ascii="Century Gothic" w:hAnsi="Century Gothic"/>
                  </w:rPr>
                </w:pPr>
                <w:r w:rsidRPr="00BB1246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C612A" w:rsidRPr="00BB1246" w:rsidRDefault="00BB1246">
            <w:pPr>
              <w:pStyle w:val="Lis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Laser classification labels present on lasers</w:t>
            </w:r>
          </w:p>
        </w:tc>
      </w:tr>
      <w:tr w:rsidR="004C612A" w:rsidRPr="00BB1246">
        <w:sdt>
          <w:sdtPr>
            <w:rPr>
              <w:rFonts w:ascii="Century Gothic" w:hAnsi="Century Gothic"/>
            </w:r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C612A" w:rsidRPr="00BB1246" w:rsidRDefault="00C42974">
                <w:pPr>
                  <w:pStyle w:val="Checkbox"/>
                  <w:rPr>
                    <w:rFonts w:ascii="Century Gothic" w:hAnsi="Century Gothic"/>
                  </w:rPr>
                </w:pPr>
                <w:r w:rsidRPr="00BB1246">
                  <w:t>☐</w:t>
                </w:r>
              </w:p>
            </w:tc>
          </w:sdtContent>
        </w:sdt>
        <w:tc>
          <w:tcPr>
            <w:tcW w:w="4781" w:type="pct"/>
          </w:tcPr>
          <w:p w:rsidR="004C612A" w:rsidRPr="00BB1246" w:rsidRDefault="00BB1246">
            <w:pPr>
              <w:pStyle w:val="Lis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Protective housing in place</w:t>
            </w:r>
          </w:p>
        </w:tc>
      </w:tr>
      <w:tr w:rsidR="004C612A" w:rsidRPr="00BB1246">
        <w:sdt>
          <w:sdtPr>
            <w:rPr>
              <w:rFonts w:ascii="Century Gothic" w:hAnsi="Century Gothic"/>
            </w:r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C612A" w:rsidRPr="00BB1246" w:rsidRDefault="00C42974">
                <w:pPr>
                  <w:pStyle w:val="Checkbox"/>
                  <w:rPr>
                    <w:rFonts w:ascii="Century Gothic" w:hAnsi="Century Gothic"/>
                  </w:rPr>
                </w:pPr>
                <w:r w:rsidRPr="00BB1246">
                  <w:t>☐</w:t>
                </w:r>
              </w:p>
            </w:tc>
          </w:sdtContent>
        </w:sdt>
        <w:tc>
          <w:tcPr>
            <w:tcW w:w="4781" w:type="pct"/>
          </w:tcPr>
          <w:p w:rsidR="004C612A" w:rsidRPr="00BB1246" w:rsidRDefault="00BB1246">
            <w:pPr>
              <w:pStyle w:val="Lis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Interlocks functional</w:t>
            </w:r>
          </w:p>
        </w:tc>
      </w:tr>
    </w:tbl>
    <w:p w:rsidR="004C612A" w:rsidRPr="00DB3003" w:rsidRDefault="00BB1246">
      <w:pPr>
        <w:pStyle w:val="Heading1"/>
        <w:rPr>
          <w:rFonts w:ascii="Century Gothic" w:hAnsi="Century Gothic"/>
          <w:b/>
        </w:rPr>
      </w:pPr>
      <w:r w:rsidRPr="00DB3003">
        <w:rPr>
          <w:rFonts w:ascii="Century Gothic" w:hAnsi="Century Gothic"/>
          <w:b/>
        </w:rPr>
        <w:t>Engineering controls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473"/>
        <w:gridCol w:w="10331"/>
      </w:tblGrid>
      <w:tr w:rsidR="004C612A" w:rsidRPr="00BB1246">
        <w:sdt>
          <w:sdtPr>
            <w:rPr>
              <w:rFonts w:ascii="Century Gothic" w:hAnsi="Century Gothic"/>
            </w:r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C612A" w:rsidRPr="00BB1246" w:rsidRDefault="00C42974">
                <w:pPr>
                  <w:pStyle w:val="Checkbox"/>
                  <w:rPr>
                    <w:rFonts w:ascii="Century Gothic" w:hAnsi="Century Gothic"/>
                  </w:rPr>
                </w:pPr>
                <w:r w:rsidRPr="00BB1246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C612A" w:rsidRPr="00BB1246" w:rsidRDefault="00BB1246">
            <w:pPr>
              <w:pStyle w:val="Lis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Lasers and optics tightly secured to optical table</w:t>
            </w:r>
          </w:p>
        </w:tc>
      </w:tr>
      <w:tr w:rsidR="004C612A" w:rsidRPr="00BB1246">
        <w:sdt>
          <w:sdtPr>
            <w:rPr>
              <w:rFonts w:ascii="Century Gothic" w:hAnsi="Century Gothic"/>
            </w:r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C612A" w:rsidRPr="00BB1246" w:rsidRDefault="00C42974">
                <w:pPr>
                  <w:pStyle w:val="Checkbox"/>
                  <w:rPr>
                    <w:rFonts w:ascii="Century Gothic" w:hAnsi="Century Gothic"/>
                  </w:rPr>
                </w:pPr>
                <w:r w:rsidRPr="00BB1246">
                  <w:t>☐</w:t>
                </w:r>
              </w:p>
            </w:tc>
          </w:sdtContent>
        </w:sdt>
        <w:tc>
          <w:tcPr>
            <w:tcW w:w="4781" w:type="pct"/>
          </w:tcPr>
          <w:p w:rsidR="004C612A" w:rsidRPr="00BB1246" w:rsidRDefault="00BB1246">
            <w:pPr>
              <w:pStyle w:val="Lis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Beam not at eye level (standing or seated)</w:t>
            </w:r>
          </w:p>
        </w:tc>
      </w:tr>
      <w:tr w:rsidR="004C612A" w:rsidRPr="00BB1246">
        <w:sdt>
          <w:sdtPr>
            <w:rPr>
              <w:rFonts w:ascii="Century Gothic" w:hAnsi="Century Gothic"/>
            </w:r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C612A" w:rsidRPr="00BB1246" w:rsidRDefault="00C42974">
                <w:pPr>
                  <w:pStyle w:val="Checkbox"/>
                  <w:rPr>
                    <w:rFonts w:ascii="Century Gothic" w:hAnsi="Century Gothic"/>
                  </w:rPr>
                </w:pPr>
                <w:r w:rsidRPr="00BB1246">
                  <w:t>☐</w:t>
                </w:r>
              </w:p>
            </w:tc>
          </w:sdtContent>
        </w:sdt>
        <w:tc>
          <w:tcPr>
            <w:tcW w:w="4781" w:type="pct"/>
          </w:tcPr>
          <w:p w:rsidR="004C612A" w:rsidRPr="00BB1246" w:rsidRDefault="00BB1246">
            <w:pPr>
              <w:pStyle w:val="Lis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Beam not directed upwardly or crossing walkways or toward windows/doors</w:t>
            </w:r>
          </w:p>
        </w:tc>
      </w:tr>
      <w:sdt>
        <w:sdtPr>
          <w:rPr>
            <w:rFonts w:ascii="Century Gothic" w:eastAsiaTheme="minorEastAsia" w:hAnsi="Century Gothic" w:cstheme="minorBidi"/>
            <w:color w:val="27130E" w:themeColor="text2" w:themeShade="80"/>
            <w:sz w:val="18"/>
            <w:szCs w:val="18"/>
          </w:rPr>
          <w:id w:val="929010195"/>
          <w15:repeatingSection/>
        </w:sdtPr>
        <w:sdtContent>
          <w:sdt>
            <w:sdtPr>
              <w:rPr>
                <w:rFonts w:ascii="Century Gothic" w:eastAsiaTheme="minorEastAsia" w:hAnsi="Century Gothic" w:cstheme="minorBidi"/>
                <w:color w:val="27130E" w:themeColor="text2" w:themeShade="80"/>
                <w:sz w:val="18"/>
                <w:szCs w:val="18"/>
              </w:rPr>
              <w:id w:val="-799540529"/>
              <w:placeholder>
                <w:docPart w:val="E83DAB0BED544AEF8F6D3045BF731FDC"/>
              </w:placeholder>
              <w15:repeatingSectionItem/>
            </w:sdtPr>
            <w:sdtEndPr/>
            <w:sdtContent>
              <w:tr w:rsidR="004C612A" w:rsidRPr="00BB1246">
                <w:sdt>
                  <w:sdtPr>
                    <w:rPr>
                      <w:rFonts w:ascii="Century Gothic" w:eastAsiaTheme="minorEastAsia" w:hAnsi="Century Gothic" w:cstheme="minorBidi"/>
                      <w:color w:val="27130E" w:themeColor="text2" w:themeShade="80"/>
                      <w:sz w:val="18"/>
                      <w:szCs w:val="18"/>
                    </w:rPr>
                    <w:id w:val="-13319795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4C612A" w:rsidRPr="00BB1246" w:rsidRDefault="00DB3003">
                        <w:pPr>
                          <w:pStyle w:val="Checkbox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4C612A" w:rsidRPr="00BB1246" w:rsidRDefault="00BB1246">
                    <w:pPr>
                      <w:pStyle w:val="List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Unneeded reflective items removed from table and hands</w:t>
                    </w:r>
                  </w:p>
                </w:tc>
              </w:tr>
            </w:sdtContent>
          </w:sdt>
          <w:sdt>
            <w:sdtPr>
              <w:rPr>
                <w:rFonts w:ascii="Century Gothic" w:eastAsiaTheme="minorEastAsia" w:hAnsi="Century Gothic" w:cstheme="minorBidi"/>
                <w:color w:val="27130E" w:themeColor="text2" w:themeShade="80"/>
                <w:sz w:val="18"/>
                <w:szCs w:val="18"/>
              </w:rPr>
              <w:id w:val="335583507"/>
              <w:placeholder>
                <w:docPart w:val="131CA74D7E7649DD95E555A03D76E49F"/>
              </w:placeholder>
              <w15:repeatingSectionItem/>
            </w:sdtPr>
            <w:sdtContent>
              <w:tr w:rsidR="00BB1246" w:rsidRPr="00BB1246">
                <w:sdt>
                  <w:sdtPr>
                    <w:rPr>
                      <w:rFonts w:ascii="Century Gothic" w:eastAsiaTheme="minorEastAsia" w:hAnsi="Century Gothic" w:cstheme="minorBidi"/>
                      <w:color w:val="27130E" w:themeColor="text2" w:themeShade="80"/>
                      <w:sz w:val="18"/>
                      <w:szCs w:val="18"/>
                    </w:rPr>
                    <w:id w:val="-88055116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BB1246" w:rsidRPr="00BB1246" w:rsidRDefault="00BB1246" w:rsidP="007715D9">
                        <w:pPr>
                          <w:pStyle w:val="Checkbox"/>
                          <w:rPr>
                            <w:rFonts w:ascii="Century Gothic" w:hAnsi="Century Gothic"/>
                          </w:rPr>
                        </w:pPr>
                        <w:r w:rsidRPr="00BB1246"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BB1246" w:rsidRPr="00BB1246" w:rsidRDefault="00BB1246">
                    <w:pPr>
                      <w:pStyle w:val="List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Indirect beam viewing equipment available as needed (beam cards, viewer scope, etc.)</w:t>
                    </w:r>
                  </w:p>
                </w:tc>
              </w:tr>
            </w:sdtContent>
          </w:sdt>
          <w:sdt>
            <w:sdtPr>
              <w:rPr>
                <w:rFonts w:ascii="Century Gothic" w:eastAsiaTheme="minorEastAsia" w:hAnsi="Century Gothic" w:cstheme="minorBidi"/>
                <w:color w:val="27130E" w:themeColor="text2" w:themeShade="80"/>
                <w:sz w:val="18"/>
                <w:szCs w:val="18"/>
              </w:rPr>
              <w:id w:val="2105840905"/>
              <w:placeholder>
                <w:docPart w:val="EF4EB4B71A1441A090BCC73DB6CE3A8A"/>
              </w:placeholder>
              <w15:repeatingSectionItem/>
            </w:sdtPr>
            <w:sdtContent>
              <w:tr w:rsidR="00BB1246" w:rsidRPr="00BB1246">
                <w:sdt>
                  <w:sdtPr>
                    <w:rPr>
                      <w:rFonts w:ascii="Century Gothic" w:eastAsiaTheme="minorEastAsia" w:hAnsi="Century Gothic" w:cstheme="minorBidi"/>
                      <w:color w:val="27130E" w:themeColor="text2" w:themeShade="80"/>
                      <w:sz w:val="18"/>
                      <w:szCs w:val="18"/>
                    </w:rPr>
                    <w:id w:val="-73871078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BB1246" w:rsidRPr="00BB1246" w:rsidRDefault="00BB1246" w:rsidP="007715D9">
                        <w:pPr>
                          <w:pStyle w:val="Checkbox"/>
                          <w:rPr>
                            <w:rFonts w:ascii="Century Gothic" w:hAnsi="Century Gothic"/>
                          </w:rPr>
                        </w:pPr>
                        <w:r w:rsidRPr="00BB1246"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BB1246" w:rsidRPr="00BB1246" w:rsidRDefault="00BB1246">
                    <w:pPr>
                      <w:pStyle w:val="List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Other areas of the lab isolated from laser use area by beam barriers, laser safety curtains, etc.</w:t>
                    </w:r>
                  </w:p>
                </w:tc>
              </w:tr>
            </w:sdtContent>
          </w:sdt>
          <w:sdt>
            <w:sdtPr>
              <w:rPr>
                <w:rFonts w:ascii="Century Gothic" w:eastAsiaTheme="minorEastAsia" w:hAnsi="Century Gothic" w:cstheme="minorBidi"/>
                <w:color w:val="27130E" w:themeColor="text2" w:themeShade="80"/>
                <w:sz w:val="18"/>
                <w:szCs w:val="18"/>
              </w:rPr>
              <w:id w:val="-207031234"/>
              <w:placeholder>
                <w:docPart w:val="257075394B034D4FA64BF8347C55DF57"/>
              </w:placeholder>
              <w15:repeatingSectionItem/>
            </w:sdtPr>
            <w:sdtContent>
              <w:tr w:rsidR="00BB1246" w:rsidRPr="00BB1246">
                <w:sdt>
                  <w:sdtPr>
                    <w:rPr>
                      <w:rFonts w:ascii="Century Gothic" w:eastAsiaTheme="minorEastAsia" w:hAnsi="Century Gothic" w:cstheme="minorBidi"/>
                      <w:color w:val="27130E" w:themeColor="text2" w:themeShade="80"/>
                      <w:sz w:val="18"/>
                      <w:szCs w:val="18"/>
                    </w:rPr>
                    <w:id w:val="167984841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BB1246" w:rsidRPr="00BB1246" w:rsidRDefault="00BB1246" w:rsidP="007715D9">
                        <w:pPr>
                          <w:pStyle w:val="Checkbox"/>
                          <w:rPr>
                            <w:rFonts w:ascii="Century Gothic" w:hAnsi="Century Gothic"/>
                          </w:rPr>
                        </w:pPr>
                        <w:r w:rsidRPr="00BB1246"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BB1246" w:rsidRPr="00BB1246" w:rsidRDefault="00BB1246">
                    <w:pPr>
                      <w:pStyle w:val="List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Beam enclosed to extent possible</w:t>
                    </w:r>
                  </w:p>
                </w:tc>
              </w:tr>
            </w:sdtContent>
          </w:sdt>
          <w:sdt>
            <w:sdtPr>
              <w:rPr>
                <w:rFonts w:ascii="Century Gothic" w:eastAsiaTheme="minorEastAsia" w:hAnsi="Century Gothic" w:cstheme="minorBidi"/>
                <w:color w:val="27130E" w:themeColor="text2" w:themeShade="80"/>
                <w:sz w:val="18"/>
                <w:szCs w:val="18"/>
              </w:rPr>
              <w:id w:val="-588389001"/>
              <w:placeholder>
                <w:docPart w:val="7942C2DEDA5F4659ABB786F3384AB242"/>
              </w:placeholder>
              <w15:repeatingSectionItem/>
            </w:sdtPr>
            <w:sdtContent>
              <w:tr w:rsidR="00BB1246" w:rsidRPr="00BB1246">
                <w:sdt>
                  <w:sdtPr>
                    <w:rPr>
                      <w:rFonts w:ascii="Century Gothic" w:eastAsiaTheme="minorEastAsia" w:hAnsi="Century Gothic" w:cstheme="minorBidi"/>
                      <w:color w:val="27130E" w:themeColor="text2" w:themeShade="80"/>
                      <w:sz w:val="18"/>
                      <w:szCs w:val="18"/>
                    </w:rPr>
                    <w:id w:val="171484947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BB1246" w:rsidRPr="00BB1246" w:rsidRDefault="00BB1246" w:rsidP="007715D9">
                        <w:pPr>
                          <w:pStyle w:val="Checkbox"/>
                          <w:rPr>
                            <w:rFonts w:ascii="Century Gothic" w:hAnsi="Century Gothic"/>
                          </w:rPr>
                        </w:pPr>
                        <w:r w:rsidRPr="00BB1246"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BB1246" w:rsidRPr="00BB1246" w:rsidRDefault="00BB1246">
                    <w:pPr>
                      <w:pStyle w:val="List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Beam stops used to back up optics</w:t>
                    </w:r>
                  </w:p>
                </w:tc>
              </w:tr>
            </w:sdtContent>
          </w:sdt>
          <w:sdt>
            <w:sdtPr>
              <w:rPr>
                <w:rFonts w:ascii="Century Gothic" w:eastAsiaTheme="minorEastAsia" w:hAnsi="Century Gothic" w:cstheme="minorBidi"/>
                <w:color w:val="27130E" w:themeColor="text2" w:themeShade="80"/>
                <w:sz w:val="18"/>
                <w:szCs w:val="18"/>
              </w:rPr>
              <w:id w:val="379052201"/>
              <w:placeholder>
                <w:docPart w:val="7EA562D6640F466798611B7790874952"/>
              </w:placeholder>
              <w15:repeatingSectionItem/>
            </w:sdtPr>
            <w:sdtContent>
              <w:tr w:rsidR="00BB1246" w:rsidRPr="00BB1246">
                <w:sdt>
                  <w:sdtPr>
                    <w:rPr>
                      <w:rFonts w:ascii="Century Gothic" w:eastAsiaTheme="minorEastAsia" w:hAnsi="Century Gothic" w:cstheme="minorBidi"/>
                      <w:color w:val="27130E" w:themeColor="text2" w:themeShade="80"/>
                      <w:sz w:val="18"/>
                      <w:szCs w:val="18"/>
                    </w:rPr>
                    <w:id w:val="19226921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BB1246" w:rsidRPr="00BB1246" w:rsidRDefault="00BB1246" w:rsidP="007715D9">
                        <w:pPr>
                          <w:pStyle w:val="Checkbox"/>
                          <w:rPr>
                            <w:rFonts w:ascii="Century Gothic" w:hAnsi="Century Gothic"/>
                          </w:rPr>
                        </w:pPr>
                        <w:r w:rsidRPr="00BB1246"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BB1246" w:rsidRPr="00BB1246" w:rsidRDefault="00BB1246">
                    <w:pPr>
                      <w:pStyle w:val="List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Beam power reduced as much as possible</w:t>
                    </w:r>
                  </w:p>
                </w:tc>
              </w:tr>
            </w:sdtContent>
          </w:sdt>
        </w:sdtContent>
      </w:sdt>
    </w:tbl>
    <w:p w:rsidR="004C612A" w:rsidRPr="00DB3003" w:rsidRDefault="00BB1246">
      <w:pPr>
        <w:pStyle w:val="Heading1"/>
        <w:rPr>
          <w:rFonts w:ascii="Century Gothic" w:hAnsi="Century Gothic"/>
          <w:b/>
        </w:rPr>
      </w:pPr>
      <w:r w:rsidRPr="00DB3003">
        <w:rPr>
          <w:rFonts w:ascii="Century Gothic" w:hAnsi="Century Gothic"/>
          <w:b/>
        </w:rPr>
        <w:t>Administrative controls</w:t>
      </w:r>
    </w:p>
    <w:tbl>
      <w:tblPr>
        <w:tblW w:w="5002" w:type="pct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473"/>
        <w:gridCol w:w="10331"/>
      </w:tblGrid>
      <w:tr w:rsidR="004C612A" w:rsidRPr="00BB1246" w:rsidTr="000D6C38">
        <w:sdt>
          <w:sdtPr>
            <w:rPr>
              <w:rFonts w:ascii="Century Gothic" w:hAnsi="Century Gothic"/>
            </w:r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C612A" w:rsidRPr="00BB1246" w:rsidRDefault="00C42974">
                <w:pPr>
                  <w:pStyle w:val="Checkbox"/>
                  <w:rPr>
                    <w:rFonts w:ascii="Century Gothic" w:hAnsi="Century Gothic"/>
                  </w:rPr>
                </w:pPr>
                <w:r w:rsidRPr="00BB1246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C612A" w:rsidRPr="00BB1246" w:rsidRDefault="00BB1246">
            <w:pPr>
              <w:pStyle w:val="Lis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Laser operator has received EH&amp;S laser safety training and adequate on-the-job specific training conducted by PI</w:t>
            </w:r>
          </w:p>
        </w:tc>
      </w:tr>
      <w:tr w:rsidR="000D6C38" w:rsidRPr="00BB1246" w:rsidTr="000D6C38">
        <w:sdt>
          <w:sdtPr>
            <w:rPr>
              <w:rFonts w:ascii="Century Gothic" w:hAnsi="Century Gothic"/>
            </w:rPr>
            <w:id w:val="-1300765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0D6C38" w:rsidRPr="00BB1246" w:rsidRDefault="000D6C38" w:rsidP="000D6C38">
                <w:pPr>
                  <w:pStyle w:val="Checkbox"/>
                  <w:rPr>
                    <w:rFonts w:ascii="Century Gothic" w:hAnsi="Century Gothic"/>
                  </w:rPr>
                </w:pPr>
                <w:r w:rsidRPr="00BB1246">
                  <w:t>☐</w:t>
                </w:r>
              </w:p>
            </w:tc>
          </w:sdtContent>
        </w:sdt>
        <w:tc>
          <w:tcPr>
            <w:tcW w:w="4781" w:type="pct"/>
          </w:tcPr>
          <w:p w:rsidR="000D6C38" w:rsidRPr="00BB1246" w:rsidRDefault="000D6C38" w:rsidP="000D6C38">
            <w:pPr>
              <w:pStyle w:val="Lis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Standard Operating Procedures (SOP) available (class 3b and 4)</w:t>
            </w:r>
          </w:p>
        </w:tc>
      </w:tr>
      <w:tr w:rsidR="000D6C38" w:rsidRPr="00BB1246" w:rsidTr="000D6C38">
        <w:sdt>
          <w:sdtPr>
            <w:rPr>
              <w:rFonts w:ascii="Century Gothic" w:hAnsi="Century Gothic"/>
            </w:rPr>
            <w:id w:val="-16226878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0D6C38" w:rsidRPr="00BB1246" w:rsidRDefault="000D6C38" w:rsidP="000D6C38">
                <w:pPr>
                  <w:pStyle w:val="Checkbox"/>
                  <w:rPr>
                    <w:rFonts w:ascii="Century Gothic" w:hAnsi="Century Gothic"/>
                  </w:rPr>
                </w:pPr>
                <w:r w:rsidRPr="00BB1246">
                  <w:t>☐</w:t>
                </w:r>
              </w:p>
            </w:tc>
          </w:sdtContent>
        </w:sdt>
        <w:tc>
          <w:tcPr>
            <w:tcW w:w="4781" w:type="pct"/>
          </w:tcPr>
          <w:p w:rsidR="000D6C38" w:rsidRPr="00BB1246" w:rsidRDefault="000D6C38" w:rsidP="000D6C38">
            <w:pPr>
              <w:pStyle w:val="Lis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Alignment procedures available (class 3b and 4)</w:t>
            </w:r>
          </w:p>
        </w:tc>
      </w:tr>
      <w:tr w:rsidR="000D6C38" w:rsidRPr="00BB1246" w:rsidTr="000D6C38">
        <w:sdt>
          <w:sdtPr>
            <w:rPr>
              <w:rFonts w:ascii="Century Gothic" w:hAnsi="Century Gothic"/>
            </w:rPr>
            <w:id w:val="347781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0D6C38" w:rsidRPr="00BB1246" w:rsidRDefault="000D6C38" w:rsidP="000D6C38">
                <w:pPr>
                  <w:pStyle w:val="Checkbox"/>
                  <w:rPr>
                    <w:rFonts w:ascii="Century Gothic" w:hAnsi="Century Gothic"/>
                  </w:rPr>
                </w:pPr>
                <w:r w:rsidRPr="000D6C38">
                  <w:t>☐</w:t>
                </w:r>
              </w:p>
            </w:tc>
          </w:sdtContent>
        </w:sdt>
        <w:tc>
          <w:tcPr>
            <w:tcW w:w="4781" w:type="pct"/>
          </w:tcPr>
          <w:p w:rsidR="000D6C38" w:rsidRPr="00BB1246" w:rsidRDefault="00B82040" w:rsidP="000D6C38">
            <w:pPr>
              <w:pStyle w:val="Lis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Supervisor approved procedure to be performed</w:t>
            </w:r>
          </w:p>
        </w:tc>
      </w:tr>
    </w:tbl>
    <w:p w:rsidR="00AA48E7" w:rsidRPr="00C42974" w:rsidRDefault="00AA48E7" w:rsidP="00AA48E7">
      <w:pPr>
        <w:pStyle w:val="Heading1"/>
        <w:rPr>
          <w:rFonts w:ascii="Century Gothic" w:hAnsi="Century Gothic"/>
          <w:b/>
        </w:rPr>
      </w:pPr>
      <w:r w:rsidRPr="00C42974">
        <w:rPr>
          <w:rFonts w:ascii="Century Gothic" w:hAnsi="Century Gothic"/>
          <w:b/>
        </w:rPr>
        <w:t>personal protective equipment (PPE)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473"/>
        <w:gridCol w:w="10331"/>
      </w:tblGrid>
      <w:tr w:rsidR="00AA48E7" w:rsidRPr="00BB1246" w:rsidTr="0062504D">
        <w:sdt>
          <w:sdtPr>
            <w:rPr>
              <w:rFonts w:ascii="Century Gothic" w:hAnsi="Century Gothic"/>
            </w:rPr>
            <w:id w:val="7116960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AA48E7" w:rsidRPr="00BB1246" w:rsidRDefault="00AA48E7" w:rsidP="0062504D">
                <w:pPr>
                  <w:pStyle w:val="Checkbox"/>
                  <w:rPr>
                    <w:rFonts w:ascii="Century Gothic" w:hAnsi="Century Gothic"/>
                  </w:rPr>
                </w:pPr>
                <w:r w:rsidRPr="00BB1246">
                  <w:rPr>
                    <w:rFonts w:eastAsia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A48E7" w:rsidRPr="00BB1246" w:rsidRDefault="00AA48E7" w:rsidP="0062504D">
            <w:pPr>
              <w:pStyle w:val="Lis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Proper eye wear available and stored properly</w:t>
            </w:r>
          </w:p>
        </w:tc>
      </w:tr>
      <w:tr w:rsidR="00AA48E7" w:rsidRPr="00BB1246" w:rsidTr="0062504D">
        <w:sdt>
          <w:sdtPr>
            <w:rPr>
              <w:rFonts w:ascii="Century Gothic" w:hAnsi="Century Gothic"/>
            </w:rPr>
            <w:id w:val="16492450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AA48E7" w:rsidRPr="00BB1246" w:rsidRDefault="00AA48E7" w:rsidP="0062504D">
                <w:pPr>
                  <w:pStyle w:val="Checkbox"/>
                  <w:rPr>
                    <w:rFonts w:ascii="Century Gothic" w:hAnsi="Century Gothic"/>
                  </w:rPr>
                </w:pPr>
                <w:r w:rsidRPr="00BB1246">
                  <w:t>☐</w:t>
                </w:r>
              </w:p>
            </w:tc>
          </w:sdtContent>
        </w:sdt>
        <w:tc>
          <w:tcPr>
            <w:tcW w:w="4781" w:type="pct"/>
          </w:tcPr>
          <w:p w:rsidR="00DB3003" w:rsidRPr="00BB1246" w:rsidRDefault="00AA48E7" w:rsidP="0062504D">
            <w:pPr>
              <w:pStyle w:val="Lis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Proper skin protection for UV lasers</w:t>
            </w:r>
          </w:p>
        </w:tc>
      </w:tr>
    </w:tbl>
    <w:p w:rsidR="004C612A" w:rsidRPr="00BB1246" w:rsidRDefault="004C612A" w:rsidP="00AA48E7">
      <w:pPr>
        <w:rPr>
          <w:rFonts w:ascii="Century Gothic" w:hAnsi="Century Gothic"/>
        </w:rPr>
      </w:pPr>
    </w:p>
    <w:sectPr w:rsidR="004C612A" w:rsidRPr="00BB1246" w:rsidSect="00DB3003">
      <w:footerReference w:type="default" r:id="rId9"/>
      <w:pgSz w:w="12240" w:h="15840" w:code="1"/>
      <w:pgMar w:top="720" w:right="720" w:bottom="720" w:left="720" w:header="0" w:footer="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89" w:rsidRDefault="00A45089">
      <w:pPr>
        <w:spacing w:before="0" w:line="240" w:lineRule="auto"/>
      </w:pPr>
      <w:r>
        <w:separator/>
      </w:r>
    </w:p>
  </w:endnote>
  <w:endnote w:type="continuationSeparator" w:id="0">
    <w:p w:rsidR="00A45089" w:rsidRDefault="00A4508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12A" w:rsidRDefault="00C4297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89" w:rsidRDefault="00A45089">
      <w:pPr>
        <w:spacing w:before="0" w:line="240" w:lineRule="auto"/>
      </w:pPr>
      <w:r>
        <w:separator/>
      </w:r>
    </w:p>
  </w:footnote>
  <w:footnote w:type="continuationSeparator" w:id="0">
    <w:p w:rsidR="00A45089" w:rsidRDefault="00A4508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89"/>
    <w:rsid w:val="000D6C38"/>
    <w:rsid w:val="004C612A"/>
    <w:rsid w:val="00A45089"/>
    <w:rsid w:val="00AA48E7"/>
    <w:rsid w:val="00B82040"/>
    <w:rsid w:val="00BB1246"/>
    <w:rsid w:val="00C42974"/>
    <w:rsid w:val="00DB3003"/>
    <w:rsid w:val="00F8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6BD60"/>
  <w15:chartTrackingRefBased/>
  <w15:docId w15:val="{4B9F8238-5646-4FB6-A0E2-AA14CD9A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ro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3DAB0BED544AEF8F6D3045BF731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A788D-2435-4037-B87C-9C002748C7DF}"/>
      </w:docPartPr>
      <w:docPartBody>
        <w:p w:rsidR="00000000" w:rsidRDefault="006011E5">
          <w:pPr>
            <w:pStyle w:val="E83DAB0BED544AEF8F6D3045BF731FD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31CA74D7E7649DD95E555A03D76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C903-544C-44E7-89DC-4FA29DB90B01}"/>
      </w:docPartPr>
      <w:docPartBody>
        <w:p w:rsidR="00000000" w:rsidRDefault="006011E5" w:rsidP="006011E5">
          <w:pPr>
            <w:pStyle w:val="131CA74D7E7649DD95E555A03D76E49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F4EB4B71A1441A090BCC73DB6CE3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3E35A-D937-498B-935F-903E3FAF2F9A}"/>
      </w:docPartPr>
      <w:docPartBody>
        <w:p w:rsidR="00000000" w:rsidRDefault="006011E5" w:rsidP="006011E5">
          <w:pPr>
            <w:pStyle w:val="EF4EB4B71A1441A090BCC73DB6CE3A8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57075394B034D4FA64BF8347C55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A2744-8A5D-46B4-A1BB-C0D8F197FEF2}"/>
      </w:docPartPr>
      <w:docPartBody>
        <w:p w:rsidR="00000000" w:rsidRDefault="006011E5" w:rsidP="006011E5">
          <w:pPr>
            <w:pStyle w:val="257075394B034D4FA64BF8347C55DF5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942C2DEDA5F4659ABB786F3384A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D4C2-7204-4129-BD97-BEBC1F1E7DE4}"/>
      </w:docPartPr>
      <w:docPartBody>
        <w:p w:rsidR="00000000" w:rsidRDefault="006011E5" w:rsidP="006011E5">
          <w:pPr>
            <w:pStyle w:val="7942C2DEDA5F4659ABB786F3384AB24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EA562D6640F466798611B7790874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B5AEB-E277-4A3C-A560-C7EEDC891725}"/>
      </w:docPartPr>
      <w:docPartBody>
        <w:p w:rsidR="00000000" w:rsidRDefault="006011E5" w:rsidP="006011E5">
          <w:pPr>
            <w:pStyle w:val="7EA562D6640F466798611B779087495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E5"/>
    <w:rsid w:val="0060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1E5"/>
    <w:rPr>
      <w:color w:val="808080"/>
    </w:rPr>
  </w:style>
  <w:style w:type="paragraph" w:customStyle="1" w:styleId="E83DAB0BED544AEF8F6D3045BF731FDC">
    <w:name w:val="E83DAB0BED544AEF8F6D3045BF731FDC"/>
  </w:style>
  <w:style w:type="paragraph" w:customStyle="1" w:styleId="131CA74D7E7649DD95E555A03D76E49F">
    <w:name w:val="131CA74D7E7649DD95E555A03D76E49F"/>
    <w:rsid w:val="006011E5"/>
  </w:style>
  <w:style w:type="paragraph" w:customStyle="1" w:styleId="EF4EB4B71A1441A090BCC73DB6CE3A8A">
    <w:name w:val="EF4EB4B71A1441A090BCC73DB6CE3A8A"/>
    <w:rsid w:val="006011E5"/>
  </w:style>
  <w:style w:type="paragraph" w:customStyle="1" w:styleId="257075394B034D4FA64BF8347C55DF57">
    <w:name w:val="257075394B034D4FA64BF8347C55DF57"/>
    <w:rsid w:val="006011E5"/>
  </w:style>
  <w:style w:type="paragraph" w:customStyle="1" w:styleId="7942C2DEDA5F4659ABB786F3384AB242">
    <w:name w:val="7942C2DEDA5F4659ABB786F3384AB242"/>
    <w:rsid w:val="006011E5"/>
  </w:style>
  <w:style w:type="paragraph" w:customStyle="1" w:styleId="7EA562D6640F466798611B7790874952">
    <w:name w:val="7EA562D6640F466798611B7790874952"/>
    <w:rsid w:val="006011E5"/>
  </w:style>
  <w:style w:type="paragraph" w:customStyle="1" w:styleId="742F62209D40401AA05395B02C6394ED">
    <w:name w:val="742F62209D40401AA05395B02C6394ED"/>
    <w:rsid w:val="00601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checklist.dotx</Template>
  <TotalTime>41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EH&amp;S Brown,Robert E</dc:creator>
  <cp:keywords/>
  <cp:lastModifiedBy>EH&amp;S Brown,Robert E</cp:lastModifiedBy>
  <cp:revision>4</cp:revision>
  <cp:lastPrinted>2012-07-31T23:37:00Z</cp:lastPrinted>
  <dcterms:created xsi:type="dcterms:W3CDTF">2020-04-20T18:36:00Z</dcterms:created>
  <dcterms:modified xsi:type="dcterms:W3CDTF">2020-04-20T19:19:00Z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