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B7" w:rsidRDefault="00AC14B7" w:rsidP="00E83446">
      <w:pPr>
        <w:autoSpaceDE w:val="0"/>
        <w:autoSpaceDN w:val="0"/>
        <w:adjustRightInd w:val="0"/>
        <w:rPr>
          <w:rFonts w:ascii="Arial" w:hAnsi="Arial" w:cs="Arial"/>
          <w:b/>
          <w:bCs/>
          <w:sz w:val="32"/>
          <w:szCs w:val="32"/>
        </w:rPr>
      </w:pPr>
    </w:p>
    <w:p w:rsidR="007B19A4" w:rsidRDefault="007B19A4" w:rsidP="00FE6088">
      <w:pPr>
        <w:autoSpaceDE w:val="0"/>
        <w:autoSpaceDN w:val="0"/>
        <w:adjustRightInd w:val="0"/>
        <w:rPr>
          <w:rFonts w:ascii="Arial" w:hAnsi="Arial" w:cs="Arial"/>
          <w:b/>
          <w:bCs/>
          <w:sz w:val="28"/>
          <w:szCs w:val="28"/>
        </w:rPr>
      </w:pPr>
    </w:p>
    <w:p w:rsidR="007B19A4" w:rsidRDefault="007B19A4" w:rsidP="00FE6088">
      <w:pPr>
        <w:autoSpaceDE w:val="0"/>
        <w:autoSpaceDN w:val="0"/>
        <w:adjustRightInd w:val="0"/>
        <w:rPr>
          <w:rFonts w:ascii="Arial" w:hAnsi="Arial" w:cs="Arial"/>
          <w:b/>
          <w:bCs/>
          <w:sz w:val="28"/>
          <w:szCs w:val="28"/>
        </w:rPr>
      </w:pPr>
    </w:p>
    <w:p w:rsidR="007B19A4" w:rsidRDefault="007B19A4" w:rsidP="00FE6088">
      <w:pPr>
        <w:autoSpaceDE w:val="0"/>
        <w:autoSpaceDN w:val="0"/>
        <w:adjustRightInd w:val="0"/>
        <w:rPr>
          <w:rFonts w:ascii="Arial" w:hAnsi="Arial" w:cs="Arial"/>
          <w:b/>
          <w:bCs/>
          <w:sz w:val="28"/>
          <w:szCs w:val="28"/>
        </w:rPr>
      </w:pPr>
    </w:p>
    <w:p w:rsidR="00184E5F" w:rsidRDefault="00FE67F7" w:rsidP="00FE6088">
      <w:pPr>
        <w:autoSpaceDE w:val="0"/>
        <w:autoSpaceDN w:val="0"/>
        <w:adjustRightInd w:val="0"/>
        <w:rPr>
          <w:rFonts w:ascii="Arial" w:hAnsi="Arial" w:cs="Arial"/>
          <w:b/>
          <w:bCs/>
          <w:sz w:val="28"/>
          <w:szCs w:val="28"/>
        </w:rPr>
      </w:pPr>
      <w:r w:rsidRPr="001A514E">
        <w:rPr>
          <w:rFonts w:ascii="Arial" w:hAnsi="Arial" w:cs="Arial"/>
          <w:b/>
          <w:bCs/>
          <w:sz w:val="28"/>
          <w:szCs w:val="28"/>
        </w:rPr>
        <w:t xml:space="preserve">Bloodborne Pathogens </w:t>
      </w:r>
      <w:r w:rsidR="00184E5F" w:rsidRPr="001A514E">
        <w:rPr>
          <w:rFonts w:ascii="Arial" w:hAnsi="Arial" w:cs="Arial"/>
          <w:b/>
          <w:bCs/>
          <w:sz w:val="28"/>
          <w:szCs w:val="28"/>
        </w:rPr>
        <w:t>Exposure Control Plan</w:t>
      </w:r>
      <w:r w:rsidR="00842415">
        <w:rPr>
          <w:rFonts w:ascii="Arial" w:hAnsi="Arial" w:cs="Arial"/>
          <w:b/>
          <w:bCs/>
          <w:sz w:val="28"/>
          <w:szCs w:val="28"/>
        </w:rPr>
        <w:t xml:space="preserve"> </w:t>
      </w:r>
    </w:p>
    <w:p w:rsidR="00842415" w:rsidRPr="001A514E" w:rsidRDefault="00842415" w:rsidP="00FE6088">
      <w:pPr>
        <w:autoSpaceDE w:val="0"/>
        <w:autoSpaceDN w:val="0"/>
        <w:adjustRightInd w:val="0"/>
        <w:rPr>
          <w:rFonts w:ascii="Arial" w:hAnsi="Arial" w:cs="Arial"/>
          <w:b/>
          <w:bCs/>
          <w:sz w:val="28"/>
          <w:szCs w:val="28"/>
        </w:rPr>
      </w:pPr>
      <w:r>
        <w:rPr>
          <w:rFonts w:ascii="Arial" w:hAnsi="Arial" w:cs="Arial"/>
          <w:b/>
          <w:bCs/>
          <w:sz w:val="28"/>
          <w:szCs w:val="28"/>
        </w:rPr>
        <w:t>General Campus Information</w:t>
      </w:r>
    </w:p>
    <w:p w:rsidR="00FE67F7" w:rsidRPr="001A514E" w:rsidRDefault="00FE67F7" w:rsidP="00E83446">
      <w:pPr>
        <w:autoSpaceDE w:val="0"/>
        <w:autoSpaceDN w:val="0"/>
        <w:adjustRightInd w:val="0"/>
        <w:rPr>
          <w:rFonts w:ascii="Arial" w:hAnsi="Arial" w:cs="Arial"/>
          <w:b/>
          <w:bCs/>
          <w:sz w:val="22"/>
          <w:szCs w:val="22"/>
        </w:rPr>
      </w:pPr>
    </w:p>
    <w:p w:rsidR="00002FFD" w:rsidRDefault="00002FFD" w:rsidP="006843E7">
      <w:pPr>
        <w:spacing w:line="276" w:lineRule="auto"/>
        <w:rPr>
          <w:rFonts w:ascii="Arial" w:hAnsi="Arial" w:cs="Arial"/>
          <w:sz w:val="22"/>
          <w:szCs w:val="22"/>
        </w:rPr>
      </w:pPr>
      <w:r>
        <w:rPr>
          <w:rFonts w:ascii="Arial" w:hAnsi="Arial" w:cs="Arial"/>
          <w:color w:val="000000"/>
          <w:sz w:val="22"/>
          <w:szCs w:val="22"/>
        </w:rPr>
        <w:t>UC Santa Barbara</w:t>
      </w:r>
      <w:r w:rsidRPr="00002FFD">
        <w:rPr>
          <w:rFonts w:ascii="Arial" w:hAnsi="Arial" w:cs="Arial"/>
          <w:color w:val="000000"/>
          <w:sz w:val="22"/>
          <w:szCs w:val="22"/>
        </w:rPr>
        <w:t xml:space="preserve"> policy is to establish, implement, and maintain an effective exposure control plan</w:t>
      </w:r>
      <w:r>
        <w:rPr>
          <w:rFonts w:ascii="Arial" w:hAnsi="Arial" w:cs="Arial"/>
          <w:color w:val="000000"/>
          <w:sz w:val="22"/>
          <w:szCs w:val="22"/>
        </w:rPr>
        <w:t>,</w:t>
      </w:r>
      <w:r w:rsidRPr="00002FFD">
        <w:rPr>
          <w:rFonts w:ascii="Arial" w:hAnsi="Arial" w:cs="Arial"/>
          <w:color w:val="000000"/>
          <w:sz w:val="22"/>
          <w:szCs w:val="22"/>
        </w:rPr>
        <w:t xml:space="preserve"> as required by </w:t>
      </w:r>
      <w:r>
        <w:rPr>
          <w:rFonts w:ascii="Arial" w:hAnsi="Arial" w:cs="Arial"/>
          <w:sz w:val="22"/>
          <w:szCs w:val="22"/>
        </w:rPr>
        <w:t>f</w:t>
      </w:r>
      <w:r w:rsidR="00DB7D8A" w:rsidRPr="00DB7D8A">
        <w:rPr>
          <w:rFonts w:ascii="Arial" w:hAnsi="Arial" w:cs="Arial"/>
          <w:sz w:val="22"/>
          <w:szCs w:val="22"/>
        </w:rPr>
        <w:t xml:space="preserve">ederal and state Bloodborne Pathogens Standards, </w:t>
      </w:r>
      <w:hyperlink r:id="rId7" w:history="1">
        <w:r w:rsidR="00DB7D8A" w:rsidRPr="00DB7D8A">
          <w:rPr>
            <w:rStyle w:val="Hyperlink"/>
            <w:rFonts w:ascii="Arial" w:hAnsi="Arial" w:cs="Arial"/>
            <w:sz w:val="22"/>
            <w:szCs w:val="22"/>
          </w:rPr>
          <w:t>OSHA 29 CFR 1910.1030</w:t>
        </w:r>
      </w:hyperlink>
      <w:r w:rsidR="00DB7D8A" w:rsidRPr="00DB7D8A">
        <w:rPr>
          <w:rFonts w:ascii="Arial" w:hAnsi="Arial" w:cs="Arial"/>
          <w:sz w:val="22"/>
          <w:szCs w:val="22"/>
        </w:rPr>
        <w:t xml:space="preserve"> and </w:t>
      </w:r>
      <w:hyperlink r:id="rId8" w:history="1">
        <w:r w:rsidR="00DB7D8A" w:rsidRPr="00DB7D8A">
          <w:rPr>
            <w:rStyle w:val="Hyperlink"/>
            <w:rFonts w:ascii="Arial" w:hAnsi="Arial" w:cs="Arial"/>
            <w:sz w:val="22"/>
            <w:szCs w:val="22"/>
          </w:rPr>
          <w:t>Cal/OSHA CCR Title 8 Section 5193</w:t>
        </w:r>
      </w:hyperlink>
      <w:r>
        <w:rPr>
          <w:rFonts w:ascii="Arial" w:hAnsi="Arial" w:cs="Arial"/>
          <w:sz w:val="22"/>
          <w:szCs w:val="22"/>
        </w:rPr>
        <w:t>.</w:t>
      </w:r>
      <w:r w:rsidR="00DB7D8A" w:rsidRPr="00DB7D8A">
        <w:rPr>
          <w:rFonts w:ascii="Arial" w:hAnsi="Arial" w:cs="Arial"/>
          <w:sz w:val="22"/>
          <w:szCs w:val="22"/>
        </w:rPr>
        <w:t xml:space="preserve"> </w:t>
      </w:r>
    </w:p>
    <w:p w:rsidR="007B19A4" w:rsidRDefault="007B19A4" w:rsidP="00EF4C97">
      <w:pPr>
        <w:spacing w:line="264" w:lineRule="auto"/>
        <w:rPr>
          <w:rFonts w:ascii="Arial" w:hAnsi="Arial" w:cs="Arial"/>
          <w:sz w:val="22"/>
          <w:szCs w:val="22"/>
        </w:rPr>
      </w:pPr>
    </w:p>
    <w:p w:rsidR="009469EB" w:rsidRDefault="009469EB" w:rsidP="00EF4C97">
      <w:pPr>
        <w:spacing w:line="264" w:lineRule="auto"/>
        <w:rPr>
          <w:rFonts w:ascii="Arial" w:hAnsi="Arial" w:cs="Arial"/>
          <w:sz w:val="22"/>
          <w:szCs w:val="22"/>
        </w:rPr>
      </w:pPr>
    </w:p>
    <w:p w:rsidR="00F81922" w:rsidRDefault="00EF4C97" w:rsidP="00E87E3F">
      <w:pPr>
        <w:pBdr>
          <w:top w:val="single" w:sz="4" w:space="1" w:color="auto"/>
          <w:left w:val="single" w:sz="4" w:space="4" w:color="auto"/>
          <w:bottom w:val="single" w:sz="4" w:space="1" w:color="auto"/>
          <w:right w:val="single" w:sz="4" w:space="4" w:color="auto"/>
        </w:pBdr>
        <w:shd w:val="clear" w:color="auto" w:fill="E7E6E6"/>
        <w:spacing w:line="264" w:lineRule="auto"/>
        <w:rPr>
          <w:rFonts w:ascii="Arial" w:hAnsi="Arial" w:cs="Arial"/>
          <w:sz w:val="22"/>
          <w:szCs w:val="22"/>
        </w:rPr>
      </w:pPr>
      <w:r w:rsidRPr="009469EB">
        <w:rPr>
          <w:rFonts w:ascii="Arial" w:hAnsi="Arial" w:cs="Arial"/>
          <w:sz w:val="22"/>
          <w:szCs w:val="22"/>
        </w:rPr>
        <w:t>Instructions</w:t>
      </w:r>
      <w:r w:rsidR="00F81922">
        <w:rPr>
          <w:rFonts w:ascii="Arial" w:hAnsi="Arial" w:cs="Arial"/>
          <w:sz w:val="22"/>
          <w:szCs w:val="22"/>
        </w:rPr>
        <w:t xml:space="preserve"> for use</w:t>
      </w:r>
      <w:r w:rsidRPr="009469EB">
        <w:rPr>
          <w:rFonts w:ascii="Arial" w:hAnsi="Arial" w:cs="Arial"/>
          <w:sz w:val="22"/>
          <w:szCs w:val="22"/>
        </w:rPr>
        <w:t>:</w:t>
      </w:r>
    </w:p>
    <w:p w:rsidR="00EF4C97" w:rsidRPr="009469EB" w:rsidRDefault="00EF4C97" w:rsidP="00E87E3F">
      <w:pPr>
        <w:pBdr>
          <w:top w:val="single" w:sz="4" w:space="1" w:color="auto"/>
          <w:left w:val="single" w:sz="4" w:space="4" w:color="auto"/>
          <w:bottom w:val="single" w:sz="4" w:space="1" w:color="auto"/>
          <w:right w:val="single" w:sz="4" w:space="4" w:color="auto"/>
        </w:pBdr>
        <w:shd w:val="clear" w:color="auto" w:fill="E7E6E6"/>
        <w:spacing w:line="264" w:lineRule="auto"/>
        <w:rPr>
          <w:rFonts w:ascii="Arial" w:hAnsi="Arial" w:cs="Arial"/>
          <w:sz w:val="22"/>
          <w:szCs w:val="22"/>
        </w:rPr>
      </w:pPr>
      <w:r w:rsidRPr="009469EB">
        <w:rPr>
          <w:rFonts w:ascii="Arial" w:hAnsi="Arial" w:cs="Arial"/>
          <w:sz w:val="22"/>
          <w:szCs w:val="22"/>
        </w:rPr>
        <w:t xml:space="preserve"> </w:t>
      </w:r>
    </w:p>
    <w:p w:rsidR="00F81922" w:rsidRDefault="00F81922" w:rsidP="00F81922">
      <w:pPr>
        <w:pBdr>
          <w:top w:val="single" w:sz="4" w:space="1" w:color="auto"/>
          <w:left w:val="single" w:sz="4" w:space="4" w:color="auto"/>
          <w:bottom w:val="single" w:sz="4" w:space="1" w:color="auto"/>
          <w:right w:val="single" w:sz="4" w:space="4" w:color="auto"/>
        </w:pBdr>
        <w:shd w:val="clear" w:color="auto" w:fill="E7E6E6"/>
        <w:spacing w:line="264" w:lineRule="auto"/>
        <w:rPr>
          <w:rFonts w:ascii="Arial" w:hAnsi="Arial" w:cs="Arial"/>
          <w:sz w:val="22"/>
          <w:szCs w:val="22"/>
        </w:rPr>
      </w:pPr>
      <w:r>
        <w:rPr>
          <w:rFonts w:ascii="Arial" w:hAnsi="Arial" w:cs="Arial"/>
          <w:sz w:val="22"/>
          <w:szCs w:val="22"/>
        </w:rPr>
        <w:t xml:space="preserve">1. </w:t>
      </w:r>
      <w:r w:rsidR="00CC0516">
        <w:rPr>
          <w:rFonts w:ascii="Arial" w:hAnsi="Arial" w:cs="Arial"/>
          <w:sz w:val="22"/>
          <w:szCs w:val="22"/>
        </w:rPr>
        <w:t>Review this document</w:t>
      </w:r>
      <w:r>
        <w:rPr>
          <w:rFonts w:ascii="Arial" w:hAnsi="Arial" w:cs="Arial"/>
          <w:sz w:val="22"/>
          <w:szCs w:val="22"/>
        </w:rPr>
        <w:t xml:space="preserve">; it’s intended to compliment the project-specific Biological Use Authorization. Contact the biosafety officer with any questions on the general campus information described here. </w:t>
      </w:r>
    </w:p>
    <w:p w:rsidR="00F81922" w:rsidRDefault="00F81922" w:rsidP="00E87E3F">
      <w:pPr>
        <w:pBdr>
          <w:top w:val="single" w:sz="4" w:space="1" w:color="auto"/>
          <w:left w:val="single" w:sz="4" w:space="4" w:color="auto"/>
          <w:bottom w:val="single" w:sz="4" w:space="1" w:color="auto"/>
          <w:right w:val="single" w:sz="4" w:space="4" w:color="auto"/>
        </w:pBdr>
        <w:shd w:val="clear" w:color="auto" w:fill="E7E6E6"/>
        <w:spacing w:line="264" w:lineRule="auto"/>
        <w:rPr>
          <w:rFonts w:ascii="Arial" w:hAnsi="Arial" w:cs="Arial"/>
          <w:sz w:val="22"/>
          <w:szCs w:val="22"/>
        </w:rPr>
      </w:pPr>
    </w:p>
    <w:p w:rsidR="00F81922" w:rsidRDefault="00F81922" w:rsidP="00F81922">
      <w:pPr>
        <w:pBdr>
          <w:top w:val="single" w:sz="4" w:space="1" w:color="auto"/>
          <w:left w:val="single" w:sz="4" w:space="4" w:color="auto"/>
          <w:bottom w:val="single" w:sz="4" w:space="1" w:color="auto"/>
          <w:right w:val="single" w:sz="4" w:space="4" w:color="auto"/>
        </w:pBdr>
        <w:shd w:val="clear" w:color="auto" w:fill="E7E6E6"/>
        <w:spacing w:line="264" w:lineRule="auto"/>
        <w:rPr>
          <w:rFonts w:ascii="Arial" w:hAnsi="Arial" w:cs="Arial"/>
          <w:sz w:val="22"/>
          <w:szCs w:val="22"/>
        </w:rPr>
      </w:pPr>
      <w:r>
        <w:rPr>
          <w:rFonts w:ascii="Arial" w:hAnsi="Arial" w:cs="Arial"/>
          <w:sz w:val="22"/>
          <w:szCs w:val="22"/>
        </w:rPr>
        <w:t xml:space="preserve">2. Review the </w:t>
      </w:r>
      <w:r w:rsidR="00CC0516">
        <w:rPr>
          <w:rFonts w:ascii="Arial" w:hAnsi="Arial" w:cs="Arial"/>
          <w:sz w:val="22"/>
          <w:szCs w:val="22"/>
        </w:rPr>
        <w:t>Biological Use Authorization</w:t>
      </w:r>
      <w:r>
        <w:rPr>
          <w:rFonts w:ascii="Arial" w:hAnsi="Arial" w:cs="Arial"/>
          <w:sz w:val="22"/>
          <w:szCs w:val="22"/>
        </w:rPr>
        <w:t>(s). Discuss any</w:t>
      </w:r>
      <w:r w:rsidRPr="009469EB">
        <w:rPr>
          <w:rFonts w:ascii="Arial" w:hAnsi="Arial" w:cs="Arial"/>
          <w:sz w:val="22"/>
          <w:szCs w:val="22"/>
        </w:rPr>
        <w:t xml:space="preserve"> suggestions for improvement </w:t>
      </w:r>
      <w:r>
        <w:rPr>
          <w:rFonts w:ascii="Arial" w:hAnsi="Arial" w:cs="Arial"/>
          <w:sz w:val="22"/>
          <w:szCs w:val="22"/>
        </w:rPr>
        <w:t>with the faculty PI.</w:t>
      </w:r>
    </w:p>
    <w:p w:rsidR="00CC0516" w:rsidRDefault="00CC0516" w:rsidP="00E87E3F">
      <w:pPr>
        <w:pBdr>
          <w:top w:val="single" w:sz="4" w:space="1" w:color="auto"/>
          <w:left w:val="single" w:sz="4" w:space="4" w:color="auto"/>
          <w:bottom w:val="single" w:sz="4" w:space="1" w:color="auto"/>
          <w:right w:val="single" w:sz="4" w:space="4" w:color="auto"/>
        </w:pBdr>
        <w:shd w:val="clear" w:color="auto" w:fill="E7E6E6"/>
        <w:spacing w:line="264" w:lineRule="auto"/>
        <w:rPr>
          <w:rFonts w:ascii="Arial" w:hAnsi="Arial" w:cs="Arial"/>
          <w:sz w:val="22"/>
          <w:szCs w:val="22"/>
        </w:rPr>
      </w:pPr>
    </w:p>
    <w:p w:rsidR="00151887" w:rsidRDefault="00F81922" w:rsidP="00E87E3F">
      <w:pPr>
        <w:pBdr>
          <w:top w:val="single" w:sz="4" w:space="1" w:color="auto"/>
          <w:left w:val="single" w:sz="4" w:space="4" w:color="auto"/>
          <w:bottom w:val="single" w:sz="4" w:space="1" w:color="auto"/>
          <w:right w:val="single" w:sz="4" w:space="4" w:color="auto"/>
        </w:pBdr>
        <w:shd w:val="clear" w:color="auto" w:fill="E7E6E6"/>
        <w:spacing w:line="264" w:lineRule="auto"/>
        <w:rPr>
          <w:rFonts w:ascii="Arial" w:hAnsi="Arial" w:cs="Arial"/>
          <w:sz w:val="22"/>
          <w:szCs w:val="22"/>
        </w:rPr>
      </w:pPr>
      <w:r>
        <w:rPr>
          <w:rFonts w:ascii="Arial" w:hAnsi="Arial" w:cs="Arial"/>
          <w:sz w:val="22"/>
          <w:szCs w:val="22"/>
        </w:rPr>
        <w:t xml:space="preserve">3. Submit signatures </w:t>
      </w:r>
      <w:r w:rsidR="00151887">
        <w:rPr>
          <w:rFonts w:ascii="Arial" w:hAnsi="Arial" w:cs="Arial"/>
          <w:sz w:val="22"/>
          <w:szCs w:val="22"/>
        </w:rPr>
        <w:t xml:space="preserve">indicating that </w:t>
      </w:r>
      <w:r>
        <w:rPr>
          <w:rFonts w:ascii="Arial" w:hAnsi="Arial" w:cs="Arial"/>
          <w:sz w:val="22"/>
          <w:szCs w:val="22"/>
        </w:rPr>
        <w:t xml:space="preserve">you </w:t>
      </w:r>
      <w:r w:rsidR="00151887">
        <w:rPr>
          <w:rFonts w:ascii="Arial" w:hAnsi="Arial" w:cs="Arial"/>
          <w:sz w:val="22"/>
          <w:szCs w:val="22"/>
        </w:rPr>
        <w:t xml:space="preserve">have reviewed the </w:t>
      </w:r>
      <w:r>
        <w:rPr>
          <w:rFonts w:ascii="Arial" w:hAnsi="Arial" w:cs="Arial"/>
          <w:sz w:val="22"/>
          <w:szCs w:val="22"/>
        </w:rPr>
        <w:t xml:space="preserve">general campus information and project BUA(s), </w:t>
      </w:r>
      <w:r w:rsidR="00151887">
        <w:rPr>
          <w:rFonts w:ascii="Arial" w:hAnsi="Arial" w:cs="Arial"/>
          <w:sz w:val="22"/>
          <w:szCs w:val="22"/>
        </w:rPr>
        <w:t xml:space="preserve">and that </w:t>
      </w:r>
      <w:r>
        <w:rPr>
          <w:rFonts w:ascii="Arial" w:hAnsi="Arial" w:cs="Arial"/>
          <w:sz w:val="22"/>
          <w:szCs w:val="22"/>
        </w:rPr>
        <w:t>you’ve</w:t>
      </w:r>
      <w:r w:rsidR="00151887">
        <w:rPr>
          <w:rFonts w:ascii="Arial" w:hAnsi="Arial" w:cs="Arial"/>
          <w:sz w:val="22"/>
          <w:szCs w:val="22"/>
        </w:rPr>
        <w:t xml:space="preserve"> been offered the hepatitis B vaccine series. </w:t>
      </w:r>
    </w:p>
    <w:p w:rsidR="00EF4C97" w:rsidRDefault="00EF4C97" w:rsidP="00436178">
      <w:pPr>
        <w:spacing w:line="276" w:lineRule="auto"/>
        <w:rPr>
          <w:rFonts w:ascii="Arial" w:hAnsi="Arial" w:cs="Arial"/>
          <w:sz w:val="22"/>
          <w:szCs w:val="22"/>
        </w:rPr>
      </w:pPr>
    </w:p>
    <w:p w:rsidR="006F51EE" w:rsidRPr="00FE6088" w:rsidRDefault="006F51EE" w:rsidP="00436178">
      <w:pPr>
        <w:spacing w:line="276" w:lineRule="auto"/>
        <w:rPr>
          <w:rFonts w:ascii="Arial" w:hAnsi="Arial" w:cs="Arial"/>
          <w:sz w:val="22"/>
          <w:szCs w:val="22"/>
        </w:rPr>
      </w:pPr>
    </w:p>
    <w:p w:rsidR="009206DE" w:rsidRPr="00FE6088" w:rsidRDefault="009206DE" w:rsidP="0053578A">
      <w:pPr>
        <w:spacing w:line="276" w:lineRule="auto"/>
        <w:rPr>
          <w:rFonts w:ascii="Arial" w:hAnsi="Arial" w:cs="Arial"/>
          <w:sz w:val="22"/>
          <w:szCs w:val="22"/>
        </w:rPr>
      </w:pPr>
    </w:p>
    <w:p w:rsidR="00E42C81" w:rsidRPr="00E83446" w:rsidRDefault="00184E5F" w:rsidP="0053578A">
      <w:pPr>
        <w:spacing w:line="276" w:lineRule="auto"/>
        <w:rPr>
          <w:rFonts w:ascii="Arial" w:hAnsi="Arial" w:cs="Arial"/>
          <w:b/>
        </w:rPr>
      </w:pPr>
      <w:r w:rsidRPr="00FE6088">
        <w:rPr>
          <w:rFonts w:ascii="Arial" w:hAnsi="Arial" w:cs="Arial"/>
          <w:b/>
          <w:sz w:val="22"/>
          <w:szCs w:val="22"/>
        </w:rPr>
        <w:br w:type="page"/>
      </w:r>
      <w:r w:rsidR="00FE67F7" w:rsidRPr="00E83446">
        <w:rPr>
          <w:rFonts w:ascii="Arial" w:hAnsi="Arial" w:cs="Arial"/>
          <w:b/>
          <w:sz w:val="28"/>
          <w:szCs w:val="28"/>
        </w:rPr>
        <w:lastRenderedPageBreak/>
        <w:t>Bloodborne Pathogens</w:t>
      </w:r>
      <w:r w:rsidR="00FE67F7" w:rsidRPr="00E83446">
        <w:rPr>
          <w:rFonts w:ascii="Arial" w:hAnsi="Arial" w:cs="Arial"/>
          <w:b/>
        </w:rPr>
        <w:t xml:space="preserve"> </w:t>
      </w:r>
      <w:r w:rsidR="00E42C81" w:rsidRPr="00E83446">
        <w:rPr>
          <w:rFonts w:ascii="Arial" w:hAnsi="Arial" w:cs="Arial"/>
          <w:b/>
          <w:sz w:val="28"/>
          <w:szCs w:val="28"/>
        </w:rPr>
        <w:t>Exposure Control Plan</w:t>
      </w:r>
    </w:p>
    <w:p w:rsidR="00D300F2" w:rsidRDefault="00D300F2" w:rsidP="009469EB">
      <w:pPr>
        <w:spacing w:line="276" w:lineRule="auto"/>
        <w:ind w:left="180" w:hanging="180"/>
        <w:rPr>
          <w:rFonts w:ascii="Arial" w:hAnsi="Arial" w:cs="Arial"/>
          <w:sz w:val="22"/>
          <w:szCs w:val="22"/>
        </w:rPr>
      </w:pPr>
    </w:p>
    <w:p w:rsidR="009732C5" w:rsidRPr="00FE6088" w:rsidRDefault="006849B2" w:rsidP="009469EB">
      <w:pPr>
        <w:spacing w:line="276" w:lineRule="auto"/>
        <w:ind w:left="180" w:hanging="180"/>
        <w:rPr>
          <w:rFonts w:ascii="Arial" w:hAnsi="Arial" w:cs="Arial"/>
          <w:sz w:val="22"/>
          <w:szCs w:val="22"/>
        </w:rPr>
      </w:pPr>
      <w:r w:rsidRPr="00FE6088">
        <w:rPr>
          <w:rFonts w:ascii="Arial" w:hAnsi="Arial" w:cs="Arial"/>
          <w:b/>
          <w:sz w:val="22"/>
          <w:szCs w:val="22"/>
        </w:rPr>
        <w:t>Purpose</w:t>
      </w:r>
      <w:r w:rsidRPr="00FE6088">
        <w:rPr>
          <w:rFonts w:ascii="Arial" w:hAnsi="Arial" w:cs="Arial"/>
          <w:sz w:val="22"/>
          <w:szCs w:val="22"/>
        </w:rPr>
        <w:t xml:space="preserve"> </w:t>
      </w:r>
    </w:p>
    <w:p w:rsidR="00754D76" w:rsidRPr="00002FFD" w:rsidRDefault="006849B2" w:rsidP="00002FFD">
      <w:pPr>
        <w:pStyle w:val="Default"/>
      </w:pPr>
      <w:r w:rsidRPr="00FE6088">
        <w:rPr>
          <w:rFonts w:ascii="Arial" w:hAnsi="Arial" w:cs="Arial"/>
          <w:sz w:val="22"/>
          <w:szCs w:val="22"/>
        </w:rPr>
        <w:t xml:space="preserve">To reduce or eliminate employee exposure to </w:t>
      </w:r>
      <w:r w:rsidR="00BB1E3F" w:rsidRPr="00FE6088">
        <w:rPr>
          <w:rFonts w:ascii="Arial" w:hAnsi="Arial" w:cs="Arial"/>
          <w:sz w:val="22"/>
          <w:szCs w:val="22"/>
        </w:rPr>
        <w:t xml:space="preserve">bloodborne pathogens carried by </w:t>
      </w:r>
      <w:r w:rsidR="00273D6E" w:rsidRPr="00FE6088">
        <w:rPr>
          <w:rFonts w:ascii="Arial" w:hAnsi="Arial" w:cs="Arial"/>
          <w:sz w:val="22"/>
          <w:szCs w:val="22"/>
        </w:rPr>
        <w:t>human blood or other potentially infectious material</w:t>
      </w:r>
      <w:r w:rsidR="00BB1E3F" w:rsidRPr="00FE6088">
        <w:rPr>
          <w:rFonts w:ascii="Arial" w:hAnsi="Arial" w:cs="Arial"/>
          <w:sz w:val="22"/>
          <w:szCs w:val="22"/>
        </w:rPr>
        <w:t>s</w:t>
      </w:r>
      <w:r w:rsidR="00FE6088" w:rsidRPr="00FE6088">
        <w:rPr>
          <w:rFonts w:ascii="Arial" w:hAnsi="Arial" w:cs="Arial"/>
          <w:sz w:val="22"/>
          <w:szCs w:val="22"/>
        </w:rPr>
        <w:t>.</w:t>
      </w:r>
      <w:r w:rsidR="00002FFD" w:rsidRPr="00002FFD">
        <w:t xml:space="preserve"> </w:t>
      </w:r>
    </w:p>
    <w:p w:rsidR="009D00A1" w:rsidRDefault="009D00A1" w:rsidP="0053578A">
      <w:pPr>
        <w:spacing w:line="276" w:lineRule="auto"/>
        <w:rPr>
          <w:rFonts w:ascii="Arial" w:hAnsi="Arial" w:cs="Arial"/>
          <w:sz w:val="22"/>
          <w:szCs w:val="22"/>
        </w:rPr>
      </w:pPr>
    </w:p>
    <w:p w:rsidR="00A36A09" w:rsidRPr="00FE6088" w:rsidRDefault="00A36A09" w:rsidP="009469EB">
      <w:pPr>
        <w:spacing w:line="276" w:lineRule="auto"/>
        <w:rPr>
          <w:rFonts w:ascii="Arial" w:hAnsi="Arial" w:cs="Arial"/>
          <w:color w:val="000000"/>
          <w:sz w:val="22"/>
          <w:szCs w:val="22"/>
        </w:rPr>
      </w:pPr>
      <w:r w:rsidRPr="00FE6088">
        <w:rPr>
          <w:rFonts w:ascii="Arial" w:hAnsi="Arial" w:cs="Arial"/>
          <w:b/>
          <w:color w:val="000000"/>
          <w:sz w:val="22"/>
          <w:szCs w:val="22"/>
        </w:rPr>
        <w:t>Definitions</w:t>
      </w:r>
    </w:p>
    <w:p w:rsidR="00934052" w:rsidRPr="00FE6088" w:rsidRDefault="00934052" w:rsidP="0053578A">
      <w:pPr>
        <w:autoSpaceDE w:val="0"/>
        <w:autoSpaceDN w:val="0"/>
        <w:adjustRightInd w:val="0"/>
        <w:spacing w:line="276" w:lineRule="auto"/>
        <w:rPr>
          <w:rFonts w:ascii="Arial" w:hAnsi="Arial" w:cs="Arial"/>
          <w:sz w:val="22"/>
          <w:szCs w:val="22"/>
        </w:rPr>
      </w:pPr>
      <w:r w:rsidRPr="00FE6088">
        <w:rPr>
          <w:rFonts w:ascii="Arial" w:hAnsi="Arial" w:cs="Arial"/>
          <w:color w:val="000000"/>
          <w:sz w:val="22"/>
          <w:szCs w:val="22"/>
        </w:rPr>
        <w:t xml:space="preserve">Bloodborne pathogens </w:t>
      </w:r>
      <w:r w:rsidR="009732C5" w:rsidRPr="00FE6088">
        <w:rPr>
          <w:rFonts w:ascii="Arial" w:hAnsi="Arial" w:cs="Arial"/>
          <w:color w:val="000000"/>
          <w:sz w:val="22"/>
          <w:szCs w:val="22"/>
        </w:rPr>
        <w:t>are v</w:t>
      </w:r>
      <w:r w:rsidR="0055498A" w:rsidRPr="00FE6088">
        <w:rPr>
          <w:rFonts w:ascii="Arial" w:hAnsi="Arial" w:cs="Arial"/>
          <w:color w:val="000000"/>
          <w:sz w:val="22"/>
          <w:szCs w:val="22"/>
        </w:rPr>
        <w:t>iruses or infectious agents carried by human blood and body fluids</w:t>
      </w:r>
      <w:r w:rsidR="009732C5" w:rsidRPr="00FE6088">
        <w:rPr>
          <w:rFonts w:ascii="Arial" w:hAnsi="Arial" w:cs="Arial"/>
          <w:color w:val="000000"/>
          <w:sz w:val="22"/>
          <w:szCs w:val="22"/>
        </w:rPr>
        <w:t xml:space="preserve">. </w:t>
      </w:r>
      <w:r w:rsidR="00946FF6" w:rsidRPr="00FE6088">
        <w:rPr>
          <w:rFonts w:ascii="Arial" w:hAnsi="Arial" w:cs="Arial"/>
          <w:sz w:val="22"/>
          <w:szCs w:val="22"/>
        </w:rPr>
        <w:t>P</w:t>
      </w:r>
      <w:r w:rsidRPr="00FE6088">
        <w:rPr>
          <w:rFonts w:ascii="Arial" w:hAnsi="Arial" w:cs="Arial"/>
          <w:sz w:val="22"/>
          <w:szCs w:val="22"/>
        </w:rPr>
        <w:t>athogens include, but are not limited to, hepatitis B virus (HBV), hepatitis C virus (HCV) and</w:t>
      </w:r>
      <w:r w:rsidR="009732C5" w:rsidRPr="00FE6088">
        <w:rPr>
          <w:rFonts w:ascii="Arial" w:hAnsi="Arial" w:cs="Arial"/>
          <w:sz w:val="22"/>
          <w:szCs w:val="22"/>
        </w:rPr>
        <w:t xml:space="preserve"> the</w:t>
      </w:r>
      <w:r w:rsidRPr="00FE6088">
        <w:rPr>
          <w:rFonts w:ascii="Arial" w:hAnsi="Arial" w:cs="Arial"/>
          <w:sz w:val="22"/>
          <w:szCs w:val="22"/>
        </w:rPr>
        <w:t xml:space="preserve"> human immunodeficiency virus (HIV)</w:t>
      </w:r>
      <w:r w:rsidR="00CF3E3D" w:rsidRPr="00FE6088">
        <w:rPr>
          <w:rFonts w:ascii="Arial" w:hAnsi="Arial" w:cs="Arial"/>
          <w:sz w:val="22"/>
          <w:szCs w:val="22"/>
        </w:rPr>
        <w:t>.</w:t>
      </w:r>
    </w:p>
    <w:p w:rsidR="00C42EB1" w:rsidRPr="00FE6088" w:rsidRDefault="00C42EB1" w:rsidP="0053578A">
      <w:pPr>
        <w:autoSpaceDE w:val="0"/>
        <w:autoSpaceDN w:val="0"/>
        <w:adjustRightInd w:val="0"/>
        <w:spacing w:line="276" w:lineRule="auto"/>
        <w:rPr>
          <w:rFonts w:ascii="Arial" w:hAnsi="Arial" w:cs="Arial"/>
          <w:sz w:val="22"/>
          <w:szCs w:val="22"/>
        </w:rPr>
      </w:pPr>
    </w:p>
    <w:p w:rsidR="00C42EB1" w:rsidRPr="00FE6088" w:rsidRDefault="00C42EB1" w:rsidP="0053578A">
      <w:pPr>
        <w:autoSpaceDE w:val="0"/>
        <w:autoSpaceDN w:val="0"/>
        <w:adjustRightInd w:val="0"/>
        <w:spacing w:line="276" w:lineRule="auto"/>
        <w:rPr>
          <w:rFonts w:ascii="Arial" w:hAnsi="Arial" w:cs="Arial"/>
          <w:color w:val="000000"/>
          <w:sz w:val="22"/>
          <w:szCs w:val="22"/>
        </w:rPr>
      </w:pPr>
      <w:r w:rsidRPr="00FE6088">
        <w:rPr>
          <w:rFonts w:ascii="Arial" w:hAnsi="Arial" w:cs="Arial"/>
          <w:bCs/>
          <w:color w:val="000000"/>
          <w:sz w:val="22"/>
          <w:szCs w:val="22"/>
        </w:rPr>
        <w:t xml:space="preserve">Contaminated sharps include </w:t>
      </w:r>
      <w:r w:rsidRPr="00FE6088">
        <w:rPr>
          <w:rFonts w:ascii="Arial" w:hAnsi="Arial" w:cs="Arial"/>
          <w:color w:val="000000"/>
          <w:sz w:val="22"/>
          <w:szCs w:val="22"/>
        </w:rPr>
        <w:t xml:space="preserve">objects that may penetrate the skin </w:t>
      </w:r>
      <w:r w:rsidR="006525F6" w:rsidRPr="00FE6088">
        <w:rPr>
          <w:rFonts w:ascii="Arial" w:hAnsi="Arial" w:cs="Arial"/>
          <w:color w:val="000000"/>
          <w:sz w:val="22"/>
          <w:szCs w:val="22"/>
        </w:rPr>
        <w:t>that were used with blood or other potentially infectious body fluids</w:t>
      </w:r>
    </w:p>
    <w:p w:rsidR="00934052" w:rsidRPr="00FE6088" w:rsidRDefault="00934052" w:rsidP="0053578A">
      <w:pPr>
        <w:autoSpaceDE w:val="0"/>
        <w:autoSpaceDN w:val="0"/>
        <w:adjustRightInd w:val="0"/>
        <w:spacing w:line="276" w:lineRule="auto"/>
        <w:rPr>
          <w:rFonts w:ascii="Arial" w:hAnsi="Arial" w:cs="Arial"/>
          <w:color w:val="000000"/>
          <w:sz w:val="22"/>
          <w:szCs w:val="22"/>
        </w:rPr>
      </w:pPr>
    </w:p>
    <w:p w:rsidR="00A8531C" w:rsidRPr="00FE6088" w:rsidRDefault="00A8531C" w:rsidP="00A8531C">
      <w:pPr>
        <w:spacing w:line="276" w:lineRule="auto"/>
        <w:rPr>
          <w:rFonts w:ascii="Arial" w:hAnsi="Arial" w:cs="Arial"/>
          <w:color w:val="000000"/>
          <w:sz w:val="22"/>
          <w:szCs w:val="22"/>
        </w:rPr>
      </w:pPr>
      <w:r w:rsidRPr="00FE6088">
        <w:rPr>
          <w:rFonts w:ascii="Arial" w:hAnsi="Arial" w:cs="Arial"/>
          <w:color w:val="000000"/>
          <w:sz w:val="22"/>
          <w:szCs w:val="22"/>
        </w:rPr>
        <w:t xml:space="preserve">An </w:t>
      </w:r>
      <w:r w:rsidRPr="00FE6088">
        <w:rPr>
          <w:rFonts w:ascii="Arial" w:hAnsi="Arial" w:cs="Arial"/>
          <w:iCs/>
          <w:color w:val="000000"/>
          <w:sz w:val="22"/>
          <w:szCs w:val="22"/>
        </w:rPr>
        <w:t>exposure incident</w:t>
      </w:r>
      <w:r w:rsidRPr="00FE6088">
        <w:rPr>
          <w:rFonts w:ascii="Arial" w:hAnsi="Arial" w:cs="Arial"/>
          <w:i/>
          <w:iCs/>
          <w:color w:val="000000"/>
          <w:sz w:val="22"/>
          <w:szCs w:val="22"/>
        </w:rPr>
        <w:t xml:space="preserve"> </w:t>
      </w:r>
      <w:r w:rsidRPr="00FE6088">
        <w:rPr>
          <w:rFonts w:ascii="Arial" w:hAnsi="Arial" w:cs="Arial"/>
          <w:color w:val="000000"/>
          <w:sz w:val="22"/>
          <w:szCs w:val="22"/>
        </w:rPr>
        <w:t xml:space="preserve">means specific eye, mouth, other mucous membrane, non-intact skin, or parenteral contact with blood or OPIM that results from the performance of an employee’s duties. </w:t>
      </w:r>
    </w:p>
    <w:p w:rsidR="00A8531C" w:rsidRPr="00FE6088" w:rsidRDefault="00A8531C" w:rsidP="00A8531C">
      <w:pPr>
        <w:spacing w:line="276" w:lineRule="auto"/>
        <w:rPr>
          <w:rFonts w:ascii="Arial" w:hAnsi="Arial" w:cs="Arial"/>
          <w:iCs/>
          <w:color w:val="000000"/>
          <w:sz w:val="22"/>
          <w:szCs w:val="22"/>
        </w:rPr>
      </w:pPr>
    </w:p>
    <w:p w:rsidR="00A8531C" w:rsidRPr="00FE6088" w:rsidRDefault="00A8531C" w:rsidP="00A8531C">
      <w:pPr>
        <w:spacing w:line="276" w:lineRule="auto"/>
        <w:rPr>
          <w:rFonts w:ascii="Arial" w:hAnsi="Arial" w:cs="Arial"/>
          <w:sz w:val="22"/>
          <w:szCs w:val="22"/>
        </w:rPr>
      </w:pPr>
      <w:r w:rsidRPr="00FE6088">
        <w:rPr>
          <w:rFonts w:ascii="Arial" w:hAnsi="Arial" w:cs="Arial"/>
          <w:iCs/>
          <w:color w:val="000000"/>
          <w:sz w:val="22"/>
          <w:szCs w:val="22"/>
        </w:rPr>
        <w:t xml:space="preserve">Parenteral </w:t>
      </w:r>
      <w:r w:rsidRPr="00FE6088">
        <w:rPr>
          <w:rFonts w:ascii="Arial" w:hAnsi="Arial" w:cs="Arial"/>
          <w:color w:val="000000"/>
          <w:sz w:val="22"/>
          <w:szCs w:val="22"/>
        </w:rPr>
        <w:t>means piercing mucous membranes or the skin barrier through such events as needlesticks, human bites, cuts, and abrasions.</w:t>
      </w:r>
    </w:p>
    <w:p w:rsidR="00CF3E3D" w:rsidRPr="00FE6088" w:rsidRDefault="00CF3E3D" w:rsidP="0053578A">
      <w:pPr>
        <w:autoSpaceDE w:val="0"/>
        <w:autoSpaceDN w:val="0"/>
        <w:adjustRightInd w:val="0"/>
        <w:spacing w:line="276" w:lineRule="auto"/>
        <w:rPr>
          <w:rFonts w:ascii="Arial" w:hAnsi="Arial" w:cs="Arial"/>
          <w:iCs/>
          <w:color w:val="000000"/>
          <w:sz w:val="22"/>
          <w:szCs w:val="22"/>
        </w:rPr>
      </w:pPr>
    </w:p>
    <w:p w:rsidR="00BB4F7F" w:rsidRPr="00FE6088" w:rsidRDefault="00BB4F7F" w:rsidP="0053578A">
      <w:pPr>
        <w:autoSpaceDE w:val="0"/>
        <w:autoSpaceDN w:val="0"/>
        <w:adjustRightInd w:val="0"/>
        <w:spacing w:line="276" w:lineRule="auto"/>
        <w:rPr>
          <w:rFonts w:ascii="Arial" w:hAnsi="Arial" w:cs="Arial"/>
          <w:color w:val="000000"/>
          <w:sz w:val="22"/>
          <w:szCs w:val="22"/>
        </w:rPr>
      </w:pPr>
      <w:r w:rsidRPr="00FE6088">
        <w:rPr>
          <w:rFonts w:ascii="Arial" w:hAnsi="Arial" w:cs="Arial"/>
          <w:iCs/>
          <w:color w:val="000000"/>
          <w:sz w:val="22"/>
          <w:szCs w:val="22"/>
        </w:rPr>
        <w:t>Occupational exposure</w:t>
      </w:r>
      <w:r w:rsidRPr="00FE6088">
        <w:rPr>
          <w:rFonts w:ascii="Arial" w:hAnsi="Arial" w:cs="Arial"/>
          <w:i/>
          <w:iCs/>
          <w:color w:val="000000"/>
          <w:sz w:val="22"/>
          <w:szCs w:val="22"/>
        </w:rPr>
        <w:t xml:space="preserve"> </w:t>
      </w:r>
      <w:r w:rsidRPr="00FE6088">
        <w:rPr>
          <w:rFonts w:ascii="Arial" w:hAnsi="Arial" w:cs="Arial"/>
          <w:color w:val="000000"/>
          <w:sz w:val="22"/>
          <w:szCs w:val="22"/>
        </w:rPr>
        <w:t xml:space="preserve">means </w:t>
      </w:r>
      <w:r w:rsidR="008C0F16" w:rsidRPr="00FE6088">
        <w:rPr>
          <w:rFonts w:ascii="Arial" w:hAnsi="Arial" w:cs="Arial"/>
          <w:color w:val="000000"/>
          <w:sz w:val="22"/>
          <w:szCs w:val="22"/>
        </w:rPr>
        <w:t xml:space="preserve">probable </w:t>
      </w:r>
      <w:r w:rsidRPr="00FE6088">
        <w:rPr>
          <w:rFonts w:ascii="Arial" w:hAnsi="Arial" w:cs="Arial"/>
          <w:color w:val="000000"/>
          <w:sz w:val="22"/>
          <w:szCs w:val="22"/>
        </w:rPr>
        <w:t xml:space="preserve">contact with blood or other </w:t>
      </w:r>
      <w:r w:rsidR="009732C5" w:rsidRPr="00FE6088">
        <w:rPr>
          <w:rFonts w:ascii="Arial" w:hAnsi="Arial" w:cs="Arial"/>
          <w:color w:val="000000"/>
          <w:sz w:val="22"/>
          <w:szCs w:val="22"/>
        </w:rPr>
        <w:t xml:space="preserve">potentially infectious body fluids </w:t>
      </w:r>
      <w:r w:rsidR="002F1A97" w:rsidRPr="00FE6088">
        <w:rPr>
          <w:rFonts w:ascii="Arial" w:hAnsi="Arial" w:cs="Arial"/>
          <w:color w:val="000000"/>
          <w:sz w:val="22"/>
          <w:szCs w:val="22"/>
        </w:rPr>
        <w:t>while performing of one’s work.</w:t>
      </w:r>
    </w:p>
    <w:p w:rsidR="00A36A09" w:rsidRPr="00FE6088" w:rsidRDefault="00A36A09" w:rsidP="0053578A">
      <w:pPr>
        <w:autoSpaceDE w:val="0"/>
        <w:autoSpaceDN w:val="0"/>
        <w:adjustRightInd w:val="0"/>
        <w:spacing w:line="276" w:lineRule="auto"/>
        <w:rPr>
          <w:rFonts w:ascii="Arial" w:hAnsi="Arial" w:cs="Arial"/>
          <w:color w:val="000000"/>
          <w:sz w:val="22"/>
          <w:szCs w:val="22"/>
        </w:rPr>
      </w:pPr>
    </w:p>
    <w:p w:rsidR="00E63F80" w:rsidRPr="00FE6088" w:rsidRDefault="002B099F" w:rsidP="0053578A">
      <w:pPr>
        <w:autoSpaceDE w:val="0"/>
        <w:autoSpaceDN w:val="0"/>
        <w:adjustRightInd w:val="0"/>
        <w:spacing w:line="276" w:lineRule="auto"/>
        <w:rPr>
          <w:rFonts w:ascii="Arial" w:hAnsi="Arial" w:cs="Arial"/>
          <w:color w:val="000000"/>
          <w:sz w:val="22"/>
          <w:szCs w:val="22"/>
        </w:rPr>
      </w:pPr>
      <w:r w:rsidRPr="00FE6088">
        <w:rPr>
          <w:rFonts w:ascii="Arial" w:hAnsi="Arial" w:cs="Arial"/>
          <w:color w:val="000000"/>
          <w:sz w:val="22"/>
          <w:szCs w:val="22"/>
        </w:rPr>
        <w:t>Other Potentially Infectious Materials (</w:t>
      </w:r>
      <w:r w:rsidR="001A0537" w:rsidRPr="00FE6088">
        <w:rPr>
          <w:rFonts w:ascii="Arial" w:hAnsi="Arial" w:cs="Arial"/>
          <w:color w:val="000000"/>
          <w:sz w:val="22"/>
          <w:szCs w:val="22"/>
        </w:rPr>
        <w:t>OPIM</w:t>
      </w:r>
      <w:r w:rsidRPr="00FE6088">
        <w:rPr>
          <w:rFonts w:ascii="Arial" w:hAnsi="Arial" w:cs="Arial"/>
          <w:color w:val="000000"/>
          <w:sz w:val="22"/>
          <w:szCs w:val="22"/>
        </w:rPr>
        <w:t>)</w:t>
      </w:r>
      <w:r w:rsidR="009732C5" w:rsidRPr="00FE6088">
        <w:rPr>
          <w:rFonts w:ascii="Arial" w:hAnsi="Arial" w:cs="Arial"/>
          <w:color w:val="000000"/>
          <w:sz w:val="22"/>
          <w:szCs w:val="22"/>
        </w:rPr>
        <w:t xml:space="preserve"> are human body fluids that may also contain bloodborne pathogens: semen, vaginal secretions, CSF, synovial fluid, pleural, pericardial, peritoneal, amniotic, saliva (hepatitis B), any bodily fluids contaminated with blood, any fluid that cannot be differentiated between fluid types, and any unfixed tissue or organ from a human (living or dead).</w:t>
      </w:r>
      <w:r w:rsidR="001A0537" w:rsidRPr="00FE6088">
        <w:rPr>
          <w:rFonts w:ascii="Arial" w:hAnsi="Arial" w:cs="Arial"/>
          <w:color w:val="000000"/>
          <w:sz w:val="22"/>
          <w:szCs w:val="22"/>
        </w:rPr>
        <w:t xml:space="preserve"> </w:t>
      </w:r>
    </w:p>
    <w:p w:rsidR="00E00223" w:rsidRPr="00FE6088" w:rsidRDefault="00E00223" w:rsidP="0053578A">
      <w:pPr>
        <w:autoSpaceDE w:val="0"/>
        <w:autoSpaceDN w:val="0"/>
        <w:adjustRightInd w:val="0"/>
        <w:spacing w:line="276" w:lineRule="auto"/>
        <w:rPr>
          <w:rFonts w:ascii="Arial" w:hAnsi="Arial" w:cs="Arial"/>
          <w:color w:val="000000"/>
          <w:sz w:val="22"/>
          <w:szCs w:val="22"/>
        </w:rPr>
      </w:pPr>
    </w:p>
    <w:p w:rsidR="009469EB" w:rsidRDefault="00E00223" w:rsidP="009469EB">
      <w:pPr>
        <w:autoSpaceDE w:val="0"/>
        <w:autoSpaceDN w:val="0"/>
        <w:adjustRightInd w:val="0"/>
        <w:spacing w:line="276" w:lineRule="auto"/>
        <w:rPr>
          <w:rFonts w:ascii="Arial" w:hAnsi="Arial" w:cs="Arial"/>
          <w:color w:val="000000"/>
          <w:sz w:val="22"/>
          <w:szCs w:val="22"/>
        </w:rPr>
      </w:pPr>
      <w:r w:rsidRPr="00FE6088">
        <w:rPr>
          <w:rFonts w:ascii="Arial" w:hAnsi="Arial" w:cs="Arial"/>
          <w:color w:val="000000"/>
          <w:sz w:val="22"/>
          <w:szCs w:val="22"/>
        </w:rPr>
        <w:t xml:space="preserve">Regulated waste: liquid or semi-liquid </w:t>
      </w:r>
      <w:r w:rsidR="002F7695" w:rsidRPr="00FE6088">
        <w:rPr>
          <w:rFonts w:ascii="Arial" w:hAnsi="Arial" w:cs="Arial"/>
          <w:color w:val="000000"/>
          <w:sz w:val="22"/>
          <w:szCs w:val="22"/>
        </w:rPr>
        <w:t xml:space="preserve">blood </w:t>
      </w:r>
      <w:r w:rsidRPr="00FE6088">
        <w:rPr>
          <w:rFonts w:ascii="Arial" w:hAnsi="Arial" w:cs="Arial"/>
          <w:color w:val="000000"/>
          <w:sz w:val="22"/>
          <w:szCs w:val="22"/>
        </w:rPr>
        <w:t>or OPIM, contaminated items that would release blood or OPIM in a liquid or semi-liquid state if compressed, and items that are caked with dried blood or OPIM</w:t>
      </w:r>
      <w:r w:rsidR="002F7695" w:rsidRPr="00FE6088">
        <w:rPr>
          <w:rFonts w:ascii="Arial" w:hAnsi="Arial" w:cs="Arial"/>
          <w:color w:val="000000"/>
          <w:sz w:val="22"/>
          <w:szCs w:val="22"/>
        </w:rPr>
        <w:t>.</w:t>
      </w:r>
    </w:p>
    <w:p w:rsidR="009469EB" w:rsidRDefault="009469EB" w:rsidP="009469EB">
      <w:pPr>
        <w:autoSpaceDE w:val="0"/>
        <w:autoSpaceDN w:val="0"/>
        <w:adjustRightInd w:val="0"/>
        <w:spacing w:line="276" w:lineRule="auto"/>
        <w:rPr>
          <w:rFonts w:ascii="Arial" w:hAnsi="Arial" w:cs="Arial"/>
          <w:sz w:val="22"/>
          <w:szCs w:val="22"/>
        </w:rPr>
      </w:pPr>
    </w:p>
    <w:p w:rsidR="00AC14B7" w:rsidRPr="009469EB" w:rsidRDefault="00AC14B7" w:rsidP="009469EB">
      <w:pPr>
        <w:autoSpaceDE w:val="0"/>
        <w:autoSpaceDN w:val="0"/>
        <w:adjustRightInd w:val="0"/>
        <w:spacing w:line="276" w:lineRule="auto"/>
        <w:rPr>
          <w:rFonts w:ascii="Arial" w:hAnsi="Arial" w:cs="Arial"/>
          <w:color w:val="000000"/>
          <w:sz w:val="22"/>
          <w:szCs w:val="22"/>
        </w:rPr>
      </w:pPr>
      <w:r w:rsidRPr="00FE6088">
        <w:rPr>
          <w:rFonts w:ascii="Arial" w:hAnsi="Arial" w:cs="Arial"/>
          <w:sz w:val="22"/>
          <w:szCs w:val="22"/>
        </w:rPr>
        <w:t xml:space="preserve">Universal Precautions is an approach to infection control </w:t>
      </w:r>
      <w:r w:rsidR="002B099F" w:rsidRPr="00FE6088">
        <w:rPr>
          <w:rFonts w:ascii="Arial" w:hAnsi="Arial" w:cs="Arial"/>
          <w:sz w:val="22"/>
          <w:szCs w:val="22"/>
        </w:rPr>
        <w:t xml:space="preserve">in which </w:t>
      </w:r>
      <w:r w:rsidRPr="00FE6088">
        <w:rPr>
          <w:rFonts w:ascii="Arial" w:hAnsi="Arial" w:cs="Arial"/>
          <w:sz w:val="22"/>
          <w:szCs w:val="22"/>
        </w:rPr>
        <w:t xml:space="preserve">human blood and </w:t>
      </w:r>
      <w:r w:rsidR="002B099F" w:rsidRPr="00FE6088">
        <w:rPr>
          <w:rFonts w:ascii="Arial" w:hAnsi="Arial" w:cs="Arial"/>
          <w:sz w:val="22"/>
          <w:szCs w:val="22"/>
        </w:rPr>
        <w:t xml:space="preserve">OPIM </w:t>
      </w:r>
      <w:r w:rsidRPr="00FE6088">
        <w:rPr>
          <w:rFonts w:ascii="Arial" w:hAnsi="Arial" w:cs="Arial"/>
          <w:sz w:val="22"/>
          <w:szCs w:val="22"/>
        </w:rPr>
        <w:t>are treated as if known to be infectious for bloodborne pathogens</w:t>
      </w:r>
      <w:r w:rsidR="00CF3E3D" w:rsidRPr="00FE6088">
        <w:rPr>
          <w:rFonts w:ascii="Arial" w:hAnsi="Arial" w:cs="Arial"/>
          <w:sz w:val="22"/>
          <w:szCs w:val="22"/>
        </w:rPr>
        <w:t xml:space="preserve">. Universal precautions </w:t>
      </w:r>
      <w:r w:rsidR="000E455C" w:rsidRPr="00FE6088">
        <w:rPr>
          <w:rFonts w:ascii="Arial" w:hAnsi="Arial" w:cs="Arial"/>
          <w:sz w:val="22"/>
          <w:szCs w:val="22"/>
        </w:rPr>
        <w:t>call</w:t>
      </w:r>
      <w:r w:rsidR="00CF3E3D" w:rsidRPr="00FE6088">
        <w:rPr>
          <w:rFonts w:ascii="Arial" w:hAnsi="Arial" w:cs="Arial"/>
          <w:sz w:val="22"/>
          <w:szCs w:val="22"/>
        </w:rPr>
        <w:t xml:space="preserve"> for using appropriate barriers to </w:t>
      </w:r>
      <w:r w:rsidR="00236D98" w:rsidRPr="00FE6088">
        <w:rPr>
          <w:rFonts w:ascii="Arial" w:hAnsi="Arial" w:cs="Arial"/>
          <w:sz w:val="22"/>
          <w:szCs w:val="22"/>
        </w:rPr>
        <w:t xml:space="preserve">prevent direct </w:t>
      </w:r>
      <w:r w:rsidR="00CF3E3D" w:rsidRPr="00FE6088">
        <w:rPr>
          <w:rFonts w:ascii="Arial" w:hAnsi="Arial" w:cs="Arial"/>
          <w:sz w:val="22"/>
          <w:szCs w:val="22"/>
        </w:rPr>
        <w:t>contact with blood or OPIM.</w:t>
      </w:r>
    </w:p>
    <w:p w:rsidR="0056793A" w:rsidRPr="00FE6088" w:rsidRDefault="0056793A" w:rsidP="0056793A">
      <w:pPr>
        <w:spacing w:line="276" w:lineRule="auto"/>
        <w:rPr>
          <w:rFonts w:ascii="Arial" w:hAnsi="Arial" w:cs="Arial"/>
          <w:color w:val="000000"/>
          <w:sz w:val="22"/>
          <w:szCs w:val="22"/>
        </w:rPr>
      </w:pPr>
    </w:p>
    <w:p w:rsidR="0073264D" w:rsidRPr="009469EB" w:rsidRDefault="0073264D" w:rsidP="009469EB">
      <w:pPr>
        <w:spacing w:line="276" w:lineRule="auto"/>
        <w:rPr>
          <w:rFonts w:ascii="Arial" w:hAnsi="Arial" w:cs="Arial"/>
          <w:b/>
          <w:sz w:val="22"/>
          <w:szCs w:val="22"/>
        </w:rPr>
      </w:pPr>
      <w:r w:rsidRPr="00FE6088">
        <w:rPr>
          <w:rFonts w:ascii="Arial" w:hAnsi="Arial" w:cs="Arial"/>
          <w:b/>
          <w:sz w:val="22"/>
          <w:szCs w:val="22"/>
        </w:rPr>
        <w:t>Exposure Determination</w:t>
      </w:r>
    </w:p>
    <w:p w:rsidR="009469EB" w:rsidRPr="008C0A48" w:rsidRDefault="009469EB" w:rsidP="00151887">
      <w:pPr>
        <w:spacing w:line="276" w:lineRule="auto"/>
        <w:ind w:firstLine="720"/>
        <w:rPr>
          <w:rFonts w:ascii="Arial" w:hAnsi="Arial" w:cs="Arial"/>
          <w:sz w:val="22"/>
          <w:szCs w:val="22"/>
        </w:rPr>
      </w:pPr>
      <w:bookmarkStart w:id="0" w:name="_Hlk79132939"/>
      <w:r w:rsidRPr="008C0A48">
        <w:rPr>
          <w:rFonts w:ascii="Arial" w:hAnsi="Arial" w:cs="Arial"/>
          <w:sz w:val="22"/>
          <w:szCs w:val="22"/>
        </w:rPr>
        <w:t xml:space="preserve">Cal/OSHA specifies “laboratory staff” as an example of a job classification in which all employees have a risk of occupational exposure. </w:t>
      </w:r>
      <w:bookmarkEnd w:id="0"/>
      <w:r w:rsidR="007532CA">
        <w:rPr>
          <w:rFonts w:ascii="Arial" w:hAnsi="Arial" w:cs="Arial"/>
          <w:sz w:val="22"/>
          <w:szCs w:val="22"/>
        </w:rPr>
        <w:t>There are m</w:t>
      </w:r>
      <w:r w:rsidR="00F81922">
        <w:rPr>
          <w:rFonts w:ascii="Arial" w:hAnsi="Arial" w:cs="Arial"/>
          <w:sz w:val="22"/>
          <w:szCs w:val="22"/>
        </w:rPr>
        <w:t xml:space="preserve">ultiple </w:t>
      </w:r>
      <w:r w:rsidRPr="008C0A48">
        <w:rPr>
          <w:rFonts w:ascii="Arial" w:hAnsi="Arial" w:cs="Arial"/>
          <w:sz w:val="22"/>
          <w:szCs w:val="22"/>
        </w:rPr>
        <w:t xml:space="preserve">job classifications </w:t>
      </w:r>
      <w:r w:rsidR="00F81922">
        <w:rPr>
          <w:rFonts w:ascii="Arial" w:hAnsi="Arial" w:cs="Arial"/>
          <w:sz w:val="22"/>
          <w:szCs w:val="22"/>
        </w:rPr>
        <w:t xml:space="preserve">within the laboratory setting </w:t>
      </w:r>
      <w:r w:rsidR="007532CA">
        <w:rPr>
          <w:rFonts w:ascii="Arial" w:hAnsi="Arial" w:cs="Arial"/>
          <w:sz w:val="22"/>
          <w:szCs w:val="22"/>
        </w:rPr>
        <w:t xml:space="preserve">in which </w:t>
      </w:r>
      <w:r w:rsidRPr="008C0A48">
        <w:rPr>
          <w:rFonts w:ascii="Arial" w:hAnsi="Arial" w:cs="Arial"/>
          <w:sz w:val="22"/>
          <w:szCs w:val="22"/>
        </w:rPr>
        <w:t>occupational exposure to bloodborne pathogens may occur</w:t>
      </w:r>
      <w:r w:rsidR="007532CA">
        <w:rPr>
          <w:rFonts w:ascii="Arial" w:hAnsi="Arial" w:cs="Arial"/>
          <w:sz w:val="22"/>
          <w:szCs w:val="22"/>
        </w:rPr>
        <w:t>.</w:t>
      </w:r>
    </w:p>
    <w:p w:rsidR="009469EB" w:rsidRPr="008C0A48" w:rsidRDefault="009469EB" w:rsidP="009469EB">
      <w:pPr>
        <w:spacing w:line="276" w:lineRule="auto"/>
        <w:rPr>
          <w:rFonts w:ascii="Arial" w:hAnsi="Arial" w:cs="Arial"/>
          <w:sz w:val="22"/>
          <w:szCs w:val="22"/>
        </w:rPr>
      </w:pPr>
      <w:r w:rsidRPr="008C0A48">
        <w:rPr>
          <w:rFonts w:ascii="Arial" w:hAnsi="Arial" w:cs="Arial"/>
          <w:sz w:val="22"/>
          <w:szCs w:val="22"/>
        </w:rPr>
        <w:t>Principal investigator</w:t>
      </w:r>
    </w:p>
    <w:p w:rsidR="009469EB" w:rsidRPr="008C0A48" w:rsidRDefault="009469EB" w:rsidP="009469EB">
      <w:pPr>
        <w:spacing w:line="276" w:lineRule="auto"/>
        <w:rPr>
          <w:rFonts w:ascii="Arial" w:hAnsi="Arial" w:cs="Arial"/>
          <w:sz w:val="22"/>
          <w:szCs w:val="22"/>
        </w:rPr>
      </w:pPr>
      <w:r w:rsidRPr="008C0A48">
        <w:rPr>
          <w:rFonts w:ascii="Arial" w:hAnsi="Arial" w:cs="Arial"/>
          <w:sz w:val="22"/>
          <w:szCs w:val="22"/>
        </w:rPr>
        <w:t>Postdoctoral researchers</w:t>
      </w:r>
    </w:p>
    <w:p w:rsidR="009469EB" w:rsidRPr="008C0A48" w:rsidRDefault="009469EB" w:rsidP="009469EB">
      <w:pPr>
        <w:spacing w:line="276" w:lineRule="auto"/>
        <w:rPr>
          <w:rFonts w:ascii="Arial" w:hAnsi="Arial" w:cs="Arial"/>
          <w:sz w:val="22"/>
          <w:szCs w:val="22"/>
        </w:rPr>
      </w:pPr>
      <w:r w:rsidRPr="008C0A48">
        <w:rPr>
          <w:rFonts w:ascii="Arial" w:hAnsi="Arial" w:cs="Arial"/>
          <w:sz w:val="22"/>
          <w:szCs w:val="22"/>
        </w:rPr>
        <w:lastRenderedPageBreak/>
        <w:t>Staff research associates</w:t>
      </w:r>
    </w:p>
    <w:p w:rsidR="009469EB" w:rsidRPr="008C0A48" w:rsidRDefault="009469EB" w:rsidP="009469EB">
      <w:pPr>
        <w:spacing w:line="276" w:lineRule="auto"/>
        <w:rPr>
          <w:rFonts w:ascii="Arial" w:hAnsi="Arial" w:cs="Arial"/>
          <w:sz w:val="22"/>
          <w:szCs w:val="22"/>
        </w:rPr>
      </w:pPr>
      <w:r w:rsidRPr="008C0A48">
        <w:rPr>
          <w:rFonts w:ascii="Arial" w:hAnsi="Arial" w:cs="Arial"/>
          <w:sz w:val="22"/>
          <w:szCs w:val="22"/>
        </w:rPr>
        <w:t>Laboratory technicians</w:t>
      </w:r>
    </w:p>
    <w:p w:rsidR="009469EB" w:rsidRPr="008C0A48" w:rsidRDefault="009469EB" w:rsidP="009469EB">
      <w:pPr>
        <w:spacing w:line="276" w:lineRule="auto"/>
        <w:rPr>
          <w:rFonts w:ascii="Arial" w:hAnsi="Arial" w:cs="Arial"/>
          <w:sz w:val="22"/>
          <w:szCs w:val="22"/>
        </w:rPr>
      </w:pPr>
      <w:r w:rsidRPr="008C0A48">
        <w:rPr>
          <w:rFonts w:ascii="Arial" w:hAnsi="Arial" w:cs="Arial"/>
          <w:sz w:val="22"/>
          <w:szCs w:val="22"/>
        </w:rPr>
        <w:t>Graduate students</w:t>
      </w:r>
    </w:p>
    <w:p w:rsidR="007532CA" w:rsidRPr="007532CA" w:rsidRDefault="009469EB" w:rsidP="007532CA">
      <w:pPr>
        <w:spacing w:line="276" w:lineRule="auto"/>
        <w:rPr>
          <w:rFonts w:ascii="Arial" w:hAnsi="Arial" w:cs="Arial"/>
          <w:sz w:val="22"/>
          <w:szCs w:val="22"/>
        </w:rPr>
      </w:pPr>
      <w:r w:rsidRPr="008C0A48">
        <w:rPr>
          <w:rFonts w:ascii="Arial" w:hAnsi="Arial" w:cs="Arial"/>
          <w:sz w:val="22"/>
          <w:szCs w:val="22"/>
        </w:rPr>
        <w:t>Undergraduates</w:t>
      </w:r>
    </w:p>
    <w:p w:rsidR="007532CA" w:rsidRDefault="007532CA" w:rsidP="0053578A">
      <w:pPr>
        <w:autoSpaceDE w:val="0"/>
        <w:autoSpaceDN w:val="0"/>
        <w:adjustRightInd w:val="0"/>
        <w:spacing w:line="276" w:lineRule="auto"/>
        <w:rPr>
          <w:rFonts w:ascii="Arial" w:hAnsi="Arial" w:cs="Arial"/>
          <w:color w:val="000000"/>
          <w:sz w:val="22"/>
          <w:szCs w:val="22"/>
        </w:rPr>
      </w:pPr>
    </w:p>
    <w:p w:rsidR="00374A37" w:rsidRDefault="00323D7C" w:rsidP="0053578A">
      <w:pPr>
        <w:autoSpaceDE w:val="0"/>
        <w:autoSpaceDN w:val="0"/>
        <w:adjustRightInd w:val="0"/>
        <w:spacing w:line="276" w:lineRule="auto"/>
        <w:rPr>
          <w:rFonts w:ascii="Arial" w:hAnsi="Arial" w:cs="Arial"/>
          <w:color w:val="000000"/>
          <w:sz w:val="32"/>
          <w:szCs w:val="22"/>
        </w:rPr>
      </w:pPr>
      <w:r w:rsidRPr="00374A37">
        <w:rPr>
          <w:rFonts w:ascii="Arial" w:hAnsi="Arial" w:cs="Arial"/>
          <w:color w:val="000000"/>
          <w:sz w:val="32"/>
          <w:szCs w:val="22"/>
        </w:rPr>
        <w:t>A d</w:t>
      </w:r>
      <w:r w:rsidR="0015680E" w:rsidRPr="00374A37">
        <w:rPr>
          <w:rFonts w:ascii="Arial" w:hAnsi="Arial" w:cs="Arial"/>
          <w:color w:val="000000"/>
          <w:sz w:val="32"/>
          <w:szCs w:val="22"/>
        </w:rPr>
        <w:t>escription of</w:t>
      </w:r>
      <w:r w:rsidRPr="00374A37">
        <w:rPr>
          <w:rFonts w:ascii="Arial" w:hAnsi="Arial" w:cs="Arial"/>
          <w:color w:val="000000"/>
          <w:sz w:val="32"/>
          <w:szCs w:val="22"/>
        </w:rPr>
        <w:t xml:space="preserve"> the biological</w:t>
      </w:r>
      <w:r w:rsidR="0015680E" w:rsidRPr="00374A37">
        <w:rPr>
          <w:rFonts w:ascii="Arial" w:hAnsi="Arial" w:cs="Arial"/>
          <w:color w:val="000000"/>
          <w:sz w:val="32"/>
          <w:szCs w:val="22"/>
        </w:rPr>
        <w:t xml:space="preserve"> m</w:t>
      </w:r>
      <w:r w:rsidR="007004A2" w:rsidRPr="00374A37">
        <w:rPr>
          <w:rFonts w:ascii="Arial" w:hAnsi="Arial" w:cs="Arial"/>
          <w:color w:val="000000"/>
          <w:sz w:val="32"/>
          <w:szCs w:val="22"/>
        </w:rPr>
        <w:t>aterials</w:t>
      </w:r>
      <w:r w:rsidR="000D522E" w:rsidRPr="00374A37">
        <w:rPr>
          <w:rFonts w:ascii="Arial" w:hAnsi="Arial" w:cs="Arial"/>
          <w:color w:val="000000"/>
          <w:sz w:val="32"/>
          <w:szCs w:val="22"/>
        </w:rPr>
        <w:t xml:space="preserve"> used in the laboratory</w:t>
      </w:r>
      <w:r w:rsidR="007004A2" w:rsidRPr="00374A37">
        <w:rPr>
          <w:rFonts w:ascii="Arial" w:hAnsi="Arial" w:cs="Arial"/>
          <w:color w:val="000000"/>
          <w:sz w:val="32"/>
          <w:szCs w:val="22"/>
        </w:rPr>
        <w:t xml:space="preserve"> </w:t>
      </w:r>
      <w:r w:rsidR="00374A37">
        <w:rPr>
          <w:rFonts w:ascii="Arial" w:hAnsi="Arial" w:cs="Arial"/>
          <w:color w:val="000000"/>
          <w:sz w:val="32"/>
          <w:szCs w:val="22"/>
        </w:rPr>
        <w:t xml:space="preserve">and </w:t>
      </w:r>
      <w:r w:rsidR="007004A2" w:rsidRPr="00374A37">
        <w:rPr>
          <w:rFonts w:ascii="Arial" w:hAnsi="Arial" w:cs="Arial"/>
          <w:color w:val="000000"/>
          <w:sz w:val="32"/>
          <w:szCs w:val="22"/>
        </w:rPr>
        <w:t xml:space="preserve">which may </w:t>
      </w:r>
      <w:r w:rsidR="0015680E" w:rsidRPr="00374A37">
        <w:rPr>
          <w:rFonts w:ascii="Arial" w:hAnsi="Arial" w:cs="Arial"/>
          <w:color w:val="000000"/>
          <w:sz w:val="32"/>
          <w:szCs w:val="22"/>
        </w:rPr>
        <w:t>expose employees to bloodborne pathogens</w:t>
      </w:r>
      <w:r w:rsidR="00374A37" w:rsidRPr="00374A37">
        <w:rPr>
          <w:rFonts w:ascii="Arial" w:hAnsi="Arial" w:cs="Arial"/>
          <w:color w:val="000000"/>
          <w:sz w:val="32"/>
          <w:szCs w:val="22"/>
        </w:rPr>
        <w:t xml:space="preserve"> is</w:t>
      </w:r>
      <w:r w:rsidR="00374A37">
        <w:rPr>
          <w:rFonts w:ascii="Arial" w:hAnsi="Arial" w:cs="Arial"/>
          <w:color w:val="000000"/>
          <w:sz w:val="32"/>
          <w:szCs w:val="22"/>
        </w:rPr>
        <w:t xml:space="preserve"> contained</w:t>
      </w:r>
      <w:r w:rsidR="00374A37" w:rsidRPr="00374A37">
        <w:rPr>
          <w:rFonts w:ascii="Arial" w:hAnsi="Arial" w:cs="Arial"/>
          <w:color w:val="000000"/>
          <w:sz w:val="32"/>
          <w:szCs w:val="22"/>
        </w:rPr>
        <w:t xml:space="preserve"> in the Biological Use Authorization. </w:t>
      </w:r>
    </w:p>
    <w:p w:rsidR="00374A37" w:rsidRDefault="00374A37" w:rsidP="0053578A">
      <w:pPr>
        <w:autoSpaceDE w:val="0"/>
        <w:autoSpaceDN w:val="0"/>
        <w:adjustRightInd w:val="0"/>
        <w:spacing w:line="276" w:lineRule="auto"/>
        <w:rPr>
          <w:rFonts w:ascii="Arial" w:hAnsi="Arial" w:cs="Arial"/>
          <w:color w:val="000000"/>
          <w:sz w:val="32"/>
          <w:szCs w:val="22"/>
        </w:rPr>
      </w:pPr>
    </w:p>
    <w:p w:rsidR="00374A37" w:rsidRPr="00374A37" w:rsidRDefault="00374A37" w:rsidP="0053578A">
      <w:pPr>
        <w:autoSpaceDE w:val="0"/>
        <w:autoSpaceDN w:val="0"/>
        <w:adjustRightInd w:val="0"/>
        <w:spacing w:line="276" w:lineRule="auto"/>
        <w:rPr>
          <w:rFonts w:ascii="Arial" w:hAnsi="Arial" w:cs="Arial"/>
          <w:color w:val="000000"/>
          <w:sz w:val="32"/>
          <w:szCs w:val="22"/>
        </w:rPr>
      </w:pPr>
      <w:r w:rsidRPr="00374A37">
        <w:rPr>
          <w:rFonts w:ascii="Arial" w:hAnsi="Arial" w:cs="Arial"/>
          <w:color w:val="000000"/>
          <w:sz w:val="32"/>
          <w:szCs w:val="22"/>
        </w:rPr>
        <w:t xml:space="preserve">A description of the </w:t>
      </w:r>
      <w:r>
        <w:rPr>
          <w:rFonts w:ascii="Arial" w:hAnsi="Arial" w:cs="Arial"/>
          <w:color w:val="000000"/>
          <w:sz w:val="32"/>
          <w:szCs w:val="22"/>
        </w:rPr>
        <w:t>experimental procedures</w:t>
      </w:r>
      <w:r w:rsidRPr="00374A37">
        <w:rPr>
          <w:rFonts w:ascii="Arial" w:hAnsi="Arial" w:cs="Arial"/>
          <w:color w:val="000000"/>
          <w:sz w:val="32"/>
          <w:szCs w:val="22"/>
        </w:rPr>
        <w:t xml:space="preserve"> </w:t>
      </w:r>
      <w:r>
        <w:rPr>
          <w:rFonts w:ascii="Arial" w:hAnsi="Arial" w:cs="Arial"/>
          <w:color w:val="000000"/>
          <w:sz w:val="32"/>
          <w:szCs w:val="22"/>
        </w:rPr>
        <w:t>that</w:t>
      </w:r>
      <w:r w:rsidRPr="00374A37">
        <w:rPr>
          <w:rFonts w:ascii="Arial" w:hAnsi="Arial" w:cs="Arial"/>
          <w:color w:val="000000"/>
          <w:sz w:val="32"/>
          <w:szCs w:val="22"/>
        </w:rPr>
        <w:t xml:space="preserve"> may </w:t>
      </w:r>
      <w:r>
        <w:rPr>
          <w:rFonts w:ascii="Arial" w:hAnsi="Arial" w:cs="Arial"/>
          <w:color w:val="000000"/>
          <w:sz w:val="32"/>
          <w:szCs w:val="22"/>
        </w:rPr>
        <w:t xml:space="preserve">lead to occupational exposure </w:t>
      </w:r>
      <w:r w:rsidRPr="00374A37">
        <w:rPr>
          <w:rFonts w:ascii="Arial" w:hAnsi="Arial" w:cs="Arial"/>
          <w:color w:val="000000"/>
          <w:sz w:val="32"/>
          <w:szCs w:val="22"/>
        </w:rPr>
        <w:t>to bloodborne pathogens is</w:t>
      </w:r>
      <w:r>
        <w:rPr>
          <w:rFonts w:ascii="Arial" w:hAnsi="Arial" w:cs="Arial"/>
          <w:color w:val="000000"/>
          <w:sz w:val="32"/>
          <w:szCs w:val="22"/>
        </w:rPr>
        <w:t xml:space="preserve"> contained</w:t>
      </w:r>
      <w:r w:rsidRPr="00374A37">
        <w:rPr>
          <w:rFonts w:ascii="Arial" w:hAnsi="Arial" w:cs="Arial"/>
          <w:color w:val="000000"/>
          <w:sz w:val="32"/>
          <w:szCs w:val="22"/>
        </w:rPr>
        <w:t xml:space="preserve"> in the Biological Use Authorization. </w:t>
      </w:r>
    </w:p>
    <w:p w:rsidR="00374A37" w:rsidRDefault="00374A37" w:rsidP="0053578A">
      <w:pPr>
        <w:autoSpaceDE w:val="0"/>
        <w:autoSpaceDN w:val="0"/>
        <w:adjustRightInd w:val="0"/>
        <w:spacing w:line="276" w:lineRule="auto"/>
        <w:rPr>
          <w:rFonts w:ascii="Arial" w:hAnsi="Arial" w:cs="Arial"/>
          <w:color w:val="000000"/>
          <w:sz w:val="22"/>
          <w:szCs w:val="22"/>
        </w:rPr>
      </w:pPr>
    </w:p>
    <w:p w:rsidR="007850E1" w:rsidRPr="00FE6088" w:rsidRDefault="00654B21" w:rsidP="0056793A">
      <w:pPr>
        <w:spacing w:line="276" w:lineRule="auto"/>
        <w:rPr>
          <w:rFonts w:ascii="Arial" w:hAnsi="Arial" w:cs="Arial"/>
          <w:sz w:val="22"/>
          <w:szCs w:val="22"/>
        </w:rPr>
      </w:pPr>
      <w:r w:rsidRPr="00FE6088">
        <w:rPr>
          <w:rFonts w:ascii="Arial" w:hAnsi="Arial" w:cs="Arial"/>
          <w:sz w:val="22"/>
          <w:szCs w:val="22"/>
        </w:rPr>
        <w:t>T</w:t>
      </w:r>
      <w:r w:rsidR="0031298C" w:rsidRPr="00FE6088">
        <w:rPr>
          <w:rFonts w:ascii="Arial" w:hAnsi="Arial" w:cs="Arial"/>
          <w:sz w:val="22"/>
          <w:szCs w:val="22"/>
        </w:rPr>
        <w:t>he t</w:t>
      </w:r>
      <w:r w:rsidR="00010AC0" w:rsidRPr="00FE6088">
        <w:rPr>
          <w:rFonts w:ascii="Arial" w:hAnsi="Arial" w:cs="Arial"/>
          <w:sz w:val="22"/>
          <w:szCs w:val="22"/>
        </w:rPr>
        <w:t xml:space="preserve">asks </w:t>
      </w:r>
      <w:r w:rsidRPr="00FE6088">
        <w:rPr>
          <w:rFonts w:ascii="Arial" w:hAnsi="Arial" w:cs="Arial"/>
          <w:sz w:val="22"/>
          <w:szCs w:val="22"/>
        </w:rPr>
        <w:t xml:space="preserve">and procedures </w:t>
      </w:r>
      <w:r w:rsidR="007C093D" w:rsidRPr="00FE6088">
        <w:rPr>
          <w:rFonts w:ascii="Arial" w:hAnsi="Arial" w:cs="Arial"/>
          <w:sz w:val="22"/>
          <w:szCs w:val="22"/>
        </w:rPr>
        <w:t xml:space="preserve">performed by employees </w:t>
      </w:r>
      <w:r w:rsidR="00067565" w:rsidRPr="00FE6088">
        <w:rPr>
          <w:rFonts w:ascii="Arial" w:hAnsi="Arial" w:cs="Arial"/>
          <w:sz w:val="22"/>
          <w:szCs w:val="22"/>
        </w:rPr>
        <w:t>that ma</w:t>
      </w:r>
      <w:r w:rsidR="00EC63B6" w:rsidRPr="00FE6088">
        <w:rPr>
          <w:rFonts w:ascii="Arial" w:hAnsi="Arial" w:cs="Arial"/>
          <w:sz w:val="22"/>
          <w:szCs w:val="22"/>
        </w:rPr>
        <w:t>y lead to occupational exposure</w:t>
      </w:r>
      <w:r w:rsidR="00067565" w:rsidRPr="00FE6088">
        <w:rPr>
          <w:rFonts w:ascii="Arial" w:hAnsi="Arial" w:cs="Arial"/>
          <w:sz w:val="22"/>
          <w:szCs w:val="22"/>
        </w:rPr>
        <w:t xml:space="preserve"> to bloodborne pathogens </w:t>
      </w:r>
      <w:r w:rsidR="00EC63B6" w:rsidRPr="00FE6088">
        <w:rPr>
          <w:rFonts w:ascii="Arial" w:hAnsi="Arial" w:cs="Arial"/>
          <w:sz w:val="22"/>
          <w:szCs w:val="22"/>
        </w:rPr>
        <w:t>include:</w:t>
      </w:r>
    </w:p>
    <w:p w:rsidR="00EC63B6" w:rsidRPr="00FE6088" w:rsidRDefault="00002FFD" w:rsidP="0053578A">
      <w:pPr>
        <w:spacing w:line="276" w:lineRule="auto"/>
        <w:ind w:left="720"/>
        <w:rPr>
          <w:rFonts w:ascii="Arial" w:hAnsi="Arial" w:cs="Arial"/>
          <w:sz w:val="22"/>
          <w:szCs w:val="22"/>
        </w:rPr>
      </w:pPr>
      <w:r w:rsidRPr="00FE6088">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126365</wp:posOffset>
                </wp:positionV>
                <wp:extent cx="182880" cy="0"/>
                <wp:effectExtent l="9525" t="13335" r="7620" b="5715"/>
                <wp:wrapNone/>
                <wp:docPr id="1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AE5C" id="Line 15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23.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m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"/>
            </w:pict>
          </mc:Fallback>
        </mc:AlternateContent>
      </w:r>
      <w:r w:rsidR="00EC63B6" w:rsidRPr="00FE6088">
        <w:rPr>
          <w:rFonts w:ascii="Arial" w:hAnsi="Arial" w:cs="Arial"/>
          <w:sz w:val="22"/>
          <w:szCs w:val="22"/>
        </w:rPr>
        <w:t>Preparing or handling human/primate blood or OPIM</w:t>
      </w:r>
    </w:p>
    <w:p w:rsidR="00EC63B6" w:rsidRPr="00FE6088" w:rsidRDefault="00002FFD" w:rsidP="0053578A">
      <w:pPr>
        <w:spacing w:line="276" w:lineRule="auto"/>
        <w:ind w:left="720"/>
        <w:rPr>
          <w:rFonts w:ascii="Arial" w:hAnsi="Arial" w:cs="Arial"/>
          <w:sz w:val="22"/>
          <w:szCs w:val="22"/>
        </w:rPr>
      </w:pPr>
      <w:r w:rsidRPr="00FE6088">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126365</wp:posOffset>
                </wp:positionV>
                <wp:extent cx="182880" cy="0"/>
                <wp:effectExtent l="9525" t="7620" r="7620" b="1143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8C7D7" id="Line 1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23.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CT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"/>
            </w:pict>
          </mc:Fallback>
        </mc:AlternateContent>
      </w:r>
      <w:r w:rsidR="00EC63B6" w:rsidRPr="00FE6088">
        <w:rPr>
          <w:rFonts w:ascii="Arial" w:hAnsi="Arial" w:cs="Arial"/>
          <w:sz w:val="22"/>
          <w:szCs w:val="22"/>
        </w:rPr>
        <w:t>Preparing or handling primary human/primate cell cultures</w:t>
      </w:r>
    </w:p>
    <w:p w:rsidR="007C093D" w:rsidRPr="00FE6088" w:rsidRDefault="00002FFD" w:rsidP="0053578A">
      <w:pPr>
        <w:spacing w:line="276" w:lineRule="auto"/>
        <w:ind w:left="720"/>
        <w:rPr>
          <w:rFonts w:ascii="Arial" w:hAnsi="Arial" w:cs="Arial"/>
          <w:sz w:val="22"/>
          <w:szCs w:val="22"/>
        </w:rPr>
      </w:pPr>
      <w:r w:rsidRPr="00FE6088">
        <w:rPr>
          <w:rFonts w:ascii="Arial" w:hAnsi="Arial" w:cs="Arial"/>
          <w:noProof/>
          <w:sz w:val="22"/>
          <w:szCs w:val="2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129540</wp:posOffset>
                </wp:positionV>
                <wp:extent cx="182880" cy="0"/>
                <wp:effectExtent l="9525" t="5080" r="7620" b="13970"/>
                <wp:wrapNone/>
                <wp:docPr id="1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87388" id="Line 8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23.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ZyEgIAACk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"/>
            </w:pict>
          </mc:Fallback>
        </mc:AlternateContent>
      </w:r>
      <w:r w:rsidR="00BB5EA9" w:rsidRPr="00FE6088">
        <w:rPr>
          <w:rFonts w:ascii="Arial" w:hAnsi="Arial" w:cs="Arial"/>
          <w:sz w:val="22"/>
          <w:szCs w:val="22"/>
        </w:rPr>
        <w:t>Use of needles with human/primate specimens</w:t>
      </w:r>
    </w:p>
    <w:p w:rsidR="007C093D" w:rsidRPr="00FE6088" w:rsidRDefault="00002FFD" w:rsidP="0053578A">
      <w:pPr>
        <w:spacing w:line="276" w:lineRule="auto"/>
        <w:ind w:left="720"/>
        <w:rPr>
          <w:rFonts w:ascii="Arial" w:hAnsi="Arial" w:cs="Arial"/>
          <w:sz w:val="22"/>
          <w:szCs w:val="22"/>
        </w:rPr>
      </w:pPr>
      <w:r w:rsidRPr="00FE6088">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105410</wp:posOffset>
                </wp:positionV>
                <wp:extent cx="182880" cy="0"/>
                <wp:effectExtent l="9525" t="12700" r="7620" b="6350"/>
                <wp:wrapNone/>
                <wp:docPr id="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4DC9" id="Line 8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3pt" to="23.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X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"/>
            </w:pict>
          </mc:Fallback>
        </mc:AlternateContent>
      </w:r>
      <w:r w:rsidR="00C34107" w:rsidRPr="00FE6088">
        <w:rPr>
          <w:rFonts w:ascii="Arial" w:hAnsi="Arial" w:cs="Arial"/>
          <w:sz w:val="22"/>
          <w:szCs w:val="22"/>
        </w:rPr>
        <w:t>Preparing, cutting, dissecting, or handling human/primate tissue</w:t>
      </w:r>
    </w:p>
    <w:p w:rsidR="007C093D" w:rsidRPr="00FE6088" w:rsidRDefault="00002FFD" w:rsidP="0053578A">
      <w:pPr>
        <w:spacing w:line="276" w:lineRule="auto"/>
        <w:ind w:left="720"/>
        <w:rPr>
          <w:rFonts w:ascii="Arial" w:hAnsi="Arial" w:cs="Arial"/>
          <w:sz w:val="22"/>
          <w:szCs w:val="22"/>
        </w:rPr>
      </w:pPr>
      <w:r w:rsidRPr="00FE6088">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109855</wp:posOffset>
                </wp:positionV>
                <wp:extent cx="182880" cy="0"/>
                <wp:effectExtent l="9525" t="11430" r="7620" b="762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A0583" id="Line 8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5pt" to="23.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ii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"/>
            </w:pict>
          </mc:Fallback>
        </mc:AlternateContent>
      </w:r>
      <w:r w:rsidR="00C34107" w:rsidRPr="00FE6088">
        <w:rPr>
          <w:rFonts w:ascii="Arial" w:hAnsi="Arial" w:cs="Arial"/>
          <w:sz w:val="22"/>
          <w:szCs w:val="22"/>
        </w:rPr>
        <w:t xml:space="preserve">Pipetting, mixing, or </w:t>
      </w:r>
      <w:proofErr w:type="spellStart"/>
      <w:r w:rsidR="00C34107" w:rsidRPr="00FE6088">
        <w:rPr>
          <w:rFonts w:ascii="Arial" w:hAnsi="Arial" w:cs="Arial"/>
          <w:sz w:val="22"/>
          <w:szCs w:val="22"/>
        </w:rPr>
        <w:t>vortexing</w:t>
      </w:r>
      <w:proofErr w:type="spellEnd"/>
      <w:r w:rsidR="00C34107" w:rsidRPr="00FE6088">
        <w:rPr>
          <w:rFonts w:ascii="Arial" w:hAnsi="Arial" w:cs="Arial"/>
          <w:sz w:val="22"/>
          <w:szCs w:val="22"/>
        </w:rPr>
        <w:t xml:space="preserve"> human/primate blood, fluid, or tissue</w:t>
      </w:r>
    </w:p>
    <w:p w:rsidR="007C093D" w:rsidRPr="00FE6088" w:rsidRDefault="00002FFD" w:rsidP="0053578A">
      <w:pPr>
        <w:spacing w:line="276" w:lineRule="auto"/>
        <w:ind w:left="720"/>
        <w:rPr>
          <w:rFonts w:ascii="Arial" w:hAnsi="Arial" w:cs="Arial"/>
          <w:sz w:val="22"/>
          <w:szCs w:val="22"/>
        </w:rPr>
      </w:pPr>
      <w:r w:rsidRPr="00FE6088">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123825</wp:posOffset>
                </wp:positionV>
                <wp:extent cx="182880" cy="0"/>
                <wp:effectExtent l="9525" t="10160" r="7620" b="8890"/>
                <wp:wrapNone/>
                <wp:docPr id="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41C7" id="Line 9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23.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UKEwIAACgEAAAOAAAAZHJzL2Uyb0RvYy54bWysU8GO2jAQvVfqP1i+QxIKb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"/>
            </w:pict>
          </mc:Fallback>
        </mc:AlternateContent>
      </w:r>
      <w:r w:rsidR="00C34107" w:rsidRPr="00FE6088">
        <w:rPr>
          <w:rFonts w:ascii="Arial" w:hAnsi="Arial" w:cs="Arial"/>
          <w:sz w:val="22"/>
          <w:szCs w:val="22"/>
        </w:rPr>
        <w:t>Centrifuging human/primate blood, fluid, or tissue</w:t>
      </w:r>
    </w:p>
    <w:p w:rsidR="0031298C" w:rsidRPr="00FE6088" w:rsidRDefault="00002FFD" w:rsidP="0053578A">
      <w:pPr>
        <w:spacing w:line="276" w:lineRule="auto"/>
        <w:ind w:left="720"/>
        <w:rPr>
          <w:rFonts w:ascii="Arial" w:hAnsi="Arial" w:cs="Arial"/>
          <w:sz w:val="22"/>
          <w:szCs w:val="22"/>
        </w:rPr>
      </w:pPr>
      <w:r w:rsidRPr="00FE6088">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121920</wp:posOffset>
                </wp:positionH>
                <wp:positionV relativeFrom="paragraph">
                  <wp:posOffset>118745</wp:posOffset>
                </wp:positionV>
                <wp:extent cx="182880" cy="0"/>
                <wp:effectExtent l="7620" t="8890" r="9525" b="1016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93FB"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35pt" to="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v/Ew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"/>
            </w:pict>
          </mc:Fallback>
        </mc:AlternateContent>
      </w:r>
      <w:r w:rsidR="000019B7" w:rsidRPr="00FE6088">
        <w:rPr>
          <w:rFonts w:ascii="Arial" w:hAnsi="Arial" w:cs="Arial"/>
          <w:sz w:val="22"/>
          <w:szCs w:val="22"/>
        </w:rPr>
        <w:t>Handling tubes or other containers of human/primate blood</w:t>
      </w:r>
      <w:r w:rsidR="00EC63B6" w:rsidRPr="00FE6088">
        <w:rPr>
          <w:rFonts w:ascii="Arial" w:hAnsi="Arial" w:cs="Arial"/>
          <w:sz w:val="22"/>
          <w:szCs w:val="22"/>
        </w:rPr>
        <w:t xml:space="preserve"> or OPIM</w:t>
      </w:r>
    </w:p>
    <w:p w:rsidR="000019B7" w:rsidRPr="00FE6088" w:rsidRDefault="00002FFD" w:rsidP="0053578A">
      <w:pPr>
        <w:spacing w:line="276" w:lineRule="auto"/>
        <w:ind w:left="720"/>
        <w:rPr>
          <w:rFonts w:ascii="Arial" w:hAnsi="Arial" w:cs="Arial"/>
          <w:sz w:val="22"/>
          <w:szCs w:val="22"/>
        </w:rPr>
      </w:pPr>
      <w:r w:rsidRPr="00FE6088">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123825</wp:posOffset>
                </wp:positionV>
                <wp:extent cx="182880" cy="0"/>
                <wp:effectExtent l="9525" t="8255" r="7620" b="10795"/>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E0FC" id="Line 9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23.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k7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"/>
            </w:pict>
          </mc:Fallback>
        </mc:AlternateContent>
      </w:r>
      <w:r w:rsidR="000019B7" w:rsidRPr="00FE6088">
        <w:rPr>
          <w:rFonts w:ascii="Arial" w:hAnsi="Arial" w:cs="Arial"/>
          <w:sz w:val="22"/>
          <w:szCs w:val="22"/>
        </w:rPr>
        <w:t>Handling contaminated sharps or other contaminated wastes</w:t>
      </w:r>
    </w:p>
    <w:p w:rsidR="000019B7" w:rsidRPr="00FE6088" w:rsidRDefault="00002FFD" w:rsidP="0053578A">
      <w:pPr>
        <w:spacing w:line="276" w:lineRule="auto"/>
        <w:ind w:left="720"/>
        <w:rPr>
          <w:rFonts w:ascii="Arial" w:hAnsi="Arial" w:cs="Arial"/>
          <w:sz w:val="22"/>
          <w:szCs w:val="22"/>
        </w:rPr>
      </w:pPr>
      <w:r w:rsidRPr="00FE6088">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112395</wp:posOffset>
                </wp:positionH>
                <wp:positionV relativeFrom="paragraph">
                  <wp:posOffset>125095</wp:posOffset>
                </wp:positionV>
                <wp:extent cx="182880" cy="0"/>
                <wp:effectExtent l="7620" t="13335" r="9525" b="5715"/>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B855" id="Line 9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9.85pt" to="23.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fO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"/>
            </w:pict>
          </mc:Fallback>
        </mc:AlternateContent>
      </w:r>
      <w:r w:rsidR="000019B7" w:rsidRPr="00FE6088">
        <w:rPr>
          <w:rFonts w:ascii="Arial" w:hAnsi="Arial" w:cs="Arial"/>
          <w:sz w:val="22"/>
          <w:szCs w:val="22"/>
        </w:rPr>
        <w:t xml:space="preserve">Cleaning up spills of human/primate blood or </w:t>
      </w:r>
      <w:r w:rsidR="00EC63B6" w:rsidRPr="00FE6088">
        <w:rPr>
          <w:rFonts w:ascii="Arial" w:hAnsi="Arial" w:cs="Arial"/>
          <w:sz w:val="22"/>
          <w:szCs w:val="22"/>
        </w:rPr>
        <w:t>OPIM</w:t>
      </w:r>
    </w:p>
    <w:p w:rsidR="00EC63B6" w:rsidRPr="00FE6088" w:rsidRDefault="00002FFD" w:rsidP="0053578A">
      <w:pPr>
        <w:spacing w:line="276" w:lineRule="auto"/>
        <w:ind w:left="720"/>
        <w:rPr>
          <w:rFonts w:ascii="Arial" w:hAnsi="Arial" w:cs="Arial"/>
          <w:sz w:val="22"/>
          <w:szCs w:val="22"/>
        </w:rPr>
      </w:pPr>
      <w:r w:rsidRPr="00FE6088">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111125</wp:posOffset>
                </wp:positionH>
                <wp:positionV relativeFrom="paragraph">
                  <wp:posOffset>115570</wp:posOffset>
                </wp:positionV>
                <wp:extent cx="182880" cy="0"/>
                <wp:effectExtent l="6350" t="7620" r="10795" b="11430"/>
                <wp:wrapNone/>
                <wp:docPr id="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8031E" id="Line 15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1pt" to="23.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6R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"/>
            </w:pict>
          </mc:Fallback>
        </mc:AlternateContent>
      </w:r>
      <w:r w:rsidR="00EC63B6" w:rsidRPr="00FE6088">
        <w:rPr>
          <w:rFonts w:ascii="Arial" w:hAnsi="Arial" w:cs="Arial"/>
          <w:sz w:val="22"/>
          <w:szCs w:val="22"/>
        </w:rPr>
        <w:t>Injections (into human/primates, or into animals using human/primate tissue/cultures)</w:t>
      </w:r>
    </w:p>
    <w:p w:rsidR="00374A37" w:rsidRPr="00FE6088" w:rsidRDefault="00374A37" w:rsidP="0053578A">
      <w:pPr>
        <w:spacing w:line="276" w:lineRule="auto"/>
        <w:rPr>
          <w:rFonts w:ascii="Arial" w:hAnsi="Arial" w:cs="Arial"/>
          <w:sz w:val="22"/>
          <w:szCs w:val="22"/>
        </w:rPr>
      </w:pPr>
    </w:p>
    <w:p w:rsidR="00B2646C" w:rsidRPr="00FE6088" w:rsidRDefault="00FE6088" w:rsidP="0056793A">
      <w:pPr>
        <w:spacing w:line="276" w:lineRule="auto"/>
        <w:rPr>
          <w:rFonts w:ascii="Arial" w:hAnsi="Arial" w:cs="Arial"/>
          <w:b/>
          <w:sz w:val="22"/>
          <w:szCs w:val="22"/>
        </w:rPr>
      </w:pPr>
      <w:r w:rsidRPr="00FE6088">
        <w:rPr>
          <w:rFonts w:ascii="Arial" w:hAnsi="Arial" w:cs="Arial"/>
          <w:b/>
          <w:sz w:val="22"/>
          <w:szCs w:val="22"/>
        </w:rPr>
        <w:t>Methods of Compliance</w:t>
      </w:r>
      <w:r>
        <w:rPr>
          <w:rFonts w:ascii="Arial" w:hAnsi="Arial" w:cs="Arial"/>
          <w:b/>
          <w:sz w:val="22"/>
          <w:szCs w:val="22"/>
        </w:rPr>
        <w:t xml:space="preserve">: </w:t>
      </w:r>
      <w:r w:rsidR="00390DF1" w:rsidRPr="00FE6088">
        <w:rPr>
          <w:rFonts w:ascii="Arial" w:hAnsi="Arial" w:cs="Arial"/>
          <w:b/>
          <w:sz w:val="22"/>
          <w:szCs w:val="22"/>
        </w:rPr>
        <w:t xml:space="preserve">Written </w:t>
      </w:r>
      <w:r>
        <w:rPr>
          <w:rFonts w:ascii="Arial" w:hAnsi="Arial" w:cs="Arial"/>
          <w:b/>
          <w:sz w:val="22"/>
          <w:szCs w:val="22"/>
        </w:rPr>
        <w:t>E</w:t>
      </w:r>
      <w:r w:rsidR="00390DF1" w:rsidRPr="00FE6088">
        <w:rPr>
          <w:rFonts w:ascii="Arial" w:hAnsi="Arial" w:cs="Arial"/>
          <w:b/>
          <w:sz w:val="22"/>
          <w:szCs w:val="22"/>
        </w:rPr>
        <w:t xml:space="preserve">xposure </w:t>
      </w:r>
      <w:r>
        <w:rPr>
          <w:rFonts w:ascii="Arial" w:hAnsi="Arial" w:cs="Arial"/>
          <w:b/>
          <w:sz w:val="22"/>
          <w:szCs w:val="22"/>
        </w:rPr>
        <w:t>C</w:t>
      </w:r>
      <w:r w:rsidR="00390DF1" w:rsidRPr="00FE6088">
        <w:rPr>
          <w:rFonts w:ascii="Arial" w:hAnsi="Arial" w:cs="Arial"/>
          <w:b/>
          <w:sz w:val="22"/>
          <w:szCs w:val="22"/>
        </w:rPr>
        <w:t xml:space="preserve">ontrol </w:t>
      </w:r>
      <w:r>
        <w:rPr>
          <w:rFonts w:ascii="Arial" w:hAnsi="Arial" w:cs="Arial"/>
          <w:b/>
          <w:sz w:val="22"/>
          <w:szCs w:val="22"/>
        </w:rPr>
        <w:t>P</w:t>
      </w:r>
      <w:r w:rsidR="00390DF1" w:rsidRPr="00FE6088">
        <w:rPr>
          <w:rFonts w:ascii="Arial" w:hAnsi="Arial" w:cs="Arial"/>
          <w:b/>
          <w:sz w:val="22"/>
          <w:szCs w:val="22"/>
        </w:rPr>
        <w:t>lan</w:t>
      </w:r>
    </w:p>
    <w:p w:rsidR="00C42EB1" w:rsidRPr="009E4366" w:rsidRDefault="00C42EB1" w:rsidP="00151887">
      <w:pPr>
        <w:spacing w:line="276" w:lineRule="auto"/>
        <w:ind w:firstLine="720"/>
        <w:rPr>
          <w:rFonts w:ascii="Arial" w:hAnsi="Arial" w:cs="Arial"/>
          <w:sz w:val="22"/>
          <w:szCs w:val="22"/>
        </w:rPr>
      </w:pPr>
      <w:r w:rsidRPr="00FE6088">
        <w:rPr>
          <w:rFonts w:ascii="Arial" w:hAnsi="Arial" w:cs="Arial"/>
          <w:sz w:val="22"/>
          <w:szCs w:val="22"/>
        </w:rPr>
        <w:t xml:space="preserve">This exposure control plan shall be made accessible to employees, reviewed annually and </w:t>
      </w:r>
      <w:r w:rsidRPr="009E4366">
        <w:rPr>
          <w:rFonts w:ascii="Arial" w:hAnsi="Arial" w:cs="Arial"/>
          <w:sz w:val="22"/>
          <w:szCs w:val="22"/>
        </w:rPr>
        <w:t>revised if any significant changes have occurred.</w:t>
      </w:r>
      <w:r w:rsidR="00151887">
        <w:rPr>
          <w:rFonts w:ascii="Arial" w:hAnsi="Arial" w:cs="Arial"/>
          <w:sz w:val="22"/>
          <w:szCs w:val="22"/>
        </w:rPr>
        <w:t xml:space="preserve"> </w:t>
      </w:r>
      <w:r w:rsidR="003F5A78">
        <w:rPr>
          <w:rFonts w:ascii="Arial" w:hAnsi="Arial" w:cs="Arial"/>
          <w:sz w:val="22"/>
          <w:szCs w:val="22"/>
        </w:rPr>
        <w:t>Changes may include descriptions of</w:t>
      </w:r>
      <w:r w:rsidRPr="009E4366">
        <w:rPr>
          <w:rFonts w:ascii="Arial" w:hAnsi="Arial" w:cs="Arial"/>
          <w:sz w:val="22"/>
          <w:szCs w:val="22"/>
        </w:rPr>
        <w:t xml:space="preserve"> </w:t>
      </w:r>
    </w:p>
    <w:p w:rsidR="009E4366" w:rsidRPr="009E4366" w:rsidRDefault="009E4366" w:rsidP="00002FFD">
      <w:pPr>
        <w:pStyle w:val="Default"/>
        <w:numPr>
          <w:ilvl w:val="0"/>
          <w:numId w:val="15"/>
        </w:numPr>
        <w:spacing w:line="276" w:lineRule="auto"/>
        <w:ind w:left="360"/>
        <w:rPr>
          <w:rFonts w:ascii="Arial" w:hAnsi="Arial" w:cs="Arial"/>
        </w:rPr>
      </w:pPr>
      <w:r w:rsidRPr="009E4366">
        <w:rPr>
          <w:rFonts w:ascii="Arial" w:hAnsi="Arial" w:cs="Arial"/>
          <w:sz w:val="22"/>
          <w:szCs w:val="22"/>
        </w:rPr>
        <w:t xml:space="preserve">New or modified tasks or procedures that affect occupational exposure </w:t>
      </w:r>
    </w:p>
    <w:p w:rsidR="009E4366" w:rsidRPr="009E4366" w:rsidRDefault="009E4366" w:rsidP="00002FFD">
      <w:pPr>
        <w:pStyle w:val="Default"/>
        <w:numPr>
          <w:ilvl w:val="0"/>
          <w:numId w:val="15"/>
        </w:numPr>
        <w:spacing w:line="276" w:lineRule="auto"/>
        <w:ind w:left="360"/>
        <w:rPr>
          <w:rFonts w:ascii="Arial" w:hAnsi="Arial" w:cs="Arial"/>
        </w:rPr>
      </w:pPr>
      <w:r w:rsidRPr="009E4366">
        <w:rPr>
          <w:rFonts w:ascii="Arial" w:hAnsi="Arial" w:cs="Arial"/>
          <w:sz w:val="22"/>
          <w:szCs w:val="22"/>
        </w:rPr>
        <w:t xml:space="preserve">Progress in implementing the use of needleless systems and sharps with engineered sharps injury protection </w:t>
      </w:r>
    </w:p>
    <w:p w:rsidR="009E4366" w:rsidRPr="009E4366" w:rsidRDefault="009E4366" w:rsidP="00002FFD">
      <w:pPr>
        <w:pStyle w:val="Default"/>
        <w:numPr>
          <w:ilvl w:val="0"/>
          <w:numId w:val="15"/>
        </w:numPr>
        <w:spacing w:line="276" w:lineRule="auto"/>
        <w:ind w:left="360"/>
        <w:rPr>
          <w:rFonts w:ascii="Arial" w:hAnsi="Arial" w:cs="Arial"/>
        </w:rPr>
      </w:pPr>
      <w:r w:rsidRPr="009E4366">
        <w:rPr>
          <w:rFonts w:ascii="Arial" w:hAnsi="Arial" w:cs="Arial"/>
          <w:sz w:val="22"/>
          <w:szCs w:val="22"/>
        </w:rPr>
        <w:t xml:space="preserve">Reviews and evaluations of exposure incidents that have occurred since the previous update </w:t>
      </w:r>
    </w:p>
    <w:p w:rsidR="003822B8" w:rsidRPr="00002FFD" w:rsidRDefault="009E4366" w:rsidP="00002FFD">
      <w:pPr>
        <w:pStyle w:val="Default"/>
        <w:numPr>
          <w:ilvl w:val="0"/>
          <w:numId w:val="15"/>
        </w:numPr>
        <w:spacing w:line="276" w:lineRule="auto"/>
        <w:ind w:left="360"/>
        <w:rPr>
          <w:rFonts w:ascii="Arial" w:hAnsi="Arial" w:cs="Arial"/>
        </w:rPr>
      </w:pPr>
      <w:r w:rsidRPr="009E4366">
        <w:rPr>
          <w:rFonts w:ascii="Arial" w:hAnsi="Arial" w:cs="Arial"/>
          <w:sz w:val="22"/>
          <w:szCs w:val="22"/>
        </w:rPr>
        <w:t xml:space="preserve">Reviews and responses to information indicating that the existing exposure control plan is deficient in any area </w:t>
      </w:r>
    </w:p>
    <w:p w:rsidR="00002FFD" w:rsidRPr="00002FFD" w:rsidRDefault="00002FFD" w:rsidP="00002FFD">
      <w:pPr>
        <w:pStyle w:val="Default"/>
        <w:spacing w:line="276" w:lineRule="auto"/>
        <w:ind w:left="360"/>
        <w:rPr>
          <w:rFonts w:ascii="Arial" w:hAnsi="Arial" w:cs="Arial"/>
        </w:rPr>
      </w:pPr>
    </w:p>
    <w:p w:rsidR="009E4366" w:rsidRPr="009E4366" w:rsidRDefault="009469EB" w:rsidP="00D339D4">
      <w:pPr>
        <w:pStyle w:val="Default"/>
        <w:spacing w:line="276" w:lineRule="auto"/>
        <w:ind w:right="330" w:firstLine="720"/>
        <w:rPr>
          <w:rFonts w:ascii="Arial" w:hAnsi="Arial" w:cs="Arial"/>
          <w:sz w:val="22"/>
          <w:szCs w:val="22"/>
        </w:rPr>
      </w:pPr>
      <w:r>
        <w:rPr>
          <w:rFonts w:ascii="Arial" w:hAnsi="Arial" w:cs="Arial"/>
          <w:sz w:val="22"/>
          <w:szCs w:val="22"/>
        </w:rPr>
        <w:t>E</w:t>
      </w:r>
      <w:r w:rsidR="009E4366" w:rsidRPr="009E4366">
        <w:rPr>
          <w:rFonts w:ascii="Arial" w:hAnsi="Arial" w:cs="Arial"/>
          <w:sz w:val="22"/>
          <w:szCs w:val="22"/>
        </w:rPr>
        <w:t xml:space="preserve">mployees are encouraged to provide suggestions on improving the procedures they perform. Employees contribute to the review and update of the exposure control plan by: </w:t>
      </w:r>
    </w:p>
    <w:p w:rsidR="003822B8" w:rsidRDefault="003822B8" w:rsidP="00D339D4">
      <w:pPr>
        <w:pStyle w:val="Default"/>
        <w:numPr>
          <w:ilvl w:val="0"/>
          <w:numId w:val="11"/>
        </w:numPr>
        <w:spacing w:line="276" w:lineRule="auto"/>
        <w:ind w:left="360"/>
        <w:rPr>
          <w:rFonts w:ascii="Arial" w:hAnsi="Arial" w:cs="Arial"/>
          <w:sz w:val="22"/>
          <w:szCs w:val="22"/>
        </w:rPr>
      </w:pPr>
      <w:r w:rsidRPr="003822B8">
        <w:rPr>
          <w:rFonts w:ascii="Arial" w:hAnsi="Arial" w:cs="Arial"/>
          <w:sz w:val="22"/>
          <w:szCs w:val="22"/>
        </w:rPr>
        <w:t>Providing recommendations</w:t>
      </w:r>
      <w:r>
        <w:rPr>
          <w:rFonts w:ascii="Arial" w:hAnsi="Arial" w:cs="Arial"/>
          <w:sz w:val="22"/>
          <w:szCs w:val="22"/>
        </w:rPr>
        <w:t xml:space="preserve"> </w:t>
      </w:r>
      <w:r w:rsidRPr="003822B8">
        <w:rPr>
          <w:rFonts w:ascii="Arial" w:hAnsi="Arial" w:cs="Arial"/>
          <w:sz w:val="22"/>
          <w:szCs w:val="22"/>
        </w:rPr>
        <w:t>directly to the PI</w:t>
      </w:r>
      <w:r w:rsidR="0016052E">
        <w:rPr>
          <w:rFonts w:ascii="Arial" w:hAnsi="Arial" w:cs="Arial"/>
          <w:sz w:val="22"/>
          <w:szCs w:val="22"/>
        </w:rPr>
        <w:t xml:space="preserve">, </w:t>
      </w:r>
      <w:r>
        <w:rPr>
          <w:rFonts w:ascii="Arial" w:hAnsi="Arial" w:cs="Arial"/>
          <w:sz w:val="22"/>
          <w:szCs w:val="22"/>
        </w:rPr>
        <w:t>Lab Safety Contact</w:t>
      </w:r>
      <w:r w:rsidR="0016052E">
        <w:rPr>
          <w:rFonts w:ascii="Arial" w:hAnsi="Arial" w:cs="Arial"/>
          <w:sz w:val="22"/>
          <w:szCs w:val="22"/>
        </w:rPr>
        <w:t xml:space="preserve"> and/or Biosafety Officer</w:t>
      </w:r>
    </w:p>
    <w:p w:rsidR="003822B8" w:rsidRDefault="003822B8" w:rsidP="00D339D4">
      <w:pPr>
        <w:pStyle w:val="Default"/>
        <w:numPr>
          <w:ilvl w:val="0"/>
          <w:numId w:val="11"/>
        </w:numPr>
        <w:spacing w:line="276" w:lineRule="auto"/>
        <w:ind w:left="360"/>
        <w:rPr>
          <w:rFonts w:ascii="Arial" w:hAnsi="Arial" w:cs="Arial"/>
          <w:sz w:val="22"/>
          <w:szCs w:val="22"/>
        </w:rPr>
      </w:pPr>
      <w:r>
        <w:rPr>
          <w:rFonts w:ascii="Arial" w:hAnsi="Arial" w:cs="Arial"/>
          <w:sz w:val="22"/>
          <w:szCs w:val="22"/>
        </w:rPr>
        <w:lastRenderedPageBreak/>
        <w:t xml:space="preserve">Evaluating new products and equipment </w:t>
      </w:r>
    </w:p>
    <w:p w:rsidR="009E4366" w:rsidRPr="009E4366" w:rsidRDefault="009E4366" w:rsidP="00D339D4">
      <w:pPr>
        <w:pStyle w:val="Default"/>
        <w:numPr>
          <w:ilvl w:val="0"/>
          <w:numId w:val="11"/>
        </w:numPr>
        <w:spacing w:line="276" w:lineRule="auto"/>
        <w:ind w:left="360"/>
        <w:rPr>
          <w:rFonts w:ascii="Arial" w:hAnsi="Arial" w:cs="Arial"/>
          <w:sz w:val="22"/>
          <w:szCs w:val="22"/>
        </w:rPr>
      </w:pPr>
      <w:r w:rsidRPr="009E4366">
        <w:rPr>
          <w:rFonts w:ascii="Arial" w:hAnsi="Arial" w:cs="Arial"/>
          <w:sz w:val="22"/>
          <w:szCs w:val="22"/>
        </w:rPr>
        <w:t xml:space="preserve">Attending </w:t>
      </w:r>
      <w:r w:rsidR="003822B8">
        <w:rPr>
          <w:rFonts w:ascii="Arial" w:hAnsi="Arial" w:cs="Arial"/>
          <w:sz w:val="22"/>
          <w:szCs w:val="22"/>
        </w:rPr>
        <w:t xml:space="preserve">group </w:t>
      </w:r>
      <w:r w:rsidRPr="009E4366">
        <w:rPr>
          <w:rFonts w:ascii="Arial" w:hAnsi="Arial" w:cs="Arial"/>
          <w:sz w:val="22"/>
          <w:szCs w:val="22"/>
        </w:rPr>
        <w:t xml:space="preserve">meetings to discuss safety issues </w:t>
      </w:r>
      <w:r w:rsidR="003822B8">
        <w:rPr>
          <w:rFonts w:ascii="Arial" w:hAnsi="Arial" w:cs="Arial"/>
          <w:sz w:val="22"/>
          <w:szCs w:val="22"/>
        </w:rPr>
        <w:t>or</w:t>
      </w:r>
      <w:r w:rsidRPr="009E4366">
        <w:rPr>
          <w:rFonts w:ascii="Arial" w:hAnsi="Arial" w:cs="Arial"/>
          <w:sz w:val="22"/>
          <w:szCs w:val="22"/>
        </w:rPr>
        <w:t xml:space="preserve"> improvements </w:t>
      </w:r>
    </w:p>
    <w:p w:rsidR="009E4366" w:rsidRPr="009E4366" w:rsidRDefault="009E4366" w:rsidP="00D339D4">
      <w:pPr>
        <w:pStyle w:val="Default"/>
        <w:numPr>
          <w:ilvl w:val="0"/>
          <w:numId w:val="11"/>
        </w:numPr>
        <w:spacing w:line="276" w:lineRule="auto"/>
        <w:ind w:left="360"/>
        <w:rPr>
          <w:rFonts w:ascii="Arial" w:hAnsi="Arial" w:cs="Arial"/>
          <w:sz w:val="22"/>
          <w:szCs w:val="22"/>
        </w:rPr>
      </w:pPr>
      <w:r w:rsidRPr="009E4366">
        <w:rPr>
          <w:rFonts w:ascii="Arial" w:hAnsi="Arial" w:cs="Arial"/>
          <w:sz w:val="22"/>
          <w:szCs w:val="22"/>
        </w:rPr>
        <w:t>Report</w:t>
      </w:r>
      <w:r w:rsidR="003F5A78">
        <w:rPr>
          <w:rFonts w:ascii="Arial" w:hAnsi="Arial" w:cs="Arial"/>
          <w:sz w:val="22"/>
          <w:szCs w:val="22"/>
        </w:rPr>
        <w:t>i</w:t>
      </w:r>
      <w:r w:rsidRPr="009E4366">
        <w:rPr>
          <w:rFonts w:ascii="Arial" w:hAnsi="Arial" w:cs="Arial"/>
          <w:sz w:val="22"/>
          <w:szCs w:val="22"/>
        </w:rPr>
        <w:t xml:space="preserve">ng </w:t>
      </w:r>
      <w:r w:rsidR="003822B8">
        <w:rPr>
          <w:rFonts w:ascii="Arial" w:hAnsi="Arial" w:cs="Arial"/>
          <w:sz w:val="22"/>
          <w:szCs w:val="22"/>
        </w:rPr>
        <w:t xml:space="preserve">hazards and near misses </w:t>
      </w:r>
      <w:r w:rsidRPr="009E4366">
        <w:rPr>
          <w:rFonts w:ascii="Arial" w:hAnsi="Arial" w:cs="Arial"/>
          <w:sz w:val="22"/>
          <w:szCs w:val="22"/>
        </w:rPr>
        <w:t xml:space="preserve">to </w:t>
      </w:r>
      <w:r w:rsidR="003822B8">
        <w:rPr>
          <w:rFonts w:ascii="Arial" w:hAnsi="Arial" w:cs="Arial"/>
          <w:sz w:val="22"/>
          <w:szCs w:val="22"/>
        </w:rPr>
        <w:t xml:space="preserve">the PI, Lab Safety Contact, or to Environmental Health and Safety </w:t>
      </w:r>
    </w:p>
    <w:p w:rsidR="00D300F2" w:rsidRDefault="00D300F2" w:rsidP="0056793A">
      <w:pPr>
        <w:spacing w:line="276" w:lineRule="auto"/>
        <w:rPr>
          <w:rFonts w:ascii="Arial" w:hAnsi="Arial" w:cs="Arial"/>
          <w:b/>
          <w:sz w:val="22"/>
          <w:szCs w:val="22"/>
        </w:rPr>
      </w:pPr>
    </w:p>
    <w:p w:rsidR="00D4518E" w:rsidRPr="00FE6088" w:rsidRDefault="00FE6088" w:rsidP="0056793A">
      <w:pPr>
        <w:spacing w:line="276" w:lineRule="auto"/>
        <w:rPr>
          <w:rFonts w:ascii="Arial" w:hAnsi="Arial" w:cs="Arial"/>
          <w:sz w:val="22"/>
          <w:szCs w:val="22"/>
        </w:rPr>
      </w:pPr>
      <w:r w:rsidRPr="00FE6088">
        <w:rPr>
          <w:rFonts w:ascii="Arial" w:hAnsi="Arial" w:cs="Arial"/>
          <w:b/>
          <w:sz w:val="22"/>
          <w:szCs w:val="22"/>
        </w:rPr>
        <w:t>Methods of Compliance</w:t>
      </w:r>
      <w:r>
        <w:rPr>
          <w:rFonts w:ascii="Arial" w:hAnsi="Arial" w:cs="Arial"/>
          <w:b/>
          <w:sz w:val="22"/>
          <w:szCs w:val="22"/>
        </w:rPr>
        <w:t xml:space="preserve">: </w:t>
      </w:r>
      <w:r w:rsidR="00AB7CDE" w:rsidRPr="00FE6088">
        <w:rPr>
          <w:rFonts w:ascii="Arial" w:hAnsi="Arial" w:cs="Arial"/>
          <w:b/>
          <w:sz w:val="22"/>
          <w:szCs w:val="22"/>
        </w:rPr>
        <w:t>Engineering</w:t>
      </w:r>
      <w:r w:rsidR="009D27A4" w:rsidRPr="00FE6088">
        <w:rPr>
          <w:rFonts w:ascii="Arial" w:hAnsi="Arial" w:cs="Arial"/>
          <w:b/>
          <w:sz w:val="22"/>
          <w:szCs w:val="22"/>
        </w:rPr>
        <w:t xml:space="preserve"> </w:t>
      </w:r>
      <w:r>
        <w:rPr>
          <w:rFonts w:ascii="Arial" w:hAnsi="Arial" w:cs="Arial"/>
          <w:b/>
          <w:sz w:val="22"/>
          <w:szCs w:val="22"/>
        </w:rPr>
        <w:t>C</w:t>
      </w:r>
      <w:r w:rsidR="009D27A4" w:rsidRPr="00FE6088">
        <w:rPr>
          <w:rFonts w:ascii="Arial" w:hAnsi="Arial" w:cs="Arial"/>
          <w:b/>
          <w:sz w:val="22"/>
          <w:szCs w:val="22"/>
        </w:rPr>
        <w:t>ontrols</w:t>
      </w:r>
    </w:p>
    <w:p w:rsidR="00DD2522" w:rsidRPr="00FE6088" w:rsidRDefault="00D4518E" w:rsidP="00151887">
      <w:pPr>
        <w:spacing w:line="276" w:lineRule="auto"/>
        <w:ind w:firstLine="720"/>
        <w:rPr>
          <w:rFonts w:ascii="Arial" w:hAnsi="Arial" w:cs="Arial"/>
          <w:sz w:val="22"/>
          <w:szCs w:val="22"/>
        </w:rPr>
      </w:pPr>
      <w:r w:rsidRPr="00FE6088">
        <w:rPr>
          <w:rFonts w:ascii="Arial" w:hAnsi="Arial" w:cs="Arial"/>
          <w:sz w:val="22"/>
          <w:szCs w:val="22"/>
        </w:rPr>
        <w:t>Certified bio</w:t>
      </w:r>
      <w:r w:rsidR="00391A6C" w:rsidRPr="00FE6088">
        <w:rPr>
          <w:rFonts w:ascii="Arial" w:hAnsi="Arial" w:cs="Arial"/>
          <w:sz w:val="22"/>
          <w:szCs w:val="22"/>
        </w:rPr>
        <w:t>safety cabinets</w:t>
      </w:r>
      <w:r w:rsidR="00B2646C" w:rsidRPr="00FE6088">
        <w:rPr>
          <w:rFonts w:ascii="Arial" w:hAnsi="Arial" w:cs="Arial"/>
          <w:sz w:val="22"/>
          <w:szCs w:val="22"/>
        </w:rPr>
        <w:t>,</w:t>
      </w:r>
      <w:r w:rsidR="00CE5ED7" w:rsidRPr="00FE6088">
        <w:rPr>
          <w:rFonts w:ascii="Arial" w:hAnsi="Arial" w:cs="Arial"/>
          <w:sz w:val="22"/>
          <w:szCs w:val="22"/>
        </w:rPr>
        <w:t xml:space="preserve"> or other </w:t>
      </w:r>
      <w:r w:rsidR="006F51EE" w:rsidRPr="00FE6088">
        <w:rPr>
          <w:rFonts w:ascii="Arial" w:hAnsi="Arial" w:cs="Arial"/>
          <w:sz w:val="22"/>
          <w:szCs w:val="22"/>
        </w:rPr>
        <w:t xml:space="preserve">physical containment </w:t>
      </w:r>
      <w:r w:rsidR="00B2646C" w:rsidRPr="00FE6088">
        <w:rPr>
          <w:rFonts w:ascii="Arial" w:hAnsi="Arial" w:cs="Arial"/>
          <w:sz w:val="22"/>
          <w:szCs w:val="22"/>
        </w:rPr>
        <w:t>equipment</w:t>
      </w:r>
      <w:r w:rsidR="006F51EE" w:rsidRPr="00FE6088">
        <w:rPr>
          <w:rFonts w:ascii="Arial" w:hAnsi="Arial" w:cs="Arial"/>
          <w:sz w:val="22"/>
          <w:szCs w:val="22"/>
        </w:rPr>
        <w:t xml:space="preserve"> with gaskets and/or HEPA filters, combined with</w:t>
      </w:r>
      <w:r w:rsidR="00391A6C" w:rsidRPr="00FE6088">
        <w:rPr>
          <w:rFonts w:ascii="Arial" w:hAnsi="Arial" w:cs="Arial"/>
          <w:sz w:val="22"/>
          <w:szCs w:val="22"/>
        </w:rPr>
        <w:t xml:space="preserve"> </w:t>
      </w:r>
      <w:r w:rsidR="006F51EE" w:rsidRPr="00FE6088">
        <w:rPr>
          <w:rFonts w:ascii="Arial" w:hAnsi="Arial" w:cs="Arial"/>
          <w:sz w:val="22"/>
          <w:szCs w:val="22"/>
        </w:rPr>
        <w:t xml:space="preserve">barrier </w:t>
      </w:r>
      <w:r w:rsidR="00391A6C" w:rsidRPr="00FE6088">
        <w:rPr>
          <w:rFonts w:ascii="Arial" w:hAnsi="Arial" w:cs="Arial"/>
          <w:sz w:val="22"/>
          <w:szCs w:val="22"/>
        </w:rPr>
        <w:t>personal protective equipment</w:t>
      </w:r>
      <w:r w:rsidR="00CE5ED7" w:rsidRPr="00FE6088">
        <w:rPr>
          <w:rFonts w:ascii="Arial" w:hAnsi="Arial" w:cs="Arial"/>
          <w:sz w:val="22"/>
          <w:szCs w:val="22"/>
        </w:rPr>
        <w:t>, shall be used for all activities with blood or OPIM that pose a threat of exposure to droplets, splashes, spills, or aerosols.</w:t>
      </w:r>
      <w:r w:rsidR="003822B8">
        <w:rPr>
          <w:rFonts w:ascii="Arial" w:hAnsi="Arial" w:cs="Arial"/>
          <w:sz w:val="22"/>
          <w:szCs w:val="22"/>
        </w:rPr>
        <w:t xml:space="preserve"> </w:t>
      </w:r>
      <w:r w:rsidR="006F51EE" w:rsidRPr="00FE6088">
        <w:rPr>
          <w:rFonts w:ascii="Arial" w:hAnsi="Arial" w:cs="Arial"/>
          <w:sz w:val="22"/>
          <w:szCs w:val="22"/>
        </w:rPr>
        <w:t xml:space="preserve">Biological safety cabinets </w:t>
      </w:r>
      <w:r w:rsidR="00DD2522" w:rsidRPr="00FE6088">
        <w:rPr>
          <w:rFonts w:ascii="Arial" w:hAnsi="Arial" w:cs="Arial"/>
          <w:sz w:val="22"/>
          <w:szCs w:val="22"/>
        </w:rPr>
        <w:t>must</w:t>
      </w:r>
      <w:r w:rsidR="006F51EE" w:rsidRPr="00FE6088">
        <w:rPr>
          <w:rFonts w:ascii="Arial" w:hAnsi="Arial" w:cs="Arial"/>
          <w:sz w:val="22"/>
          <w:szCs w:val="22"/>
        </w:rPr>
        <w:t xml:space="preserve"> be tested by a commissioning vendor after installation, alterations, or maintenance, and at least annually (CCR 5154.2 (f)).</w:t>
      </w:r>
    </w:p>
    <w:p w:rsidR="00DD2522" w:rsidRPr="00FE6088" w:rsidRDefault="006F51EE" w:rsidP="00D3641D">
      <w:pPr>
        <w:numPr>
          <w:ilvl w:val="1"/>
          <w:numId w:val="1"/>
        </w:numPr>
        <w:spacing w:line="276" w:lineRule="auto"/>
        <w:ind w:left="720"/>
        <w:rPr>
          <w:rFonts w:ascii="Arial" w:hAnsi="Arial" w:cs="Arial"/>
          <w:sz w:val="22"/>
          <w:szCs w:val="22"/>
        </w:rPr>
      </w:pPr>
      <w:r w:rsidRPr="00FE6088">
        <w:rPr>
          <w:rFonts w:ascii="Arial" w:hAnsi="Arial" w:cs="Arial"/>
          <w:sz w:val="22"/>
          <w:szCs w:val="22"/>
        </w:rPr>
        <w:t xml:space="preserve">UC has a system-wide contract with Technical Safety Services, Inc., for certification services. </w:t>
      </w:r>
    </w:p>
    <w:p w:rsidR="00DD2522" w:rsidRPr="00FE6088" w:rsidRDefault="00DD2522" w:rsidP="00D3641D">
      <w:pPr>
        <w:numPr>
          <w:ilvl w:val="1"/>
          <w:numId w:val="1"/>
        </w:numPr>
        <w:spacing w:line="276" w:lineRule="auto"/>
        <w:ind w:left="720"/>
        <w:rPr>
          <w:rFonts w:ascii="Arial" w:hAnsi="Arial" w:cs="Arial"/>
          <w:sz w:val="22"/>
          <w:szCs w:val="22"/>
        </w:rPr>
      </w:pPr>
      <w:r w:rsidRPr="00FE6088">
        <w:rPr>
          <w:rFonts w:ascii="Arial" w:hAnsi="Arial" w:cs="Arial"/>
          <w:sz w:val="22"/>
          <w:szCs w:val="22"/>
        </w:rPr>
        <w:t xml:space="preserve">TSS Field Service Coordinator phone number: </w:t>
      </w:r>
      <w:r w:rsidRPr="00FE6088">
        <w:rPr>
          <w:rFonts w:ascii="Arial" w:hAnsi="Arial" w:cs="Arial"/>
          <w:bCs/>
          <w:color w:val="222222"/>
          <w:sz w:val="22"/>
          <w:szCs w:val="22"/>
        </w:rPr>
        <w:t>562-694-3626</w:t>
      </w:r>
    </w:p>
    <w:p w:rsidR="00DD2522" w:rsidRPr="00FE6088" w:rsidRDefault="00DD2522" w:rsidP="006B55AD">
      <w:pPr>
        <w:spacing w:line="276" w:lineRule="auto"/>
        <w:ind w:left="720"/>
        <w:rPr>
          <w:rFonts w:ascii="Arial" w:hAnsi="Arial" w:cs="Arial"/>
          <w:sz w:val="22"/>
          <w:szCs w:val="22"/>
        </w:rPr>
      </w:pPr>
      <w:r w:rsidRPr="00FE6088">
        <w:rPr>
          <w:rFonts w:ascii="Arial" w:hAnsi="Arial" w:cs="Arial"/>
          <w:sz w:val="22"/>
          <w:szCs w:val="22"/>
        </w:rPr>
        <w:t>The TSS Service Technician updates the metal sticker on the cabinet and provides the contracting party with a written</w:t>
      </w:r>
      <w:r w:rsidR="00B2646C" w:rsidRPr="00FE6088">
        <w:rPr>
          <w:rFonts w:ascii="Arial" w:hAnsi="Arial" w:cs="Arial"/>
          <w:sz w:val="22"/>
          <w:szCs w:val="22"/>
        </w:rPr>
        <w:t xml:space="preserve"> certification</w:t>
      </w:r>
      <w:r w:rsidRPr="00FE6088">
        <w:rPr>
          <w:rFonts w:ascii="Arial" w:hAnsi="Arial" w:cs="Arial"/>
          <w:sz w:val="22"/>
          <w:szCs w:val="22"/>
        </w:rPr>
        <w:t xml:space="preserve"> report</w:t>
      </w:r>
      <w:r w:rsidR="00B2646C" w:rsidRPr="00FE6088">
        <w:rPr>
          <w:rFonts w:ascii="Arial" w:hAnsi="Arial" w:cs="Arial"/>
          <w:sz w:val="22"/>
          <w:szCs w:val="22"/>
        </w:rPr>
        <w:t>.</w:t>
      </w:r>
      <w:r w:rsidRPr="00FE6088">
        <w:rPr>
          <w:rFonts w:ascii="Arial" w:hAnsi="Arial" w:cs="Arial"/>
          <w:sz w:val="22"/>
          <w:szCs w:val="22"/>
        </w:rPr>
        <w:t xml:space="preserve"> </w:t>
      </w:r>
    </w:p>
    <w:p w:rsidR="00D339D4" w:rsidRDefault="00D339D4" w:rsidP="001A73D9">
      <w:pPr>
        <w:spacing w:line="276" w:lineRule="auto"/>
        <w:rPr>
          <w:rFonts w:ascii="Arial" w:hAnsi="Arial" w:cs="Arial"/>
          <w:sz w:val="22"/>
          <w:szCs w:val="22"/>
        </w:rPr>
      </w:pPr>
    </w:p>
    <w:p w:rsidR="00151887" w:rsidRDefault="00391A6C" w:rsidP="001A73D9">
      <w:pPr>
        <w:spacing w:line="276" w:lineRule="auto"/>
        <w:rPr>
          <w:rFonts w:ascii="Arial" w:hAnsi="Arial" w:cs="Arial"/>
          <w:sz w:val="22"/>
          <w:szCs w:val="22"/>
        </w:rPr>
      </w:pPr>
      <w:r>
        <w:rPr>
          <w:rFonts w:ascii="Arial" w:hAnsi="Arial" w:cs="Arial"/>
          <w:sz w:val="22"/>
          <w:szCs w:val="22"/>
        </w:rPr>
        <w:t>Other</w:t>
      </w:r>
      <w:r w:rsidR="00FC55E7" w:rsidRPr="00671503">
        <w:rPr>
          <w:rFonts w:ascii="Arial" w:hAnsi="Arial" w:cs="Arial"/>
          <w:sz w:val="22"/>
          <w:szCs w:val="22"/>
        </w:rPr>
        <w:t xml:space="preserve"> engineering controls</w:t>
      </w:r>
      <w:r w:rsidR="003822B8">
        <w:rPr>
          <w:rFonts w:ascii="Arial" w:hAnsi="Arial" w:cs="Arial"/>
          <w:sz w:val="22"/>
          <w:szCs w:val="22"/>
        </w:rPr>
        <w:t xml:space="preserve"> routinely used include </w:t>
      </w:r>
      <w:r>
        <w:rPr>
          <w:rFonts w:ascii="Arial" w:hAnsi="Arial" w:cs="Arial"/>
          <w:sz w:val="22"/>
          <w:szCs w:val="22"/>
        </w:rPr>
        <w:t>s</w:t>
      </w:r>
      <w:r w:rsidR="00FC55E7" w:rsidRPr="00671503">
        <w:rPr>
          <w:rFonts w:ascii="Arial" w:hAnsi="Arial" w:cs="Arial"/>
          <w:sz w:val="22"/>
          <w:szCs w:val="22"/>
        </w:rPr>
        <w:t>harps containers</w:t>
      </w:r>
      <w:r w:rsidR="003822B8">
        <w:rPr>
          <w:rFonts w:ascii="Arial" w:hAnsi="Arial" w:cs="Arial"/>
          <w:sz w:val="22"/>
          <w:szCs w:val="22"/>
        </w:rPr>
        <w:t xml:space="preserve"> and c</w:t>
      </w:r>
      <w:r w:rsidR="00FC55E7" w:rsidRPr="00671503">
        <w:rPr>
          <w:rFonts w:ascii="Arial" w:hAnsi="Arial" w:cs="Arial"/>
          <w:sz w:val="22"/>
          <w:szCs w:val="22"/>
        </w:rPr>
        <w:t xml:space="preserve">entrifuge </w:t>
      </w:r>
      <w:r>
        <w:rPr>
          <w:rFonts w:ascii="Arial" w:hAnsi="Arial" w:cs="Arial"/>
          <w:sz w:val="22"/>
          <w:szCs w:val="22"/>
        </w:rPr>
        <w:t>safety cups</w:t>
      </w:r>
      <w:r w:rsidR="003822B8">
        <w:rPr>
          <w:rFonts w:ascii="Arial" w:hAnsi="Arial" w:cs="Arial"/>
          <w:sz w:val="22"/>
          <w:szCs w:val="22"/>
        </w:rPr>
        <w:t>.</w:t>
      </w:r>
    </w:p>
    <w:p w:rsidR="00DD2522" w:rsidRDefault="00DD2522" w:rsidP="0053578A">
      <w:pPr>
        <w:spacing w:line="276" w:lineRule="auto"/>
        <w:ind w:left="1080" w:firstLine="360"/>
        <w:rPr>
          <w:rFonts w:ascii="Arial" w:hAnsi="Arial" w:cs="Arial"/>
          <w:sz w:val="22"/>
          <w:szCs w:val="22"/>
        </w:rPr>
      </w:pPr>
    </w:p>
    <w:p w:rsidR="00D339D4" w:rsidRPr="00D339D4" w:rsidRDefault="00D339D4" w:rsidP="00D339D4">
      <w:pPr>
        <w:autoSpaceDE w:val="0"/>
        <w:autoSpaceDN w:val="0"/>
        <w:adjustRightInd w:val="0"/>
        <w:spacing w:line="276" w:lineRule="auto"/>
        <w:rPr>
          <w:rFonts w:ascii="Arial" w:hAnsi="Arial" w:cs="Arial"/>
          <w:color w:val="000000"/>
          <w:sz w:val="32"/>
          <w:szCs w:val="22"/>
        </w:rPr>
      </w:pPr>
      <w:r>
        <w:rPr>
          <w:rFonts w:ascii="Arial" w:hAnsi="Arial" w:cs="Arial"/>
          <w:color w:val="000000"/>
          <w:sz w:val="32"/>
          <w:szCs w:val="22"/>
        </w:rPr>
        <w:t xml:space="preserve">Additional engineering controls, as applicable, are described in the </w:t>
      </w:r>
      <w:r w:rsidRPr="00374A37">
        <w:rPr>
          <w:rFonts w:ascii="Arial" w:hAnsi="Arial" w:cs="Arial"/>
          <w:color w:val="000000"/>
          <w:sz w:val="32"/>
          <w:szCs w:val="22"/>
        </w:rPr>
        <w:t>Biological Use Authorization</w:t>
      </w:r>
      <w:r>
        <w:rPr>
          <w:rFonts w:ascii="Arial" w:hAnsi="Arial" w:cs="Arial"/>
          <w:color w:val="000000"/>
          <w:sz w:val="32"/>
          <w:szCs w:val="22"/>
        </w:rPr>
        <w:t>.</w:t>
      </w:r>
      <w:r w:rsidRPr="00374A37">
        <w:rPr>
          <w:rFonts w:ascii="Arial" w:hAnsi="Arial" w:cs="Arial"/>
          <w:color w:val="000000"/>
          <w:sz w:val="32"/>
          <w:szCs w:val="22"/>
        </w:rPr>
        <w:t xml:space="preserve"> </w:t>
      </w:r>
    </w:p>
    <w:p w:rsidR="00D300F2" w:rsidRDefault="00D300F2" w:rsidP="0056793A">
      <w:pPr>
        <w:spacing w:line="276" w:lineRule="auto"/>
        <w:rPr>
          <w:rFonts w:ascii="Arial" w:hAnsi="Arial" w:cs="Arial"/>
          <w:b/>
          <w:sz w:val="22"/>
          <w:szCs w:val="22"/>
        </w:rPr>
      </w:pPr>
    </w:p>
    <w:p w:rsidR="0015680E" w:rsidRPr="00FE6088" w:rsidRDefault="00FE6088" w:rsidP="0056793A">
      <w:pPr>
        <w:spacing w:line="276" w:lineRule="auto"/>
        <w:rPr>
          <w:rFonts w:ascii="Arial" w:hAnsi="Arial" w:cs="Arial"/>
          <w:b/>
          <w:sz w:val="22"/>
          <w:szCs w:val="22"/>
        </w:rPr>
      </w:pPr>
      <w:r w:rsidRPr="00FE6088">
        <w:rPr>
          <w:rFonts w:ascii="Arial" w:hAnsi="Arial" w:cs="Arial"/>
          <w:b/>
          <w:sz w:val="22"/>
          <w:szCs w:val="22"/>
        </w:rPr>
        <w:t>Methods of Compliance</w:t>
      </w:r>
      <w:r>
        <w:rPr>
          <w:rFonts w:ascii="Arial" w:hAnsi="Arial" w:cs="Arial"/>
          <w:b/>
          <w:sz w:val="22"/>
          <w:szCs w:val="22"/>
        </w:rPr>
        <w:t xml:space="preserve">: </w:t>
      </w:r>
      <w:r w:rsidR="00C42EB1" w:rsidRPr="00FE6088">
        <w:rPr>
          <w:rFonts w:ascii="Arial" w:hAnsi="Arial" w:cs="Arial"/>
          <w:b/>
          <w:sz w:val="22"/>
          <w:szCs w:val="22"/>
        </w:rPr>
        <w:t>Safe Work Practices</w:t>
      </w:r>
    </w:p>
    <w:p w:rsidR="0015680E" w:rsidRDefault="006525F6" w:rsidP="0056793A">
      <w:pPr>
        <w:spacing w:line="276" w:lineRule="auto"/>
        <w:rPr>
          <w:rFonts w:ascii="Arial" w:hAnsi="Arial" w:cs="Arial"/>
          <w:sz w:val="22"/>
          <w:szCs w:val="22"/>
        </w:rPr>
      </w:pPr>
      <w:r w:rsidRPr="0015680E">
        <w:rPr>
          <w:rFonts w:ascii="Arial" w:hAnsi="Arial" w:cs="Arial"/>
          <w:sz w:val="22"/>
          <w:szCs w:val="22"/>
        </w:rPr>
        <w:t>General</w:t>
      </w:r>
      <w:r w:rsidR="00E70B89">
        <w:rPr>
          <w:rFonts w:ascii="Arial" w:hAnsi="Arial" w:cs="Arial"/>
          <w:sz w:val="22"/>
          <w:szCs w:val="22"/>
        </w:rPr>
        <w:t xml:space="preserve"> safe work practices</w:t>
      </w:r>
    </w:p>
    <w:p w:rsidR="00DD2522" w:rsidRPr="00DD2522" w:rsidRDefault="009E5A3A" w:rsidP="00D3641D">
      <w:pPr>
        <w:numPr>
          <w:ilvl w:val="0"/>
          <w:numId w:val="3"/>
        </w:numPr>
        <w:spacing w:line="276" w:lineRule="auto"/>
        <w:ind w:left="360"/>
        <w:rPr>
          <w:rFonts w:ascii="Arial" w:hAnsi="Arial" w:cs="Arial"/>
          <w:sz w:val="22"/>
          <w:szCs w:val="22"/>
        </w:rPr>
      </w:pPr>
      <w:r>
        <w:rPr>
          <w:rFonts w:ascii="Arial" w:hAnsi="Arial" w:cs="Arial"/>
          <w:sz w:val="22"/>
          <w:szCs w:val="22"/>
        </w:rPr>
        <w:t>Wash hands</w:t>
      </w:r>
      <w:r w:rsidR="009469EB">
        <w:rPr>
          <w:rFonts w:ascii="Arial" w:hAnsi="Arial" w:cs="Arial"/>
          <w:sz w:val="22"/>
          <w:szCs w:val="22"/>
        </w:rPr>
        <w:t xml:space="preserve"> f</w:t>
      </w:r>
      <w:r w:rsidR="00DC548A" w:rsidRPr="0015680E">
        <w:rPr>
          <w:rFonts w:ascii="Arial" w:hAnsi="Arial" w:cs="Arial"/>
          <w:sz w:val="22"/>
          <w:szCs w:val="22"/>
        </w:rPr>
        <w:t>requent</w:t>
      </w:r>
      <w:r>
        <w:rPr>
          <w:rFonts w:ascii="Arial" w:hAnsi="Arial" w:cs="Arial"/>
          <w:sz w:val="22"/>
          <w:szCs w:val="22"/>
        </w:rPr>
        <w:t>ly</w:t>
      </w:r>
      <w:r w:rsidR="00DC548A" w:rsidRPr="0015680E">
        <w:rPr>
          <w:rFonts w:ascii="Arial" w:hAnsi="Arial" w:cs="Arial"/>
          <w:sz w:val="22"/>
          <w:szCs w:val="22"/>
        </w:rPr>
        <w:t xml:space="preserve">. </w:t>
      </w:r>
      <w:r w:rsidR="00DD2522" w:rsidRPr="00DD2522">
        <w:rPr>
          <w:rFonts w:ascii="Arial" w:hAnsi="Arial" w:cs="Arial"/>
          <w:sz w:val="22"/>
          <w:szCs w:val="22"/>
        </w:rPr>
        <w:t>Wash hands upon contact with anything potentially infectious, after work, after removing gloves</w:t>
      </w:r>
      <w:r w:rsidR="00DB104B">
        <w:rPr>
          <w:rFonts w:ascii="Arial" w:hAnsi="Arial" w:cs="Arial"/>
          <w:sz w:val="22"/>
          <w:szCs w:val="22"/>
        </w:rPr>
        <w:t>,</w:t>
      </w:r>
      <w:r w:rsidR="00DD2522" w:rsidRPr="00DD2522">
        <w:rPr>
          <w:rFonts w:ascii="Arial" w:hAnsi="Arial" w:cs="Arial"/>
          <w:sz w:val="22"/>
          <w:szCs w:val="22"/>
        </w:rPr>
        <w:t xml:space="preserve"> and before leaving the laboratory</w:t>
      </w:r>
    </w:p>
    <w:p w:rsidR="00DD2522" w:rsidRPr="00DD2522" w:rsidRDefault="009469EB" w:rsidP="00D3641D">
      <w:pPr>
        <w:numPr>
          <w:ilvl w:val="0"/>
          <w:numId w:val="3"/>
        </w:numPr>
        <w:spacing w:line="276" w:lineRule="auto"/>
        <w:ind w:left="360"/>
        <w:rPr>
          <w:rFonts w:ascii="Arial" w:hAnsi="Arial" w:cs="Arial"/>
          <w:sz w:val="22"/>
          <w:szCs w:val="22"/>
        </w:rPr>
      </w:pPr>
      <w:r>
        <w:rPr>
          <w:rFonts w:ascii="Arial" w:hAnsi="Arial" w:cs="Arial"/>
          <w:sz w:val="22"/>
          <w:szCs w:val="22"/>
        </w:rPr>
        <w:t>Replace g</w:t>
      </w:r>
      <w:r w:rsidR="00DD2522" w:rsidRPr="00DD2522">
        <w:rPr>
          <w:rFonts w:ascii="Arial" w:hAnsi="Arial" w:cs="Arial"/>
          <w:sz w:val="22"/>
          <w:szCs w:val="22"/>
        </w:rPr>
        <w:t>loves as soon as practical when contaminated, torn, punctured, or when their ability to function as a barrier is compromised</w:t>
      </w:r>
    </w:p>
    <w:p w:rsidR="00DD2522" w:rsidRPr="00DD2522" w:rsidRDefault="00DD2522" w:rsidP="00D3641D">
      <w:pPr>
        <w:numPr>
          <w:ilvl w:val="0"/>
          <w:numId w:val="3"/>
        </w:numPr>
        <w:spacing w:line="276" w:lineRule="auto"/>
        <w:ind w:left="360"/>
        <w:rPr>
          <w:rFonts w:ascii="Arial" w:hAnsi="Arial" w:cs="Arial"/>
          <w:sz w:val="22"/>
          <w:szCs w:val="22"/>
        </w:rPr>
      </w:pPr>
      <w:r w:rsidRPr="00DD2522">
        <w:rPr>
          <w:rFonts w:ascii="Arial" w:hAnsi="Arial" w:cs="Arial"/>
          <w:sz w:val="22"/>
          <w:szCs w:val="22"/>
        </w:rPr>
        <w:t>Perform procedures in a manner that minimizes splashes, droplets or aerosols</w:t>
      </w:r>
    </w:p>
    <w:p w:rsidR="00DD2522" w:rsidRDefault="00DD2522" w:rsidP="00D3641D">
      <w:pPr>
        <w:numPr>
          <w:ilvl w:val="0"/>
          <w:numId w:val="3"/>
        </w:numPr>
        <w:spacing w:line="276" w:lineRule="auto"/>
        <w:ind w:left="360"/>
        <w:rPr>
          <w:rFonts w:ascii="Arial" w:hAnsi="Arial" w:cs="Arial"/>
          <w:sz w:val="22"/>
          <w:szCs w:val="22"/>
        </w:rPr>
      </w:pPr>
      <w:r w:rsidRPr="00DD2522">
        <w:rPr>
          <w:rFonts w:ascii="Arial" w:hAnsi="Arial" w:cs="Arial"/>
          <w:sz w:val="22"/>
          <w:szCs w:val="22"/>
        </w:rPr>
        <w:t>Perform procedures that may generate infectious aerosols in a biosafety cabinet</w:t>
      </w:r>
    </w:p>
    <w:p w:rsidR="00DD2522" w:rsidRPr="00DD2522" w:rsidRDefault="00DD2522" w:rsidP="00D3641D">
      <w:pPr>
        <w:numPr>
          <w:ilvl w:val="0"/>
          <w:numId w:val="3"/>
        </w:numPr>
        <w:spacing w:line="276" w:lineRule="auto"/>
        <w:ind w:left="360"/>
        <w:rPr>
          <w:rFonts w:ascii="Arial" w:hAnsi="Arial" w:cs="Arial"/>
          <w:sz w:val="22"/>
          <w:szCs w:val="22"/>
        </w:rPr>
      </w:pPr>
      <w:r w:rsidRPr="00DD2522">
        <w:rPr>
          <w:rFonts w:ascii="Arial" w:hAnsi="Arial" w:cs="Arial"/>
          <w:sz w:val="22"/>
          <w:szCs w:val="22"/>
        </w:rPr>
        <w:t xml:space="preserve">Use a mechanical pipetting device at all times; </w:t>
      </w:r>
      <w:r w:rsidR="00DC548A">
        <w:rPr>
          <w:rFonts w:ascii="Arial" w:hAnsi="Arial" w:cs="Arial"/>
          <w:sz w:val="22"/>
          <w:szCs w:val="22"/>
        </w:rPr>
        <w:t>m</w:t>
      </w:r>
      <w:r w:rsidRPr="00DD2522">
        <w:rPr>
          <w:rFonts w:ascii="Arial" w:hAnsi="Arial" w:cs="Arial"/>
          <w:sz w:val="22"/>
          <w:szCs w:val="22"/>
        </w:rPr>
        <w:t>outh pipetting is prohibited</w:t>
      </w:r>
    </w:p>
    <w:p w:rsidR="00DD2522" w:rsidRPr="00DD2522" w:rsidRDefault="00DD2522" w:rsidP="00D3641D">
      <w:pPr>
        <w:numPr>
          <w:ilvl w:val="0"/>
          <w:numId w:val="3"/>
        </w:numPr>
        <w:spacing w:line="276" w:lineRule="auto"/>
        <w:ind w:left="360"/>
        <w:rPr>
          <w:rFonts w:ascii="Arial" w:hAnsi="Arial" w:cs="Arial"/>
          <w:sz w:val="22"/>
          <w:szCs w:val="22"/>
        </w:rPr>
      </w:pPr>
      <w:r w:rsidRPr="00DD2522">
        <w:rPr>
          <w:rFonts w:ascii="Arial" w:hAnsi="Arial" w:cs="Arial"/>
          <w:sz w:val="22"/>
          <w:szCs w:val="22"/>
        </w:rPr>
        <w:t xml:space="preserve">Disinfect work area and lab equipment daily and after use </w:t>
      </w:r>
    </w:p>
    <w:p w:rsidR="00DD2522" w:rsidRPr="00DD2522" w:rsidRDefault="00DD2522" w:rsidP="00D3641D">
      <w:pPr>
        <w:numPr>
          <w:ilvl w:val="0"/>
          <w:numId w:val="3"/>
        </w:numPr>
        <w:spacing w:line="276" w:lineRule="auto"/>
        <w:ind w:left="360"/>
        <w:rPr>
          <w:rFonts w:ascii="Arial" w:hAnsi="Arial" w:cs="Arial"/>
          <w:sz w:val="22"/>
          <w:szCs w:val="22"/>
        </w:rPr>
      </w:pPr>
      <w:r w:rsidRPr="00DD2522">
        <w:rPr>
          <w:rFonts w:ascii="Arial" w:hAnsi="Arial" w:cs="Arial"/>
          <w:sz w:val="22"/>
          <w:szCs w:val="22"/>
        </w:rPr>
        <w:t>Transport biological agents between buildings using rigid, leak-proof, double container systems lined with enough absorbent material to absorb liquid leaks</w:t>
      </w:r>
    </w:p>
    <w:p w:rsidR="00DD2522" w:rsidRDefault="009469EB" w:rsidP="00D3641D">
      <w:pPr>
        <w:numPr>
          <w:ilvl w:val="0"/>
          <w:numId w:val="3"/>
        </w:numPr>
        <w:spacing w:line="276" w:lineRule="auto"/>
        <w:ind w:left="360"/>
        <w:rPr>
          <w:rFonts w:ascii="Arial" w:hAnsi="Arial" w:cs="Arial"/>
          <w:sz w:val="22"/>
          <w:szCs w:val="22"/>
        </w:rPr>
      </w:pPr>
      <w:r>
        <w:rPr>
          <w:rFonts w:ascii="Arial" w:hAnsi="Arial" w:cs="Arial"/>
          <w:sz w:val="22"/>
          <w:szCs w:val="22"/>
        </w:rPr>
        <w:t>Use u</w:t>
      </w:r>
      <w:r w:rsidR="00DC548A" w:rsidRPr="00E70B89">
        <w:rPr>
          <w:rFonts w:ascii="Arial" w:hAnsi="Arial" w:cs="Arial"/>
          <w:sz w:val="22"/>
          <w:szCs w:val="22"/>
        </w:rPr>
        <w:t>niversal precautions to minimize or prevent exposure to blood or OPIM</w:t>
      </w:r>
      <w:r w:rsidR="00DB104B">
        <w:rPr>
          <w:rFonts w:ascii="Arial" w:hAnsi="Arial" w:cs="Arial"/>
          <w:sz w:val="22"/>
          <w:szCs w:val="22"/>
        </w:rPr>
        <w:t xml:space="preserve">, e.g., when </w:t>
      </w:r>
      <w:r w:rsidR="00DD2522" w:rsidRPr="00DD2522">
        <w:rPr>
          <w:rFonts w:ascii="Arial" w:hAnsi="Arial" w:cs="Arial"/>
          <w:sz w:val="22"/>
          <w:szCs w:val="22"/>
        </w:rPr>
        <w:t>handling human and nonhuman primate tissues or cleaning and</w:t>
      </w:r>
      <w:r>
        <w:rPr>
          <w:rFonts w:ascii="Arial" w:hAnsi="Arial" w:cs="Arial"/>
          <w:sz w:val="22"/>
          <w:szCs w:val="22"/>
        </w:rPr>
        <w:t xml:space="preserve"> then</w:t>
      </w:r>
      <w:r w:rsidR="00DD2522" w:rsidRPr="00DD2522">
        <w:rPr>
          <w:rFonts w:ascii="Arial" w:hAnsi="Arial" w:cs="Arial"/>
          <w:sz w:val="22"/>
          <w:szCs w:val="22"/>
        </w:rPr>
        <w:t xml:space="preserve"> decontaminating the work area</w:t>
      </w:r>
      <w:r>
        <w:rPr>
          <w:rFonts w:ascii="Arial" w:hAnsi="Arial" w:cs="Arial"/>
          <w:sz w:val="22"/>
          <w:szCs w:val="22"/>
        </w:rPr>
        <w:t xml:space="preserve"> and equipment</w:t>
      </w:r>
    </w:p>
    <w:p w:rsidR="00F228FE" w:rsidRPr="00DD2522" w:rsidRDefault="00F228FE" w:rsidP="00D3641D">
      <w:pPr>
        <w:numPr>
          <w:ilvl w:val="0"/>
          <w:numId w:val="3"/>
        </w:numPr>
        <w:spacing w:line="276" w:lineRule="auto"/>
        <w:ind w:left="360"/>
        <w:rPr>
          <w:rFonts w:ascii="Arial" w:hAnsi="Arial" w:cs="Arial"/>
          <w:sz w:val="22"/>
          <w:szCs w:val="22"/>
        </w:rPr>
      </w:pPr>
      <w:r>
        <w:rPr>
          <w:rFonts w:ascii="Arial" w:hAnsi="Arial" w:cs="Arial"/>
          <w:sz w:val="22"/>
          <w:szCs w:val="22"/>
        </w:rPr>
        <w:t>Plan ahead for p</w:t>
      </w:r>
      <w:r w:rsidRPr="00DD2522">
        <w:rPr>
          <w:rFonts w:ascii="Arial" w:hAnsi="Arial" w:cs="Arial"/>
          <w:sz w:val="22"/>
          <w:szCs w:val="22"/>
        </w:rPr>
        <w:t xml:space="preserve">ackages from off-campus collaborators </w:t>
      </w:r>
      <w:r>
        <w:rPr>
          <w:rFonts w:ascii="Arial" w:hAnsi="Arial" w:cs="Arial"/>
          <w:sz w:val="22"/>
          <w:szCs w:val="22"/>
        </w:rPr>
        <w:t>to be</w:t>
      </w:r>
      <w:r w:rsidRPr="00DD2522">
        <w:rPr>
          <w:rFonts w:ascii="Arial" w:hAnsi="Arial" w:cs="Arial"/>
          <w:sz w:val="22"/>
          <w:szCs w:val="22"/>
        </w:rPr>
        <w:t xml:space="preserve"> opened by</w:t>
      </w:r>
      <w:r>
        <w:rPr>
          <w:rFonts w:ascii="Arial" w:hAnsi="Arial" w:cs="Arial"/>
          <w:sz w:val="22"/>
          <w:szCs w:val="22"/>
        </w:rPr>
        <w:t xml:space="preserve"> an</w:t>
      </w:r>
      <w:r w:rsidRPr="00DD2522">
        <w:rPr>
          <w:rFonts w:ascii="Arial" w:hAnsi="Arial" w:cs="Arial"/>
          <w:sz w:val="22"/>
          <w:szCs w:val="22"/>
        </w:rPr>
        <w:t xml:space="preserve"> individual</w:t>
      </w:r>
      <w:r>
        <w:rPr>
          <w:rFonts w:ascii="Arial" w:hAnsi="Arial" w:cs="Arial"/>
          <w:sz w:val="22"/>
          <w:szCs w:val="22"/>
        </w:rPr>
        <w:t xml:space="preserve"> </w:t>
      </w:r>
      <w:r w:rsidRPr="00DD2522">
        <w:rPr>
          <w:rFonts w:ascii="Arial" w:hAnsi="Arial" w:cs="Arial"/>
          <w:sz w:val="22"/>
          <w:szCs w:val="22"/>
        </w:rPr>
        <w:t xml:space="preserve">who </w:t>
      </w:r>
      <w:r>
        <w:rPr>
          <w:rFonts w:ascii="Arial" w:hAnsi="Arial" w:cs="Arial"/>
          <w:sz w:val="22"/>
          <w:szCs w:val="22"/>
        </w:rPr>
        <w:t>is</w:t>
      </w:r>
      <w:r w:rsidRPr="00DD2522">
        <w:rPr>
          <w:rFonts w:ascii="Arial" w:hAnsi="Arial" w:cs="Arial"/>
          <w:sz w:val="22"/>
          <w:szCs w:val="22"/>
        </w:rPr>
        <w:t xml:space="preserve"> knowledge</w:t>
      </w:r>
      <w:r>
        <w:rPr>
          <w:rFonts w:ascii="Arial" w:hAnsi="Arial" w:cs="Arial"/>
          <w:sz w:val="22"/>
          <w:szCs w:val="22"/>
        </w:rPr>
        <w:t>able</w:t>
      </w:r>
      <w:r w:rsidRPr="00DD2522">
        <w:rPr>
          <w:rFonts w:ascii="Arial" w:hAnsi="Arial" w:cs="Arial"/>
          <w:sz w:val="22"/>
          <w:szCs w:val="22"/>
        </w:rPr>
        <w:t xml:space="preserve"> of the contents </w:t>
      </w:r>
      <w:r>
        <w:rPr>
          <w:rFonts w:ascii="Arial" w:hAnsi="Arial" w:cs="Arial"/>
          <w:sz w:val="22"/>
          <w:szCs w:val="22"/>
        </w:rPr>
        <w:t>and who is trained on the biological use authorization and exposure control plan</w:t>
      </w:r>
      <w:r w:rsidRPr="00DD2522">
        <w:rPr>
          <w:rFonts w:ascii="Arial" w:hAnsi="Arial" w:cs="Arial"/>
          <w:sz w:val="22"/>
          <w:szCs w:val="22"/>
        </w:rPr>
        <w:t xml:space="preserve">.  </w:t>
      </w:r>
    </w:p>
    <w:p w:rsidR="00DD2522" w:rsidRPr="00DD2522" w:rsidRDefault="009469EB" w:rsidP="00D3641D">
      <w:pPr>
        <w:numPr>
          <w:ilvl w:val="0"/>
          <w:numId w:val="3"/>
        </w:numPr>
        <w:spacing w:line="276" w:lineRule="auto"/>
        <w:ind w:left="360"/>
        <w:rPr>
          <w:rFonts w:ascii="Arial" w:hAnsi="Arial" w:cs="Arial"/>
          <w:b/>
          <w:sz w:val="22"/>
          <w:szCs w:val="22"/>
        </w:rPr>
      </w:pPr>
      <w:r>
        <w:rPr>
          <w:rFonts w:ascii="Arial" w:hAnsi="Arial" w:cs="Arial"/>
          <w:sz w:val="22"/>
          <w:szCs w:val="22"/>
        </w:rPr>
        <w:t>Label e</w:t>
      </w:r>
      <w:r w:rsidR="00DD2522" w:rsidRPr="00DD2522">
        <w:rPr>
          <w:rFonts w:ascii="Arial" w:hAnsi="Arial" w:cs="Arial"/>
          <w:sz w:val="22"/>
          <w:szCs w:val="22"/>
        </w:rPr>
        <w:t>ntryways to work areas, containers of biohazardous waste, refrigerators and freezers used with potentially infectious materials with the word “BIOHAZARD” and the universal biohazard symbol in orange-red or red with lettering and symbols in a contrasting color.</w:t>
      </w:r>
    </w:p>
    <w:p w:rsidR="00DD2522" w:rsidRPr="00DD2522" w:rsidRDefault="009469EB" w:rsidP="00D3641D">
      <w:pPr>
        <w:numPr>
          <w:ilvl w:val="0"/>
          <w:numId w:val="3"/>
        </w:numPr>
        <w:spacing w:line="276" w:lineRule="auto"/>
        <w:ind w:left="360"/>
        <w:rPr>
          <w:rFonts w:ascii="Arial" w:hAnsi="Arial" w:cs="Arial"/>
          <w:sz w:val="22"/>
          <w:szCs w:val="22"/>
        </w:rPr>
      </w:pPr>
      <w:r>
        <w:rPr>
          <w:rFonts w:ascii="Arial" w:hAnsi="Arial" w:cs="Arial"/>
          <w:sz w:val="22"/>
          <w:szCs w:val="22"/>
        </w:rPr>
        <w:lastRenderedPageBreak/>
        <w:t>Do not e</w:t>
      </w:r>
      <w:r w:rsidR="00DD2522" w:rsidRPr="00DD2522">
        <w:rPr>
          <w:rFonts w:ascii="Arial" w:hAnsi="Arial" w:cs="Arial"/>
          <w:sz w:val="22"/>
          <w:szCs w:val="22"/>
        </w:rPr>
        <w:t>at, drink, smok</w:t>
      </w:r>
      <w:r>
        <w:rPr>
          <w:rFonts w:ascii="Arial" w:hAnsi="Arial" w:cs="Arial"/>
          <w:sz w:val="22"/>
          <w:szCs w:val="22"/>
        </w:rPr>
        <w:t>e</w:t>
      </w:r>
      <w:r w:rsidR="00DD2522" w:rsidRPr="00DD2522">
        <w:rPr>
          <w:rFonts w:ascii="Arial" w:hAnsi="Arial" w:cs="Arial"/>
          <w:sz w:val="22"/>
          <w:szCs w:val="22"/>
        </w:rPr>
        <w:t xml:space="preserve">, apply cosmetics or lip balm, </w:t>
      </w:r>
      <w:r w:rsidR="00F228FE">
        <w:rPr>
          <w:rFonts w:ascii="Arial" w:hAnsi="Arial" w:cs="Arial"/>
          <w:sz w:val="22"/>
          <w:szCs w:val="22"/>
        </w:rPr>
        <w:t xml:space="preserve">or </w:t>
      </w:r>
      <w:r w:rsidR="00DD2522" w:rsidRPr="00DD2522">
        <w:rPr>
          <w:rFonts w:ascii="Arial" w:hAnsi="Arial" w:cs="Arial"/>
          <w:sz w:val="22"/>
          <w:szCs w:val="22"/>
        </w:rPr>
        <w:t>handl</w:t>
      </w:r>
      <w:r>
        <w:rPr>
          <w:rFonts w:ascii="Arial" w:hAnsi="Arial" w:cs="Arial"/>
          <w:sz w:val="22"/>
          <w:szCs w:val="22"/>
        </w:rPr>
        <w:t>e</w:t>
      </w:r>
      <w:r w:rsidR="00DD2522" w:rsidRPr="00DD2522">
        <w:rPr>
          <w:rFonts w:ascii="Arial" w:hAnsi="Arial" w:cs="Arial"/>
          <w:sz w:val="22"/>
          <w:szCs w:val="22"/>
        </w:rPr>
        <w:t xml:space="preserve"> contact lenses in work areas</w:t>
      </w:r>
    </w:p>
    <w:p w:rsidR="00DD2522" w:rsidRPr="00DD2522" w:rsidRDefault="00F228FE" w:rsidP="00D3641D">
      <w:pPr>
        <w:numPr>
          <w:ilvl w:val="0"/>
          <w:numId w:val="3"/>
        </w:numPr>
        <w:spacing w:line="276" w:lineRule="auto"/>
        <w:ind w:left="360"/>
        <w:rPr>
          <w:rFonts w:ascii="Arial" w:hAnsi="Arial" w:cs="Arial"/>
          <w:sz w:val="22"/>
          <w:szCs w:val="22"/>
        </w:rPr>
      </w:pPr>
      <w:r>
        <w:rPr>
          <w:rFonts w:ascii="Arial" w:hAnsi="Arial" w:cs="Arial"/>
          <w:sz w:val="22"/>
          <w:szCs w:val="22"/>
        </w:rPr>
        <w:t>Do not store f</w:t>
      </w:r>
      <w:r w:rsidR="00DD2522" w:rsidRPr="00DD2522">
        <w:rPr>
          <w:rFonts w:ascii="Arial" w:hAnsi="Arial" w:cs="Arial"/>
          <w:sz w:val="22"/>
          <w:szCs w:val="22"/>
        </w:rPr>
        <w:t>ood and drink in laboratory refrigerators, freezers, shelves, cabinets, or bench tops that contain research material(s)</w:t>
      </w:r>
    </w:p>
    <w:p w:rsidR="00DD2522" w:rsidRDefault="00DD2522" w:rsidP="00D3641D">
      <w:pPr>
        <w:numPr>
          <w:ilvl w:val="0"/>
          <w:numId w:val="3"/>
        </w:numPr>
        <w:spacing w:line="276" w:lineRule="auto"/>
        <w:ind w:left="360"/>
        <w:rPr>
          <w:rFonts w:ascii="Arial" w:hAnsi="Arial" w:cs="Arial"/>
          <w:sz w:val="22"/>
          <w:szCs w:val="22"/>
        </w:rPr>
      </w:pPr>
      <w:r w:rsidRPr="00DD2522">
        <w:rPr>
          <w:rFonts w:ascii="Arial" w:hAnsi="Arial" w:cs="Arial"/>
          <w:sz w:val="22"/>
          <w:szCs w:val="22"/>
        </w:rPr>
        <w:t xml:space="preserve">Do not bend, break, shear or remove needles from disposable syringes </w:t>
      </w:r>
    </w:p>
    <w:p w:rsidR="009E5A3A" w:rsidRDefault="009E5A3A" w:rsidP="009E5A3A">
      <w:pPr>
        <w:spacing w:line="276" w:lineRule="auto"/>
        <w:ind w:left="360"/>
        <w:rPr>
          <w:rFonts w:ascii="Arial" w:hAnsi="Arial" w:cs="Arial"/>
          <w:sz w:val="22"/>
          <w:szCs w:val="22"/>
        </w:rPr>
      </w:pPr>
    </w:p>
    <w:p w:rsidR="009E5A3A" w:rsidRPr="00D339D4" w:rsidRDefault="009E5A3A" w:rsidP="009E5A3A">
      <w:pPr>
        <w:autoSpaceDE w:val="0"/>
        <w:autoSpaceDN w:val="0"/>
        <w:adjustRightInd w:val="0"/>
        <w:spacing w:line="276" w:lineRule="auto"/>
        <w:rPr>
          <w:rFonts w:ascii="Arial" w:hAnsi="Arial" w:cs="Arial"/>
          <w:color w:val="000000"/>
          <w:sz w:val="32"/>
          <w:szCs w:val="22"/>
        </w:rPr>
      </w:pPr>
      <w:r>
        <w:rPr>
          <w:rFonts w:ascii="Arial" w:hAnsi="Arial" w:cs="Arial"/>
          <w:color w:val="000000"/>
          <w:sz w:val="32"/>
          <w:szCs w:val="22"/>
        </w:rPr>
        <w:t xml:space="preserve">Additional safe work practices, as applicable, are described in the </w:t>
      </w:r>
      <w:r w:rsidRPr="00374A37">
        <w:rPr>
          <w:rFonts w:ascii="Arial" w:hAnsi="Arial" w:cs="Arial"/>
          <w:color w:val="000000"/>
          <w:sz w:val="32"/>
          <w:szCs w:val="22"/>
        </w:rPr>
        <w:t>Biological Use Authorization</w:t>
      </w:r>
      <w:r>
        <w:rPr>
          <w:rFonts w:ascii="Arial" w:hAnsi="Arial" w:cs="Arial"/>
          <w:color w:val="000000"/>
          <w:sz w:val="32"/>
          <w:szCs w:val="22"/>
        </w:rPr>
        <w:t>.</w:t>
      </w:r>
      <w:r w:rsidRPr="00374A37">
        <w:rPr>
          <w:rFonts w:ascii="Arial" w:hAnsi="Arial" w:cs="Arial"/>
          <w:color w:val="000000"/>
          <w:sz w:val="32"/>
          <w:szCs w:val="22"/>
        </w:rPr>
        <w:t xml:space="preserve"> </w:t>
      </w:r>
    </w:p>
    <w:p w:rsidR="00D300F2" w:rsidRDefault="00D300F2" w:rsidP="0056793A">
      <w:pPr>
        <w:spacing w:line="276" w:lineRule="auto"/>
        <w:rPr>
          <w:rFonts w:ascii="Arial" w:hAnsi="Arial" w:cs="Arial"/>
          <w:color w:val="000000"/>
          <w:sz w:val="32"/>
          <w:szCs w:val="22"/>
        </w:rPr>
      </w:pPr>
    </w:p>
    <w:p w:rsidR="00E70B89" w:rsidRDefault="00FE6088" w:rsidP="0056793A">
      <w:pPr>
        <w:spacing w:line="276" w:lineRule="auto"/>
        <w:rPr>
          <w:rFonts w:ascii="Arial" w:hAnsi="Arial" w:cs="Arial"/>
          <w:sz w:val="22"/>
          <w:szCs w:val="22"/>
        </w:rPr>
      </w:pPr>
      <w:r w:rsidRPr="00FE6088">
        <w:rPr>
          <w:rFonts w:ascii="Arial" w:hAnsi="Arial" w:cs="Arial"/>
          <w:b/>
          <w:sz w:val="22"/>
          <w:szCs w:val="22"/>
        </w:rPr>
        <w:t>Methods of Compliance</w:t>
      </w:r>
      <w:r>
        <w:rPr>
          <w:rFonts w:ascii="Arial" w:hAnsi="Arial" w:cs="Arial"/>
          <w:b/>
          <w:sz w:val="22"/>
          <w:szCs w:val="22"/>
        </w:rPr>
        <w:t xml:space="preserve">: </w:t>
      </w:r>
      <w:r w:rsidR="006525F6" w:rsidRPr="00FE6088">
        <w:rPr>
          <w:rFonts w:ascii="Arial" w:hAnsi="Arial" w:cs="Arial"/>
          <w:b/>
          <w:sz w:val="22"/>
          <w:szCs w:val="22"/>
        </w:rPr>
        <w:t xml:space="preserve">Safe </w:t>
      </w:r>
      <w:r w:rsidRPr="00FE6088">
        <w:rPr>
          <w:rFonts w:ascii="Arial" w:hAnsi="Arial" w:cs="Arial"/>
          <w:b/>
          <w:sz w:val="22"/>
          <w:szCs w:val="22"/>
        </w:rPr>
        <w:t>W</w:t>
      </w:r>
      <w:r w:rsidR="006525F6" w:rsidRPr="00FE6088">
        <w:rPr>
          <w:rFonts w:ascii="Arial" w:hAnsi="Arial" w:cs="Arial"/>
          <w:b/>
          <w:sz w:val="22"/>
          <w:szCs w:val="22"/>
        </w:rPr>
        <w:t xml:space="preserve">ork </w:t>
      </w:r>
      <w:r w:rsidRPr="00FE6088">
        <w:rPr>
          <w:rFonts w:ascii="Arial" w:hAnsi="Arial" w:cs="Arial"/>
          <w:b/>
          <w:sz w:val="22"/>
          <w:szCs w:val="22"/>
        </w:rPr>
        <w:t>P</w:t>
      </w:r>
      <w:r w:rsidR="006525F6" w:rsidRPr="00FE6088">
        <w:rPr>
          <w:rFonts w:ascii="Arial" w:hAnsi="Arial" w:cs="Arial"/>
          <w:b/>
          <w:sz w:val="22"/>
          <w:szCs w:val="22"/>
        </w:rPr>
        <w:t xml:space="preserve">ractices for </w:t>
      </w:r>
      <w:r w:rsidRPr="00FE6088">
        <w:rPr>
          <w:rFonts w:ascii="Arial" w:hAnsi="Arial" w:cs="Arial"/>
          <w:b/>
          <w:sz w:val="22"/>
          <w:szCs w:val="22"/>
        </w:rPr>
        <w:t>S</w:t>
      </w:r>
      <w:r w:rsidR="006525F6" w:rsidRPr="00FE6088">
        <w:rPr>
          <w:rFonts w:ascii="Arial" w:hAnsi="Arial" w:cs="Arial"/>
          <w:b/>
          <w:sz w:val="22"/>
          <w:szCs w:val="22"/>
        </w:rPr>
        <w:t>harps</w:t>
      </w:r>
    </w:p>
    <w:p w:rsidR="00E70B89" w:rsidRDefault="0055498A" w:rsidP="00D3641D">
      <w:pPr>
        <w:numPr>
          <w:ilvl w:val="0"/>
          <w:numId w:val="5"/>
        </w:numPr>
        <w:spacing w:line="276" w:lineRule="auto"/>
        <w:ind w:left="360"/>
        <w:rPr>
          <w:rFonts w:ascii="Arial" w:hAnsi="Arial" w:cs="Arial"/>
          <w:sz w:val="22"/>
          <w:szCs w:val="22"/>
        </w:rPr>
      </w:pPr>
      <w:r w:rsidRPr="00E70B89">
        <w:rPr>
          <w:rFonts w:ascii="Arial" w:hAnsi="Arial" w:cs="Arial"/>
          <w:sz w:val="22"/>
          <w:szCs w:val="22"/>
        </w:rPr>
        <w:t>Organize equipment at the point of use</w:t>
      </w:r>
    </w:p>
    <w:p w:rsidR="00E70B89" w:rsidRDefault="003D717E" w:rsidP="00D3641D">
      <w:pPr>
        <w:numPr>
          <w:ilvl w:val="0"/>
          <w:numId w:val="5"/>
        </w:numPr>
        <w:spacing w:line="276" w:lineRule="auto"/>
        <w:ind w:left="360"/>
        <w:rPr>
          <w:rFonts w:ascii="Arial" w:hAnsi="Arial" w:cs="Arial"/>
          <w:sz w:val="22"/>
          <w:szCs w:val="22"/>
        </w:rPr>
      </w:pPr>
      <w:r>
        <w:rPr>
          <w:rFonts w:ascii="Arial" w:hAnsi="Arial" w:cs="Arial"/>
          <w:sz w:val="22"/>
          <w:szCs w:val="22"/>
        </w:rPr>
        <w:t>Keep s</w:t>
      </w:r>
      <w:r w:rsidR="0055498A" w:rsidRPr="00E70B89">
        <w:rPr>
          <w:rFonts w:ascii="Arial" w:hAnsi="Arial" w:cs="Arial"/>
          <w:sz w:val="22"/>
          <w:szCs w:val="22"/>
        </w:rPr>
        <w:t xml:space="preserve">harps pointed away from </w:t>
      </w:r>
      <w:r>
        <w:rPr>
          <w:rFonts w:ascii="Arial" w:hAnsi="Arial" w:cs="Arial"/>
          <w:sz w:val="22"/>
          <w:szCs w:val="22"/>
        </w:rPr>
        <w:t>you at all times</w:t>
      </w:r>
    </w:p>
    <w:p w:rsidR="003D717E" w:rsidRDefault="003D717E" w:rsidP="00D3641D">
      <w:pPr>
        <w:numPr>
          <w:ilvl w:val="0"/>
          <w:numId w:val="5"/>
        </w:numPr>
        <w:spacing w:line="276" w:lineRule="auto"/>
        <w:ind w:left="360"/>
        <w:rPr>
          <w:rFonts w:ascii="Arial" w:hAnsi="Arial" w:cs="Arial"/>
          <w:sz w:val="22"/>
          <w:szCs w:val="22"/>
        </w:rPr>
      </w:pPr>
      <w:r w:rsidRPr="00E70B89">
        <w:rPr>
          <w:rFonts w:ascii="Arial" w:hAnsi="Arial" w:cs="Arial"/>
          <w:sz w:val="22"/>
          <w:szCs w:val="22"/>
        </w:rPr>
        <w:t xml:space="preserve">Place sharps waste container as near the point of use as appropriate for immediate sharps disposal </w:t>
      </w:r>
    </w:p>
    <w:p w:rsidR="003D717E" w:rsidRDefault="003D717E" w:rsidP="00D3641D">
      <w:pPr>
        <w:numPr>
          <w:ilvl w:val="0"/>
          <w:numId w:val="5"/>
        </w:numPr>
        <w:spacing w:line="276" w:lineRule="auto"/>
        <w:ind w:left="360"/>
        <w:rPr>
          <w:rFonts w:ascii="Arial" w:hAnsi="Arial" w:cs="Arial"/>
          <w:sz w:val="22"/>
          <w:szCs w:val="22"/>
        </w:rPr>
      </w:pPr>
      <w:r w:rsidRPr="00DD2522">
        <w:rPr>
          <w:rFonts w:ascii="Arial" w:hAnsi="Arial" w:cs="Arial"/>
          <w:sz w:val="22"/>
          <w:szCs w:val="22"/>
        </w:rPr>
        <w:t>Dispose of contaminated sharps in a</w:t>
      </w:r>
      <w:r>
        <w:rPr>
          <w:rFonts w:ascii="Arial" w:hAnsi="Arial" w:cs="Arial"/>
          <w:sz w:val="22"/>
          <w:szCs w:val="22"/>
        </w:rPr>
        <w:t>n unlined,</w:t>
      </w:r>
      <w:r w:rsidRPr="00DD2522">
        <w:rPr>
          <w:rFonts w:ascii="Arial" w:hAnsi="Arial" w:cs="Arial"/>
          <w:sz w:val="22"/>
          <w:szCs w:val="22"/>
        </w:rPr>
        <w:t xml:space="preserve"> single-use, disposable container that is rigid, leak proof, puncture resistant, and labeled with the biohazard symbol and “SHARPS WASTE”</w:t>
      </w:r>
    </w:p>
    <w:p w:rsidR="00D80964" w:rsidRPr="00D80964" w:rsidRDefault="00D80964" w:rsidP="00D80964">
      <w:pPr>
        <w:numPr>
          <w:ilvl w:val="0"/>
          <w:numId w:val="5"/>
        </w:numPr>
        <w:spacing w:line="276" w:lineRule="auto"/>
        <w:ind w:left="360"/>
        <w:rPr>
          <w:rFonts w:ascii="Arial" w:hAnsi="Arial" w:cs="Arial"/>
          <w:sz w:val="22"/>
          <w:szCs w:val="22"/>
        </w:rPr>
      </w:pPr>
      <w:r>
        <w:rPr>
          <w:rFonts w:ascii="Arial" w:hAnsi="Arial" w:cs="Arial"/>
          <w:sz w:val="22"/>
          <w:szCs w:val="22"/>
        </w:rPr>
        <w:t>Ensure that glass Pasteur pipettes do not protrude from the sharps waste container</w:t>
      </w:r>
    </w:p>
    <w:p w:rsidR="00E70B89" w:rsidRDefault="006525F6" w:rsidP="00D3641D">
      <w:pPr>
        <w:numPr>
          <w:ilvl w:val="0"/>
          <w:numId w:val="5"/>
        </w:numPr>
        <w:spacing w:line="276" w:lineRule="auto"/>
        <w:ind w:left="360"/>
        <w:rPr>
          <w:rFonts w:ascii="Arial" w:hAnsi="Arial" w:cs="Arial"/>
          <w:sz w:val="22"/>
          <w:szCs w:val="22"/>
        </w:rPr>
      </w:pPr>
      <w:r w:rsidRPr="00E70B89">
        <w:rPr>
          <w:rFonts w:ascii="Arial" w:hAnsi="Arial" w:cs="Arial"/>
          <w:sz w:val="22"/>
          <w:szCs w:val="22"/>
        </w:rPr>
        <w:t>Use a predetermined neutral zone for placing</w:t>
      </w:r>
      <w:r w:rsidR="003D717E">
        <w:rPr>
          <w:rFonts w:ascii="Arial" w:hAnsi="Arial" w:cs="Arial"/>
          <w:sz w:val="22"/>
          <w:szCs w:val="22"/>
        </w:rPr>
        <w:t xml:space="preserve"> or </w:t>
      </w:r>
      <w:r w:rsidRPr="00E70B89">
        <w:rPr>
          <w:rFonts w:ascii="Arial" w:hAnsi="Arial" w:cs="Arial"/>
          <w:sz w:val="22"/>
          <w:szCs w:val="22"/>
        </w:rPr>
        <w:t>retrieving sharps; d</w:t>
      </w:r>
      <w:r w:rsidR="0055498A" w:rsidRPr="00E70B89">
        <w:rPr>
          <w:rFonts w:ascii="Arial" w:hAnsi="Arial" w:cs="Arial"/>
          <w:sz w:val="22"/>
          <w:szCs w:val="22"/>
        </w:rPr>
        <w:t>o not hand-pass exposed sharps from one person to another</w:t>
      </w:r>
    </w:p>
    <w:p w:rsidR="00E70B89" w:rsidRDefault="006525F6" w:rsidP="00D3641D">
      <w:pPr>
        <w:numPr>
          <w:ilvl w:val="0"/>
          <w:numId w:val="5"/>
        </w:numPr>
        <w:spacing w:line="276" w:lineRule="auto"/>
        <w:ind w:left="360"/>
        <w:rPr>
          <w:rFonts w:ascii="Arial" w:hAnsi="Arial" w:cs="Arial"/>
          <w:sz w:val="22"/>
          <w:szCs w:val="22"/>
        </w:rPr>
      </w:pPr>
      <w:r w:rsidRPr="00E70B89">
        <w:rPr>
          <w:rFonts w:ascii="Arial" w:hAnsi="Arial" w:cs="Arial"/>
          <w:sz w:val="22"/>
          <w:szCs w:val="22"/>
        </w:rPr>
        <w:t>Do not reuse disposable sharps</w:t>
      </w:r>
    </w:p>
    <w:p w:rsidR="00E70B89" w:rsidRDefault="0055498A" w:rsidP="00D3641D">
      <w:pPr>
        <w:numPr>
          <w:ilvl w:val="0"/>
          <w:numId w:val="5"/>
        </w:numPr>
        <w:spacing w:line="276" w:lineRule="auto"/>
        <w:ind w:left="360"/>
        <w:rPr>
          <w:rFonts w:ascii="Arial" w:hAnsi="Arial" w:cs="Arial"/>
          <w:sz w:val="22"/>
          <w:szCs w:val="22"/>
        </w:rPr>
      </w:pPr>
      <w:r w:rsidRPr="00E70B89">
        <w:rPr>
          <w:rFonts w:ascii="Arial" w:hAnsi="Arial" w:cs="Arial"/>
          <w:sz w:val="22"/>
          <w:szCs w:val="22"/>
        </w:rPr>
        <w:t xml:space="preserve">Never bend, break, shear or remove sharps from disposable syringes </w:t>
      </w:r>
    </w:p>
    <w:p w:rsidR="00DB104B" w:rsidRPr="00DD2522" w:rsidRDefault="0055498A" w:rsidP="00D3641D">
      <w:pPr>
        <w:numPr>
          <w:ilvl w:val="0"/>
          <w:numId w:val="5"/>
        </w:numPr>
        <w:spacing w:line="276" w:lineRule="auto"/>
        <w:ind w:left="360"/>
        <w:rPr>
          <w:rFonts w:ascii="Arial" w:hAnsi="Arial" w:cs="Arial"/>
          <w:sz w:val="22"/>
          <w:szCs w:val="22"/>
        </w:rPr>
      </w:pPr>
      <w:r w:rsidRPr="00E70B89">
        <w:rPr>
          <w:rFonts w:ascii="Arial" w:hAnsi="Arial" w:cs="Arial"/>
          <w:sz w:val="22"/>
          <w:szCs w:val="22"/>
        </w:rPr>
        <w:t>Use a one-handed technique if recapping sharps is absolutely necessary</w:t>
      </w:r>
    </w:p>
    <w:p w:rsidR="00E70B89" w:rsidRDefault="0055498A" w:rsidP="00D3641D">
      <w:pPr>
        <w:numPr>
          <w:ilvl w:val="0"/>
          <w:numId w:val="5"/>
        </w:numPr>
        <w:spacing w:line="276" w:lineRule="auto"/>
        <w:ind w:left="360"/>
        <w:rPr>
          <w:rFonts w:ascii="Arial" w:hAnsi="Arial" w:cs="Arial"/>
          <w:sz w:val="22"/>
          <w:szCs w:val="22"/>
        </w:rPr>
      </w:pPr>
      <w:r w:rsidRPr="00E70B89">
        <w:rPr>
          <w:rFonts w:ascii="Arial" w:hAnsi="Arial" w:cs="Arial"/>
          <w:sz w:val="22"/>
          <w:szCs w:val="22"/>
        </w:rPr>
        <w:t xml:space="preserve">Do not exceed the </w:t>
      </w:r>
      <w:r w:rsidR="006525F6" w:rsidRPr="00E70B89">
        <w:rPr>
          <w:rFonts w:ascii="Arial" w:hAnsi="Arial" w:cs="Arial"/>
          <w:sz w:val="22"/>
          <w:szCs w:val="22"/>
        </w:rPr>
        <w:t xml:space="preserve">sharps container </w:t>
      </w:r>
      <w:r w:rsidRPr="00E70B89">
        <w:rPr>
          <w:rFonts w:ascii="Arial" w:hAnsi="Arial" w:cs="Arial"/>
          <w:sz w:val="22"/>
          <w:szCs w:val="22"/>
        </w:rPr>
        <w:t>fill line at 2/3 full</w:t>
      </w:r>
    </w:p>
    <w:p w:rsidR="00E70B89" w:rsidRDefault="0055498A" w:rsidP="00D3641D">
      <w:pPr>
        <w:numPr>
          <w:ilvl w:val="0"/>
          <w:numId w:val="5"/>
        </w:numPr>
        <w:spacing w:line="276" w:lineRule="auto"/>
        <w:ind w:left="360"/>
        <w:rPr>
          <w:rFonts w:ascii="Arial" w:hAnsi="Arial" w:cs="Arial"/>
          <w:sz w:val="22"/>
          <w:szCs w:val="22"/>
        </w:rPr>
      </w:pPr>
      <w:r w:rsidRPr="00E70B89">
        <w:rPr>
          <w:rFonts w:ascii="Arial" w:hAnsi="Arial" w:cs="Arial"/>
          <w:sz w:val="22"/>
          <w:szCs w:val="22"/>
        </w:rPr>
        <w:t xml:space="preserve">Close </w:t>
      </w:r>
      <w:r w:rsidR="003D717E">
        <w:rPr>
          <w:rFonts w:ascii="Arial" w:hAnsi="Arial" w:cs="Arial"/>
          <w:sz w:val="22"/>
          <w:szCs w:val="22"/>
        </w:rPr>
        <w:t xml:space="preserve">the </w:t>
      </w:r>
      <w:r w:rsidR="006525F6" w:rsidRPr="00E70B89">
        <w:rPr>
          <w:rFonts w:ascii="Arial" w:hAnsi="Arial" w:cs="Arial"/>
          <w:sz w:val="22"/>
          <w:szCs w:val="22"/>
        </w:rPr>
        <w:t xml:space="preserve">sharps </w:t>
      </w:r>
      <w:r w:rsidRPr="00E70B89">
        <w:rPr>
          <w:rFonts w:ascii="Arial" w:hAnsi="Arial" w:cs="Arial"/>
          <w:sz w:val="22"/>
          <w:szCs w:val="22"/>
        </w:rPr>
        <w:t>container lid when not in use</w:t>
      </w:r>
    </w:p>
    <w:p w:rsidR="00E70B89" w:rsidRDefault="003D717E" w:rsidP="00D3641D">
      <w:pPr>
        <w:numPr>
          <w:ilvl w:val="0"/>
          <w:numId w:val="5"/>
        </w:numPr>
        <w:spacing w:line="276" w:lineRule="auto"/>
        <w:ind w:left="360"/>
        <w:rPr>
          <w:rFonts w:ascii="Arial" w:hAnsi="Arial" w:cs="Arial"/>
          <w:sz w:val="22"/>
          <w:szCs w:val="22"/>
        </w:rPr>
      </w:pPr>
      <w:r>
        <w:rPr>
          <w:rFonts w:ascii="Arial" w:hAnsi="Arial" w:cs="Arial"/>
          <w:sz w:val="22"/>
          <w:szCs w:val="22"/>
        </w:rPr>
        <w:t xml:space="preserve">Handle </w:t>
      </w:r>
      <w:r w:rsidR="00B64FAE" w:rsidRPr="00E70B89">
        <w:rPr>
          <w:rFonts w:ascii="Arial" w:hAnsi="Arial" w:cs="Arial"/>
          <w:sz w:val="22"/>
          <w:szCs w:val="22"/>
        </w:rPr>
        <w:t>contaminated broken glassware using mechanical means such as a brush and dustpan, tongs or forceps.</w:t>
      </w:r>
      <w:r w:rsidR="00FB011E" w:rsidRPr="00E70B89">
        <w:rPr>
          <w:rFonts w:ascii="Arial" w:hAnsi="Arial" w:cs="Arial"/>
          <w:sz w:val="22"/>
          <w:szCs w:val="22"/>
        </w:rPr>
        <w:t xml:space="preserve">  </w:t>
      </w:r>
    </w:p>
    <w:p w:rsidR="00A84DE0" w:rsidRDefault="00A84DE0" w:rsidP="0056793A">
      <w:pPr>
        <w:spacing w:line="276" w:lineRule="auto"/>
        <w:rPr>
          <w:rFonts w:ascii="Arial" w:hAnsi="Arial" w:cs="Arial"/>
          <w:b/>
          <w:sz w:val="22"/>
          <w:szCs w:val="22"/>
        </w:rPr>
      </w:pPr>
    </w:p>
    <w:p w:rsidR="0055498A" w:rsidRDefault="00FE6088" w:rsidP="0056793A">
      <w:pPr>
        <w:spacing w:line="276" w:lineRule="auto"/>
        <w:rPr>
          <w:rFonts w:ascii="Arial" w:hAnsi="Arial" w:cs="Arial"/>
          <w:sz w:val="22"/>
          <w:szCs w:val="22"/>
        </w:rPr>
      </w:pPr>
      <w:r w:rsidRPr="00FE6088">
        <w:rPr>
          <w:rFonts w:ascii="Arial" w:hAnsi="Arial" w:cs="Arial"/>
          <w:b/>
          <w:sz w:val="22"/>
          <w:szCs w:val="22"/>
        </w:rPr>
        <w:t>Methods of Compliance</w:t>
      </w:r>
      <w:r>
        <w:rPr>
          <w:rFonts w:ascii="Arial" w:hAnsi="Arial" w:cs="Arial"/>
          <w:b/>
          <w:sz w:val="22"/>
          <w:szCs w:val="22"/>
        </w:rPr>
        <w:t xml:space="preserve">: </w:t>
      </w:r>
      <w:r w:rsidR="0055498A" w:rsidRPr="00FE6088">
        <w:rPr>
          <w:rFonts w:ascii="Arial" w:hAnsi="Arial" w:cs="Arial"/>
          <w:b/>
          <w:sz w:val="22"/>
          <w:szCs w:val="22"/>
        </w:rPr>
        <w:t>Personal Protective Equipment</w:t>
      </w:r>
    </w:p>
    <w:p w:rsidR="00AF61B3" w:rsidRDefault="00AF61B3" w:rsidP="00D3641D">
      <w:pPr>
        <w:numPr>
          <w:ilvl w:val="0"/>
          <w:numId w:val="6"/>
        </w:numPr>
        <w:spacing w:line="276" w:lineRule="auto"/>
        <w:ind w:left="360"/>
        <w:rPr>
          <w:rFonts w:ascii="Arial" w:hAnsi="Arial" w:cs="Arial"/>
          <w:sz w:val="22"/>
          <w:szCs w:val="22"/>
        </w:rPr>
      </w:pPr>
      <w:r>
        <w:rPr>
          <w:rFonts w:ascii="Arial" w:hAnsi="Arial" w:cs="Arial"/>
          <w:sz w:val="22"/>
          <w:szCs w:val="22"/>
        </w:rPr>
        <w:t xml:space="preserve">Laboratory </w:t>
      </w:r>
      <w:r w:rsidRPr="0055498A">
        <w:rPr>
          <w:rFonts w:ascii="Arial" w:hAnsi="Arial" w:cs="Arial"/>
          <w:sz w:val="22"/>
          <w:szCs w:val="22"/>
        </w:rPr>
        <w:t xml:space="preserve">personnel shall wear </w:t>
      </w:r>
      <w:r w:rsidR="00DB104B">
        <w:rPr>
          <w:rFonts w:ascii="Arial" w:hAnsi="Arial" w:cs="Arial"/>
          <w:sz w:val="22"/>
          <w:szCs w:val="22"/>
        </w:rPr>
        <w:t xml:space="preserve">disposable </w:t>
      </w:r>
      <w:r w:rsidRPr="0055498A">
        <w:rPr>
          <w:rFonts w:ascii="Arial" w:hAnsi="Arial" w:cs="Arial"/>
          <w:sz w:val="22"/>
          <w:szCs w:val="22"/>
        </w:rPr>
        <w:t xml:space="preserve">gloves and </w:t>
      </w:r>
      <w:r w:rsidR="00DB104B">
        <w:rPr>
          <w:rFonts w:ascii="Arial" w:hAnsi="Arial" w:cs="Arial"/>
          <w:sz w:val="22"/>
          <w:szCs w:val="22"/>
        </w:rPr>
        <w:t xml:space="preserve">liquid impervious </w:t>
      </w:r>
      <w:r w:rsidRPr="0055498A">
        <w:rPr>
          <w:rFonts w:ascii="Arial" w:hAnsi="Arial" w:cs="Arial"/>
          <w:sz w:val="22"/>
          <w:szCs w:val="22"/>
        </w:rPr>
        <w:t xml:space="preserve">lab coats when handling </w:t>
      </w:r>
      <w:r>
        <w:rPr>
          <w:rFonts w:ascii="Arial" w:hAnsi="Arial" w:cs="Arial"/>
          <w:sz w:val="22"/>
          <w:szCs w:val="22"/>
        </w:rPr>
        <w:t>blood or OPIM.</w:t>
      </w:r>
    </w:p>
    <w:p w:rsidR="00AF61B3" w:rsidRDefault="00AF61B3" w:rsidP="00D3641D">
      <w:pPr>
        <w:numPr>
          <w:ilvl w:val="0"/>
          <w:numId w:val="6"/>
        </w:numPr>
        <w:spacing w:line="276" w:lineRule="auto"/>
        <w:ind w:left="360"/>
        <w:rPr>
          <w:rFonts w:ascii="Arial" w:hAnsi="Arial" w:cs="Arial"/>
          <w:sz w:val="22"/>
          <w:szCs w:val="22"/>
        </w:rPr>
      </w:pPr>
      <w:r>
        <w:rPr>
          <w:rFonts w:ascii="Arial" w:hAnsi="Arial" w:cs="Arial"/>
          <w:sz w:val="22"/>
          <w:szCs w:val="22"/>
        </w:rPr>
        <w:t>Disposable gloves are</w:t>
      </w:r>
      <w:r w:rsidRPr="00E83446">
        <w:rPr>
          <w:rFonts w:ascii="Arial" w:hAnsi="Arial" w:cs="Arial"/>
          <w:sz w:val="22"/>
          <w:szCs w:val="22"/>
        </w:rPr>
        <w:t xml:space="preserve"> </w:t>
      </w:r>
      <w:r>
        <w:rPr>
          <w:rFonts w:ascii="Arial" w:hAnsi="Arial" w:cs="Arial"/>
          <w:sz w:val="22"/>
          <w:szCs w:val="22"/>
        </w:rPr>
        <w:t>stocked in the laboratory by</w:t>
      </w:r>
      <w:r w:rsidR="009979CC">
        <w:rPr>
          <w:rFonts w:ascii="Arial" w:hAnsi="Arial" w:cs="Arial"/>
          <w:sz w:val="22"/>
          <w:szCs w:val="22"/>
        </w:rPr>
        <w:t xml:space="preserve"> the PI or the Lab Safety Contact</w:t>
      </w:r>
      <w:r w:rsidR="00FE6088">
        <w:rPr>
          <w:rFonts w:ascii="Arial" w:hAnsi="Arial" w:cs="Arial"/>
          <w:sz w:val="22"/>
          <w:szCs w:val="22"/>
        </w:rPr>
        <w:t>.</w:t>
      </w:r>
      <w:r>
        <w:rPr>
          <w:rFonts w:ascii="Arial" w:hAnsi="Arial" w:cs="Arial"/>
          <w:sz w:val="22"/>
          <w:szCs w:val="22"/>
        </w:rPr>
        <w:t xml:space="preserve"> </w:t>
      </w:r>
    </w:p>
    <w:p w:rsidR="00AF61B3" w:rsidRPr="00AF61B3" w:rsidRDefault="00AF61B3" w:rsidP="00D3641D">
      <w:pPr>
        <w:numPr>
          <w:ilvl w:val="0"/>
          <w:numId w:val="6"/>
        </w:numPr>
        <w:spacing w:line="276" w:lineRule="auto"/>
        <w:ind w:left="360"/>
        <w:rPr>
          <w:rFonts w:ascii="Arial" w:hAnsi="Arial" w:cs="Arial"/>
          <w:b/>
          <w:sz w:val="22"/>
          <w:szCs w:val="22"/>
        </w:rPr>
      </w:pPr>
      <w:r w:rsidRPr="00E83446">
        <w:rPr>
          <w:rFonts w:ascii="Arial" w:hAnsi="Arial" w:cs="Arial"/>
          <w:sz w:val="22"/>
          <w:szCs w:val="22"/>
        </w:rPr>
        <w:t>Gloves are replaced as soon as practical when contaminated, torn, punctured, or when their ability to function as a barrier is compromised.</w:t>
      </w:r>
    </w:p>
    <w:p w:rsidR="00AF61B3" w:rsidRPr="00AF61B3" w:rsidRDefault="00AF61B3" w:rsidP="00D3641D">
      <w:pPr>
        <w:numPr>
          <w:ilvl w:val="0"/>
          <w:numId w:val="6"/>
        </w:numPr>
        <w:spacing w:line="276" w:lineRule="auto"/>
        <w:ind w:left="360"/>
        <w:rPr>
          <w:rFonts w:ascii="Arial" w:hAnsi="Arial" w:cs="Arial"/>
          <w:sz w:val="22"/>
          <w:szCs w:val="22"/>
        </w:rPr>
      </w:pPr>
      <w:r>
        <w:rPr>
          <w:rFonts w:ascii="Arial" w:hAnsi="Arial" w:cs="Arial"/>
          <w:sz w:val="22"/>
          <w:szCs w:val="22"/>
        </w:rPr>
        <w:t xml:space="preserve">Safety </w:t>
      </w:r>
      <w:r w:rsidRPr="0055498A">
        <w:rPr>
          <w:rFonts w:ascii="Arial" w:hAnsi="Arial" w:cs="Arial"/>
          <w:sz w:val="22"/>
          <w:szCs w:val="22"/>
        </w:rPr>
        <w:t xml:space="preserve">glasses or </w:t>
      </w:r>
      <w:r w:rsidR="00AB6885">
        <w:rPr>
          <w:rFonts w:ascii="Arial" w:hAnsi="Arial" w:cs="Arial"/>
          <w:sz w:val="22"/>
          <w:szCs w:val="22"/>
        </w:rPr>
        <w:t xml:space="preserve">safety glasses plus a </w:t>
      </w:r>
      <w:r w:rsidRPr="0055498A">
        <w:rPr>
          <w:rFonts w:ascii="Arial" w:hAnsi="Arial" w:cs="Arial"/>
          <w:sz w:val="22"/>
          <w:szCs w:val="22"/>
        </w:rPr>
        <w:t xml:space="preserve">face shield must be worn </w:t>
      </w:r>
      <w:r w:rsidR="00AB6885">
        <w:rPr>
          <w:rFonts w:ascii="Arial" w:hAnsi="Arial" w:cs="Arial"/>
          <w:sz w:val="22"/>
          <w:szCs w:val="22"/>
        </w:rPr>
        <w:t xml:space="preserve">for liquid handling </w:t>
      </w:r>
      <w:r w:rsidRPr="0055498A">
        <w:rPr>
          <w:rFonts w:ascii="Arial" w:hAnsi="Arial" w:cs="Arial"/>
          <w:sz w:val="22"/>
          <w:szCs w:val="22"/>
        </w:rPr>
        <w:t>outside of a biosafety cabinet</w:t>
      </w:r>
      <w:r>
        <w:rPr>
          <w:rFonts w:ascii="Arial" w:hAnsi="Arial" w:cs="Arial"/>
          <w:sz w:val="22"/>
          <w:szCs w:val="22"/>
        </w:rPr>
        <w:t>.</w:t>
      </w:r>
    </w:p>
    <w:p w:rsidR="00AF61B3" w:rsidRPr="00E83446" w:rsidRDefault="00AF61B3" w:rsidP="00D3641D">
      <w:pPr>
        <w:numPr>
          <w:ilvl w:val="0"/>
          <w:numId w:val="6"/>
        </w:numPr>
        <w:spacing w:line="276" w:lineRule="auto"/>
        <w:ind w:left="360"/>
        <w:rPr>
          <w:rFonts w:ascii="Arial" w:hAnsi="Arial" w:cs="Arial"/>
          <w:sz w:val="22"/>
          <w:szCs w:val="22"/>
        </w:rPr>
      </w:pPr>
      <w:r w:rsidRPr="00E83446">
        <w:rPr>
          <w:rFonts w:ascii="Arial" w:hAnsi="Arial" w:cs="Arial"/>
          <w:sz w:val="22"/>
          <w:szCs w:val="22"/>
        </w:rPr>
        <w:t>All personal protective equipment is removed prior to leaving the work area.</w:t>
      </w:r>
    </w:p>
    <w:p w:rsidR="00855ABA" w:rsidRDefault="00AF61B3" w:rsidP="00D3641D">
      <w:pPr>
        <w:numPr>
          <w:ilvl w:val="0"/>
          <w:numId w:val="6"/>
        </w:numPr>
        <w:spacing w:line="276" w:lineRule="auto"/>
        <w:ind w:left="360"/>
        <w:rPr>
          <w:rFonts w:ascii="Arial" w:hAnsi="Arial" w:cs="Arial"/>
          <w:sz w:val="22"/>
          <w:szCs w:val="22"/>
        </w:rPr>
      </w:pPr>
      <w:r w:rsidRPr="00E83446">
        <w:rPr>
          <w:rFonts w:ascii="Arial" w:hAnsi="Arial" w:cs="Arial"/>
          <w:sz w:val="22"/>
          <w:szCs w:val="22"/>
        </w:rPr>
        <w:t xml:space="preserve">Contaminated </w:t>
      </w:r>
      <w:r>
        <w:rPr>
          <w:rFonts w:ascii="Arial" w:hAnsi="Arial" w:cs="Arial"/>
          <w:sz w:val="22"/>
          <w:szCs w:val="22"/>
        </w:rPr>
        <w:t>lab coats are</w:t>
      </w:r>
      <w:r w:rsidRPr="00E83446">
        <w:rPr>
          <w:rFonts w:ascii="Arial" w:hAnsi="Arial" w:cs="Arial"/>
          <w:sz w:val="22"/>
          <w:szCs w:val="22"/>
        </w:rPr>
        <w:t xml:space="preserve"> </w:t>
      </w:r>
      <w:r>
        <w:rPr>
          <w:rFonts w:ascii="Arial" w:hAnsi="Arial" w:cs="Arial"/>
          <w:sz w:val="22"/>
          <w:szCs w:val="22"/>
        </w:rPr>
        <w:t>handled as little as possible</w:t>
      </w:r>
      <w:r w:rsidR="00855ABA">
        <w:rPr>
          <w:rFonts w:ascii="Arial" w:hAnsi="Arial" w:cs="Arial"/>
          <w:sz w:val="22"/>
          <w:szCs w:val="22"/>
        </w:rPr>
        <w:t xml:space="preserve"> and autoclaved prior to depositing at a </w:t>
      </w:r>
      <w:r w:rsidR="009979CC">
        <w:rPr>
          <w:rFonts w:ascii="Arial" w:hAnsi="Arial" w:cs="Arial"/>
          <w:sz w:val="22"/>
          <w:szCs w:val="22"/>
        </w:rPr>
        <w:t xml:space="preserve">laundry </w:t>
      </w:r>
      <w:r w:rsidR="00855ABA">
        <w:rPr>
          <w:rFonts w:ascii="Arial" w:hAnsi="Arial" w:cs="Arial"/>
          <w:sz w:val="22"/>
          <w:szCs w:val="22"/>
        </w:rPr>
        <w:t>drop off location</w:t>
      </w:r>
      <w:r w:rsidRPr="00E83446">
        <w:rPr>
          <w:rFonts w:ascii="Arial" w:hAnsi="Arial" w:cs="Arial"/>
          <w:sz w:val="22"/>
          <w:szCs w:val="22"/>
        </w:rPr>
        <w:t xml:space="preserve">. </w:t>
      </w:r>
    </w:p>
    <w:p w:rsidR="00AF61B3" w:rsidRDefault="00855ABA" w:rsidP="00D3641D">
      <w:pPr>
        <w:numPr>
          <w:ilvl w:val="0"/>
          <w:numId w:val="6"/>
        </w:numPr>
        <w:spacing w:line="276" w:lineRule="auto"/>
        <w:ind w:left="360"/>
        <w:rPr>
          <w:rFonts w:ascii="Arial" w:hAnsi="Arial" w:cs="Arial"/>
          <w:sz w:val="22"/>
          <w:szCs w:val="22"/>
        </w:rPr>
      </w:pPr>
      <w:r>
        <w:rPr>
          <w:rFonts w:ascii="Arial" w:hAnsi="Arial" w:cs="Arial"/>
          <w:sz w:val="22"/>
          <w:szCs w:val="22"/>
        </w:rPr>
        <w:t xml:space="preserve">Lab coats are laundered </w:t>
      </w:r>
      <w:r w:rsidR="00AF61B3">
        <w:rPr>
          <w:rFonts w:ascii="Arial" w:hAnsi="Arial" w:cs="Arial"/>
          <w:sz w:val="22"/>
          <w:szCs w:val="22"/>
        </w:rPr>
        <w:t>by an outside vendor</w:t>
      </w:r>
      <w:r>
        <w:rPr>
          <w:rFonts w:ascii="Arial" w:hAnsi="Arial" w:cs="Arial"/>
          <w:sz w:val="22"/>
          <w:szCs w:val="22"/>
        </w:rPr>
        <w:t>, Mission Linen</w:t>
      </w:r>
      <w:r w:rsidR="00AF61B3">
        <w:rPr>
          <w:rFonts w:ascii="Arial" w:hAnsi="Arial" w:cs="Arial"/>
          <w:sz w:val="22"/>
          <w:szCs w:val="22"/>
        </w:rPr>
        <w:t>.</w:t>
      </w:r>
    </w:p>
    <w:p w:rsidR="00AA530E" w:rsidRDefault="00114DE2" w:rsidP="00D3641D">
      <w:pPr>
        <w:numPr>
          <w:ilvl w:val="0"/>
          <w:numId w:val="6"/>
        </w:numPr>
        <w:spacing w:line="276" w:lineRule="auto"/>
        <w:ind w:left="360"/>
        <w:rPr>
          <w:rFonts w:ascii="Arial" w:hAnsi="Arial" w:cs="Arial"/>
          <w:sz w:val="22"/>
          <w:szCs w:val="22"/>
        </w:rPr>
      </w:pPr>
      <w:r>
        <w:rPr>
          <w:rFonts w:ascii="Arial" w:hAnsi="Arial" w:cs="Arial"/>
          <w:sz w:val="22"/>
          <w:szCs w:val="22"/>
        </w:rPr>
        <w:t>E</w:t>
      </w:r>
      <w:r w:rsidR="00AF61B3" w:rsidRPr="0055498A">
        <w:rPr>
          <w:rFonts w:ascii="Arial" w:hAnsi="Arial" w:cs="Arial"/>
          <w:sz w:val="22"/>
          <w:szCs w:val="22"/>
        </w:rPr>
        <w:t xml:space="preserve">mployees </w:t>
      </w:r>
      <w:r>
        <w:rPr>
          <w:rFonts w:ascii="Arial" w:hAnsi="Arial" w:cs="Arial"/>
          <w:sz w:val="22"/>
          <w:szCs w:val="22"/>
        </w:rPr>
        <w:t>are not</w:t>
      </w:r>
      <w:r w:rsidR="00AF61B3" w:rsidRPr="0055498A">
        <w:rPr>
          <w:rFonts w:ascii="Arial" w:hAnsi="Arial" w:cs="Arial"/>
          <w:sz w:val="22"/>
          <w:szCs w:val="22"/>
        </w:rPr>
        <w:t xml:space="preserve"> expected to take home lab coats for laundering.</w:t>
      </w:r>
    </w:p>
    <w:p w:rsidR="00D300F2" w:rsidRDefault="00D300F2" w:rsidP="0059115D">
      <w:pPr>
        <w:spacing w:line="276" w:lineRule="auto"/>
        <w:rPr>
          <w:rFonts w:ascii="Arial" w:hAnsi="Arial" w:cs="Arial"/>
          <w:b/>
          <w:sz w:val="22"/>
          <w:szCs w:val="22"/>
        </w:rPr>
      </w:pPr>
    </w:p>
    <w:p w:rsidR="0059115D" w:rsidRPr="0059115D" w:rsidRDefault="00AA530E" w:rsidP="0059115D">
      <w:pPr>
        <w:spacing w:line="276" w:lineRule="auto"/>
        <w:rPr>
          <w:rFonts w:ascii="Arial" w:hAnsi="Arial" w:cs="Arial"/>
          <w:b/>
          <w:sz w:val="22"/>
          <w:szCs w:val="22"/>
        </w:rPr>
      </w:pPr>
      <w:r w:rsidRPr="0059115D">
        <w:rPr>
          <w:rFonts w:ascii="Arial" w:hAnsi="Arial" w:cs="Arial"/>
          <w:b/>
          <w:sz w:val="22"/>
          <w:szCs w:val="22"/>
        </w:rPr>
        <w:lastRenderedPageBreak/>
        <w:t>Decontamination</w:t>
      </w:r>
      <w:bookmarkStart w:id="1" w:name="SDU_44"/>
      <w:bookmarkEnd w:id="1"/>
      <w:r w:rsidR="008123FF" w:rsidRPr="0059115D">
        <w:rPr>
          <w:rFonts w:ascii="Arial" w:hAnsi="Arial" w:cs="Arial"/>
          <w:b/>
          <w:sz w:val="22"/>
          <w:szCs w:val="22"/>
        </w:rPr>
        <w:t xml:space="preserve"> and</w:t>
      </w:r>
      <w:r w:rsidR="0059115D" w:rsidRPr="0059115D">
        <w:rPr>
          <w:rFonts w:ascii="Arial" w:hAnsi="Arial" w:cs="Arial"/>
          <w:b/>
          <w:sz w:val="22"/>
          <w:szCs w:val="22"/>
        </w:rPr>
        <w:t xml:space="preserve"> Waste</w:t>
      </w:r>
      <w:r w:rsidR="008123FF" w:rsidRPr="0059115D">
        <w:rPr>
          <w:rFonts w:ascii="Arial" w:hAnsi="Arial" w:cs="Arial"/>
          <w:b/>
          <w:sz w:val="22"/>
          <w:szCs w:val="22"/>
        </w:rPr>
        <w:t xml:space="preserve"> Disposal</w:t>
      </w:r>
    </w:p>
    <w:p w:rsidR="003822B8" w:rsidRDefault="00E71D21" w:rsidP="00960F23">
      <w:pPr>
        <w:spacing w:line="276" w:lineRule="auto"/>
        <w:ind w:firstLine="720"/>
        <w:rPr>
          <w:rFonts w:ascii="Arial" w:hAnsi="Arial" w:cs="Arial"/>
          <w:sz w:val="22"/>
          <w:szCs w:val="22"/>
        </w:rPr>
      </w:pPr>
      <w:r w:rsidRPr="0059115D">
        <w:rPr>
          <w:rFonts w:ascii="Arial" w:hAnsi="Arial" w:cs="Arial"/>
          <w:sz w:val="22"/>
          <w:szCs w:val="22"/>
        </w:rPr>
        <w:t>Worksites are</w:t>
      </w:r>
      <w:r w:rsidR="00EE4B2E" w:rsidRPr="0059115D">
        <w:rPr>
          <w:rFonts w:ascii="Arial" w:hAnsi="Arial" w:cs="Arial"/>
          <w:sz w:val="22"/>
          <w:szCs w:val="22"/>
        </w:rPr>
        <w:t xml:space="preserve"> maintained in a clean and sanitary condition</w:t>
      </w:r>
      <w:r w:rsidR="00D472CF" w:rsidRPr="0059115D">
        <w:rPr>
          <w:rFonts w:ascii="Arial" w:hAnsi="Arial" w:cs="Arial"/>
          <w:sz w:val="22"/>
          <w:szCs w:val="22"/>
        </w:rPr>
        <w:t xml:space="preserve">. </w:t>
      </w:r>
      <w:r w:rsidR="0059115D" w:rsidRPr="0059115D">
        <w:rPr>
          <w:rFonts w:ascii="Arial" w:hAnsi="Arial" w:cs="Arial"/>
          <w:sz w:val="22"/>
          <w:szCs w:val="22"/>
        </w:rPr>
        <w:t>Work surfaces, equipment</w:t>
      </w:r>
      <w:r w:rsidR="00D472CF" w:rsidRPr="0059115D">
        <w:rPr>
          <w:rFonts w:ascii="Arial" w:hAnsi="Arial" w:cs="Arial"/>
          <w:sz w:val="22"/>
          <w:szCs w:val="22"/>
        </w:rPr>
        <w:t xml:space="preserve"> and biosafety cabinets</w:t>
      </w:r>
      <w:r w:rsidR="00D472CF" w:rsidRPr="00E70B89">
        <w:rPr>
          <w:rFonts w:ascii="Arial" w:hAnsi="Arial" w:cs="Arial"/>
          <w:sz w:val="22"/>
          <w:szCs w:val="22"/>
        </w:rPr>
        <w:t xml:space="preserve"> are </w:t>
      </w:r>
      <w:r w:rsidR="00EE4B2E" w:rsidRPr="00E70B89">
        <w:rPr>
          <w:rFonts w:ascii="Arial" w:hAnsi="Arial" w:cs="Arial"/>
          <w:sz w:val="22"/>
          <w:szCs w:val="22"/>
        </w:rPr>
        <w:t xml:space="preserve">cleaned and decontaminated at the end of the work </w:t>
      </w:r>
      <w:r w:rsidR="00D472CF" w:rsidRPr="00E70B89">
        <w:rPr>
          <w:rFonts w:ascii="Arial" w:hAnsi="Arial" w:cs="Arial"/>
          <w:sz w:val="22"/>
          <w:szCs w:val="22"/>
        </w:rPr>
        <w:t>day and after any spills usin</w:t>
      </w:r>
      <w:r w:rsidR="00E70B89" w:rsidRPr="00E70B89">
        <w:rPr>
          <w:rFonts w:ascii="Arial" w:hAnsi="Arial" w:cs="Arial"/>
          <w:sz w:val="22"/>
          <w:szCs w:val="22"/>
        </w:rPr>
        <w:t>g the disinfectants, disinfectant concentrations, and contact times</w:t>
      </w:r>
      <w:r w:rsidR="003454DC">
        <w:rPr>
          <w:rFonts w:ascii="Arial" w:hAnsi="Arial" w:cs="Arial"/>
          <w:sz w:val="22"/>
          <w:szCs w:val="22"/>
        </w:rPr>
        <w:t xml:space="preserve"> specified in the biological use authorization. </w:t>
      </w:r>
      <w:r w:rsidR="00960F23" w:rsidRPr="0059115D">
        <w:rPr>
          <w:rFonts w:ascii="Arial" w:hAnsi="Arial" w:cs="Arial"/>
          <w:sz w:val="22"/>
          <w:szCs w:val="22"/>
        </w:rPr>
        <w:t xml:space="preserve">Universal precautions shall be taken </w:t>
      </w:r>
      <w:r w:rsidR="00960F23">
        <w:rPr>
          <w:rFonts w:ascii="Arial" w:hAnsi="Arial" w:cs="Arial"/>
          <w:sz w:val="22"/>
          <w:szCs w:val="22"/>
        </w:rPr>
        <w:t>during decontamination procedures</w:t>
      </w:r>
      <w:r w:rsidR="00960F23" w:rsidRPr="0059115D">
        <w:rPr>
          <w:rFonts w:ascii="Arial" w:hAnsi="Arial" w:cs="Arial"/>
          <w:sz w:val="22"/>
          <w:szCs w:val="22"/>
        </w:rPr>
        <w:t>.</w:t>
      </w:r>
    </w:p>
    <w:p w:rsidR="003822B8" w:rsidRPr="003454DC" w:rsidRDefault="003822B8" w:rsidP="00960F23">
      <w:pPr>
        <w:spacing w:line="276" w:lineRule="auto"/>
        <w:ind w:firstLine="720"/>
        <w:rPr>
          <w:rFonts w:ascii="Arial" w:hAnsi="Arial" w:cs="Arial"/>
          <w:sz w:val="22"/>
          <w:szCs w:val="22"/>
        </w:rPr>
      </w:pPr>
      <w:r>
        <w:rPr>
          <w:rFonts w:ascii="Arial" w:hAnsi="Arial" w:cs="Arial"/>
          <w:sz w:val="22"/>
          <w:szCs w:val="22"/>
        </w:rPr>
        <w:t>Equipment must be decontaminated p</w:t>
      </w:r>
      <w:r w:rsidRPr="00671503">
        <w:rPr>
          <w:rFonts w:ascii="Arial" w:hAnsi="Arial" w:cs="Arial"/>
          <w:sz w:val="22"/>
          <w:szCs w:val="22"/>
        </w:rPr>
        <w:t>rior to servicing or shipping.</w:t>
      </w:r>
      <w:r>
        <w:rPr>
          <w:rFonts w:ascii="Arial" w:hAnsi="Arial" w:cs="Arial"/>
          <w:sz w:val="22"/>
          <w:szCs w:val="22"/>
        </w:rPr>
        <w:t xml:space="preserve"> </w:t>
      </w:r>
      <w:r w:rsidRPr="00671503">
        <w:rPr>
          <w:rFonts w:ascii="Arial" w:hAnsi="Arial" w:cs="Arial"/>
          <w:sz w:val="22"/>
          <w:szCs w:val="22"/>
        </w:rPr>
        <w:t>If decontamination of the equipment is not feasible or if the decontamination will interfere with servi</w:t>
      </w:r>
      <w:r>
        <w:rPr>
          <w:rFonts w:ascii="Arial" w:hAnsi="Arial" w:cs="Arial"/>
          <w:sz w:val="22"/>
          <w:szCs w:val="22"/>
        </w:rPr>
        <w:t>ci</w:t>
      </w:r>
      <w:r w:rsidRPr="00671503">
        <w:rPr>
          <w:rFonts w:ascii="Arial" w:hAnsi="Arial" w:cs="Arial"/>
          <w:sz w:val="22"/>
          <w:szCs w:val="22"/>
        </w:rPr>
        <w:t>ng</w:t>
      </w:r>
      <w:r>
        <w:rPr>
          <w:rFonts w:ascii="Arial" w:hAnsi="Arial" w:cs="Arial"/>
          <w:sz w:val="22"/>
          <w:szCs w:val="22"/>
        </w:rPr>
        <w:t>,</w:t>
      </w:r>
      <w:r w:rsidRPr="00671503">
        <w:rPr>
          <w:rFonts w:ascii="Arial" w:hAnsi="Arial" w:cs="Arial"/>
          <w:sz w:val="22"/>
          <w:szCs w:val="22"/>
        </w:rPr>
        <w:t xml:space="preserve"> a readily observable label</w:t>
      </w:r>
      <w:r>
        <w:rPr>
          <w:rFonts w:ascii="Arial" w:hAnsi="Arial" w:cs="Arial"/>
          <w:sz w:val="22"/>
          <w:szCs w:val="22"/>
        </w:rPr>
        <w:t xml:space="preserve"> with</w:t>
      </w:r>
      <w:r w:rsidRPr="00671503">
        <w:rPr>
          <w:rFonts w:ascii="Arial" w:hAnsi="Arial" w:cs="Arial"/>
          <w:sz w:val="22"/>
          <w:szCs w:val="22"/>
        </w:rPr>
        <w:t xml:space="preserve"> </w:t>
      </w:r>
      <w:r w:rsidRPr="008123FF">
        <w:rPr>
          <w:rFonts w:ascii="Arial" w:hAnsi="Arial" w:cs="Arial"/>
          <w:sz w:val="22"/>
          <w:szCs w:val="22"/>
        </w:rPr>
        <w:t>“</w:t>
      </w:r>
      <w:r>
        <w:rPr>
          <w:rFonts w:ascii="Arial" w:hAnsi="Arial" w:cs="Arial"/>
          <w:sz w:val="22"/>
          <w:szCs w:val="22"/>
        </w:rPr>
        <w:t>BIOHAZARD</w:t>
      </w:r>
      <w:r w:rsidRPr="008123FF">
        <w:rPr>
          <w:rFonts w:ascii="Arial" w:hAnsi="Arial" w:cs="Arial"/>
          <w:sz w:val="22"/>
          <w:szCs w:val="22"/>
        </w:rPr>
        <w:t>” and the universal biohazard symbol</w:t>
      </w:r>
      <w:r>
        <w:rPr>
          <w:rFonts w:ascii="Arial" w:hAnsi="Arial" w:cs="Arial"/>
          <w:sz w:val="22"/>
          <w:szCs w:val="22"/>
        </w:rPr>
        <w:t xml:space="preserve"> must be</w:t>
      </w:r>
      <w:r w:rsidRPr="00671503">
        <w:rPr>
          <w:rFonts w:ascii="Arial" w:hAnsi="Arial" w:cs="Arial"/>
          <w:sz w:val="22"/>
          <w:szCs w:val="22"/>
        </w:rPr>
        <w:t xml:space="preserve"> placed on the equipment.</w:t>
      </w:r>
      <w:r>
        <w:rPr>
          <w:rFonts w:ascii="Arial" w:hAnsi="Arial" w:cs="Arial"/>
          <w:sz w:val="22"/>
          <w:szCs w:val="22"/>
        </w:rPr>
        <w:t xml:space="preserve"> L</w:t>
      </w:r>
      <w:r w:rsidRPr="00671503">
        <w:rPr>
          <w:rFonts w:ascii="Arial" w:hAnsi="Arial" w:cs="Arial"/>
          <w:sz w:val="22"/>
          <w:szCs w:val="22"/>
        </w:rPr>
        <w:t xml:space="preserve">abels </w:t>
      </w:r>
      <w:r>
        <w:rPr>
          <w:rFonts w:ascii="Arial" w:hAnsi="Arial" w:cs="Arial"/>
          <w:sz w:val="22"/>
          <w:szCs w:val="22"/>
        </w:rPr>
        <w:t>and written communication with service providers must</w:t>
      </w:r>
      <w:r w:rsidRPr="00671503">
        <w:rPr>
          <w:rFonts w:ascii="Arial" w:hAnsi="Arial" w:cs="Arial"/>
          <w:sz w:val="22"/>
          <w:szCs w:val="22"/>
        </w:rPr>
        <w:t xml:space="preserve"> also state which portions of the equipment remain contaminated.</w:t>
      </w:r>
      <w:r>
        <w:rPr>
          <w:rFonts w:ascii="Arial" w:hAnsi="Arial" w:cs="Arial"/>
          <w:sz w:val="22"/>
          <w:szCs w:val="22"/>
        </w:rPr>
        <w:t xml:space="preserve"> </w:t>
      </w:r>
    </w:p>
    <w:p w:rsidR="0083580D" w:rsidRPr="0055498A" w:rsidRDefault="0059115D" w:rsidP="00960F23">
      <w:pPr>
        <w:spacing w:line="276" w:lineRule="auto"/>
        <w:ind w:firstLine="720"/>
        <w:rPr>
          <w:rFonts w:ascii="Arial" w:hAnsi="Arial" w:cs="Arial"/>
          <w:sz w:val="22"/>
          <w:szCs w:val="22"/>
        </w:rPr>
      </w:pPr>
      <w:r w:rsidRPr="00E00223">
        <w:rPr>
          <w:rFonts w:ascii="Arial" w:hAnsi="Arial" w:cs="Arial"/>
          <w:sz w:val="22"/>
          <w:szCs w:val="22"/>
        </w:rPr>
        <w:t xml:space="preserve">Handling, storage, treatment and disposal of all regulated </w:t>
      </w:r>
      <w:r>
        <w:rPr>
          <w:rFonts w:ascii="Arial" w:hAnsi="Arial" w:cs="Arial"/>
          <w:sz w:val="22"/>
          <w:szCs w:val="22"/>
        </w:rPr>
        <w:t>medical waste is</w:t>
      </w:r>
      <w:r w:rsidRPr="00E00223">
        <w:rPr>
          <w:rFonts w:ascii="Arial" w:hAnsi="Arial" w:cs="Arial"/>
          <w:sz w:val="22"/>
          <w:szCs w:val="22"/>
        </w:rPr>
        <w:t xml:space="preserve"> in accordance with </w:t>
      </w:r>
      <w:r>
        <w:rPr>
          <w:rFonts w:ascii="Arial" w:hAnsi="Arial" w:cs="Arial"/>
          <w:sz w:val="22"/>
          <w:szCs w:val="22"/>
        </w:rPr>
        <w:t>the California Medical Waste Management Act</w:t>
      </w:r>
      <w:r w:rsidR="0083580D">
        <w:rPr>
          <w:rFonts w:ascii="Arial" w:hAnsi="Arial" w:cs="Arial"/>
          <w:sz w:val="22"/>
          <w:szCs w:val="22"/>
        </w:rPr>
        <w:t xml:space="preserve"> </w:t>
      </w:r>
      <w:r>
        <w:rPr>
          <w:rFonts w:ascii="Arial" w:hAnsi="Arial" w:cs="Arial"/>
          <w:sz w:val="22"/>
          <w:szCs w:val="22"/>
        </w:rPr>
        <w:t>and the UCSB Medical Waste Management Plan, current version</w:t>
      </w:r>
      <w:r w:rsidR="0083580D">
        <w:rPr>
          <w:rFonts w:ascii="Arial" w:hAnsi="Arial" w:cs="Arial"/>
          <w:sz w:val="22"/>
          <w:szCs w:val="22"/>
        </w:rPr>
        <w:t xml:space="preserve">: </w:t>
      </w:r>
      <w:hyperlink r:id="rId9" w:history="1">
        <w:r w:rsidR="0083580D" w:rsidRPr="00A10AF7">
          <w:rPr>
            <w:rStyle w:val="Hyperlink"/>
            <w:rFonts w:ascii="Arial" w:hAnsi="Arial" w:cs="Arial"/>
            <w:sz w:val="22"/>
            <w:szCs w:val="22"/>
          </w:rPr>
          <w:t>https://www.ehs.ucsb.edu/sites/www.ehs.ucsb.edu/files/docs/bs/UCSB_MWMP.pdf</w:t>
        </w:r>
      </w:hyperlink>
    </w:p>
    <w:p w:rsidR="0059115D" w:rsidRDefault="0059115D" w:rsidP="00D3641D">
      <w:pPr>
        <w:numPr>
          <w:ilvl w:val="0"/>
          <w:numId w:val="12"/>
        </w:numPr>
        <w:spacing w:line="276" w:lineRule="auto"/>
        <w:ind w:left="360"/>
        <w:rPr>
          <w:rFonts w:ascii="Arial" w:hAnsi="Arial" w:cs="Arial"/>
          <w:sz w:val="22"/>
          <w:szCs w:val="22"/>
        </w:rPr>
      </w:pPr>
      <w:r>
        <w:rPr>
          <w:rFonts w:ascii="Arial" w:hAnsi="Arial" w:cs="Arial"/>
          <w:sz w:val="22"/>
          <w:szCs w:val="22"/>
        </w:rPr>
        <w:t>Solid medical</w:t>
      </w:r>
      <w:r w:rsidRPr="0055498A">
        <w:rPr>
          <w:rFonts w:ascii="Arial" w:hAnsi="Arial" w:cs="Arial"/>
          <w:b/>
          <w:sz w:val="22"/>
          <w:szCs w:val="22"/>
        </w:rPr>
        <w:t xml:space="preserve"> </w:t>
      </w:r>
      <w:r w:rsidRPr="0055498A">
        <w:rPr>
          <w:rFonts w:ascii="Arial" w:hAnsi="Arial" w:cs="Arial"/>
          <w:sz w:val="22"/>
          <w:szCs w:val="22"/>
        </w:rPr>
        <w:t xml:space="preserve">waste is </w:t>
      </w:r>
      <w:r>
        <w:rPr>
          <w:rFonts w:ascii="Arial" w:hAnsi="Arial" w:cs="Arial"/>
          <w:sz w:val="22"/>
          <w:szCs w:val="22"/>
        </w:rPr>
        <w:t xml:space="preserve">collected in lidded secondary </w:t>
      </w:r>
      <w:r w:rsidRPr="0055498A">
        <w:rPr>
          <w:rFonts w:ascii="Arial" w:hAnsi="Arial" w:cs="Arial"/>
          <w:sz w:val="22"/>
          <w:szCs w:val="22"/>
        </w:rPr>
        <w:t>containers that are</w:t>
      </w:r>
      <w:r>
        <w:rPr>
          <w:rFonts w:ascii="Arial" w:hAnsi="Arial" w:cs="Arial"/>
          <w:sz w:val="22"/>
          <w:szCs w:val="22"/>
        </w:rPr>
        <w:t xml:space="preserve"> labeled with the biohazard symbol and lined with red biohazard autoclave bags.  </w:t>
      </w:r>
    </w:p>
    <w:p w:rsidR="0059115D" w:rsidRDefault="0059115D" w:rsidP="00D3641D">
      <w:pPr>
        <w:numPr>
          <w:ilvl w:val="0"/>
          <w:numId w:val="12"/>
        </w:numPr>
        <w:spacing w:line="276" w:lineRule="auto"/>
        <w:ind w:left="360"/>
        <w:rPr>
          <w:rFonts w:ascii="Arial" w:hAnsi="Arial" w:cs="Arial"/>
          <w:sz w:val="22"/>
          <w:szCs w:val="22"/>
        </w:rPr>
      </w:pPr>
      <w:r w:rsidRPr="00753181">
        <w:rPr>
          <w:rFonts w:ascii="Arial" w:hAnsi="Arial" w:cs="Arial"/>
          <w:sz w:val="22"/>
          <w:szCs w:val="22"/>
        </w:rPr>
        <w:t xml:space="preserve">Solid medical waste is autoclaved in an autoclave permitted with the California Department of Public </w:t>
      </w:r>
      <w:r w:rsidRPr="000E5B76">
        <w:rPr>
          <w:rFonts w:ascii="Arial" w:hAnsi="Arial" w:cs="Arial"/>
          <w:sz w:val="22"/>
          <w:szCs w:val="22"/>
        </w:rPr>
        <w:t xml:space="preserve">Health for the treatment of medical waste. </w:t>
      </w:r>
    </w:p>
    <w:p w:rsidR="0059115D" w:rsidRDefault="0059115D" w:rsidP="00D3641D">
      <w:pPr>
        <w:numPr>
          <w:ilvl w:val="0"/>
          <w:numId w:val="12"/>
        </w:numPr>
        <w:spacing w:line="276" w:lineRule="auto"/>
        <w:ind w:left="360"/>
        <w:rPr>
          <w:rFonts w:ascii="Arial" w:hAnsi="Arial" w:cs="Arial"/>
          <w:sz w:val="22"/>
          <w:szCs w:val="22"/>
        </w:rPr>
      </w:pPr>
      <w:r w:rsidRPr="000E5B76">
        <w:rPr>
          <w:rFonts w:ascii="Arial" w:hAnsi="Arial" w:cs="Arial"/>
          <w:sz w:val="22"/>
          <w:szCs w:val="22"/>
        </w:rPr>
        <w:t>Solid medical waste is treated using a documented run at a minimum temperature of 121°C, for at least 30 minutes in an autoclave permitted with CDPH;</w:t>
      </w:r>
      <w:r>
        <w:rPr>
          <w:rFonts w:ascii="Arial" w:hAnsi="Arial" w:cs="Arial"/>
          <w:sz w:val="22"/>
          <w:szCs w:val="22"/>
        </w:rPr>
        <w:t xml:space="preserve"> a</w:t>
      </w:r>
      <w:r w:rsidRPr="000E5B76">
        <w:rPr>
          <w:rFonts w:ascii="Arial" w:hAnsi="Arial" w:cs="Arial"/>
          <w:sz w:val="22"/>
          <w:szCs w:val="22"/>
        </w:rPr>
        <w:t xml:space="preserve">lternatively, </w:t>
      </w:r>
      <w:r>
        <w:rPr>
          <w:rFonts w:ascii="Arial" w:hAnsi="Arial" w:cs="Arial"/>
          <w:sz w:val="22"/>
          <w:szCs w:val="22"/>
        </w:rPr>
        <w:t xml:space="preserve">PIs </w:t>
      </w:r>
      <w:r w:rsidRPr="000E5B76">
        <w:rPr>
          <w:rFonts w:ascii="Arial" w:hAnsi="Arial" w:cs="Arial"/>
          <w:sz w:val="22"/>
          <w:szCs w:val="22"/>
        </w:rPr>
        <w:t>contract with a licensed medical waste hauler for treatment and disposal.</w:t>
      </w:r>
    </w:p>
    <w:p w:rsidR="0059115D" w:rsidRPr="000E5B76" w:rsidRDefault="0059115D" w:rsidP="00D3641D">
      <w:pPr>
        <w:numPr>
          <w:ilvl w:val="0"/>
          <w:numId w:val="12"/>
        </w:numPr>
        <w:spacing w:line="276" w:lineRule="auto"/>
        <w:ind w:left="360"/>
        <w:rPr>
          <w:rFonts w:ascii="Arial" w:hAnsi="Arial" w:cs="Arial"/>
          <w:sz w:val="22"/>
          <w:szCs w:val="22"/>
        </w:rPr>
      </w:pPr>
      <w:r w:rsidRPr="000E5B76">
        <w:rPr>
          <w:rFonts w:ascii="Arial" w:hAnsi="Arial" w:cs="Arial"/>
          <w:sz w:val="22"/>
          <w:szCs w:val="22"/>
        </w:rPr>
        <w:t xml:space="preserve">Liquid medical waste is deactivated with </w:t>
      </w:r>
      <w:r w:rsidR="00151887">
        <w:rPr>
          <w:rFonts w:ascii="Arial" w:hAnsi="Arial" w:cs="Arial"/>
          <w:sz w:val="22"/>
          <w:szCs w:val="22"/>
        </w:rPr>
        <w:t xml:space="preserve">10% </w:t>
      </w:r>
      <w:r w:rsidR="00881811">
        <w:rPr>
          <w:rFonts w:ascii="Arial" w:hAnsi="Arial" w:cs="Arial"/>
          <w:sz w:val="22"/>
          <w:szCs w:val="22"/>
        </w:rPr>
        <w:t>bleach</w:t>
      </w:r>
      <w:r w:rsidRPr="00151887">
        <w:rPr>
          <w:rFonts w:ascii="Arial" w:hAnsi="Arial" w:cs="Arial"/>
          <w:sz w:val="22"/>
          <w:szCs w:val="22"/>
        </w:rPr>
        <w:t xml:space="preserve"> or steam treatment</w:t>
      </w:r>
      <w:r w:rsidRPr="000E5B76">
        <w:rPr>
          <w:rFonts w:ascii="Arial" w:hAnsi="Arial" w:cs="Arial"/>
          <w:sz w:val="22"/>
          <w:szCs w:val="22"/>
        </w:rPr>
        <w:t xml:space="preserve"> in an autoclave permitted for the treatment of medical waste.  </w:t>
      </w:r>
    </w:p>
    <w:p w:rsidR="00D300F2" w:rsidRDefault="00D300F2" w:rsidP="003454DC">
      <w:pPr>
        <w:pStyle w:val="NormalWeb"/>
        <w:spacing w:before="0" w:beforeAutospacing="0" w:after="0" w:afterAutospacing="0" w:line="276" w:lineRule="auto"/>
        <w:textAlignment w:val="baseline"/>
        <w:rPr>
          <w:rFonts w:ascii="Arial" w:hAnsi="Arial" w:cs="Arial"/>
          <w:color w:val="000000"/>
          <w:sz w:val="22"/>
          <w:szCs w:val="22"/>
        </w:rPr>
      </w:pPr>
    </w:p>
    <w:p w:rsidR="00584C65" w:rsidRPr="0059115D" w:rsidRDefault="00584C65" w:rsidP="0056793A">
      <w:pPr>
        <w:pStyle w:val="NormalWeb"/>
        <w:spacing w:before="0" w:beforeAutospacing="0" w:after="0" w:afterAutospacing="0" w:line="276" w:lineRule="auto"/>
        <w:textAlignment w:val="baseline"/>
        <w:rPr>
          <w:rFonts w:ascii="Arial" w:hAnsi="Arial" w:cs="Arial"/>
          <w:b/>
          <w:color w:val="000000"/>
          <w:sz w:val="22"/>
          <w:szCs w:val="22"/>
        </w:rPr>
      </w:pPr>
      <w:r w:rsidRPr="0059115D">
        <w:rPr>
          <w:rFonts w:ascii="Arial" w:hAnsi="Arial" w:cs="Arial"/>
          <w:b/>
          <w:color w:val="000000"/>
          <w:sz w:val="22"/>
          <w:szCs w:val="22"/>
        </w:rPr>
        <w:t>Spill Respons</w:t>
      </w:r>
      <w:r w:rsidR="0059115D" w:rsidRPr="0059115D">
        <w:rPr>
          <w:rFonts w:ascii="Arial" w:hAnsi="Arial" w:cs="Arial"/>
          <w:b/>
          <w:color w:val="000000"/>
          <w:sz w:val="22"/>
          <w:szCs w:val="22"/>
        </w:rPr>
        <w:t>e</w:t>
      </w:r>
    </w:p>
    <w:p w:rsidR="00151887" w:rsidRPr="0059115D" w:rsidRDefault="0059115D" w:rsidP="00151887">
      <w:pPr>
        <w:spacing w:line="276" w:lineRule="auto"/>
        <w:ind w:firstLine="720"/>
        <w:rPr>
          <w:rFonts w:ascii="Arial" w:hAnsi="Arial" w:cs="Arial"/>
          <w:sz w:val="22"/>
          <w:szCs w:val="22"/>
        </w:rPr>
      </w:pPr>
      <w:r>
        <w:rPr>
          <w:rFonts w:ascii="Arial" w:hAnsi="Arial" w:cs="Arial"/>
          <w:sz w:val="22"/>
          <w:szCs w:val="22"/>
        </w:rPr>
        <w:t>A s</w:t>
      </w:r>
      <w:r w:rsidRPr="00E70B89">
        <w:rPr>
          <w:rFonts w:ascii="Arial" w:hAnsi="Arial" w:cs="Arial"/>
          <w:sz w:val="22"/>
          <w:szCs w:val="22"/>
        </w:rPr>
        <w:t>pill kit</w:t>
      </w:r>
      <w:r>
        <w:rPr>
          <w:rFonts w:ascii="Arial" w:hAnsi="Arial" w:cs="Arial"/>
          <w:sz w:val="22"/>
          <w:szCs w:val="22"/>
        </w:rPr>
        <w:t xml:space="preserve">, consisting of paper towels, tongs, and disinfectant, is ideally </w:t>
      </w:r>
      <w:r w:rsidRPr="00E70B89">
        <w:rPr>
          <w:rFonts w:ascii="Arial" w:hAnsi="Arial" w:cs="Arial"/>
          <w:sz w:val="22"/>
          <w:szCs w:val="22"/>
        </w:rPr>
        <w:t xml:space="preserve">located </w:t>
      </w:r>
      <w:r>
        <w:rPr>
          <w:rFonts w:ascii="Arial" w:hAnsi="Arial" w:cs="Arial"/>
          <w:sz w:val="22"/>
          <w:szCs w:val="22"/>
        </w:rPr>
        <w:t xml:space="preserve">under or next to the sink. </w:t>
      </w:r>
    </w:p>
    <w:p w:rsidR="003454DC" w:rsidRDefault="003454DC" w:rsidP="00F161C2">
      <w:pPr>
        <w:pStyle w:val="NormalWeb"/>
        <w:spacing w:before="0" w:beforeAutospacing="0" w:after="0" w:afterAutospacing="0" w:line="276" w:lineRule="auto"/>
        <w:ind w:firstLine="720"/>
        <w:textAlignment w:val="baseline"/>
        <w:rPr>
          <w:rFonts w:ascii="Arial" w:hAnsi="Arial" w:cs="Arial"/>
          <w:color w:val="000000"/>
          <w:sz w:val="22"/>
          <w:szCs w:val="22"/>
        </w:rPr>
      </w:pPr>
      <w:r>
        <w:rPr>
          <w:rFonts w:ascii="Arial" w:hAnsi="Arial" w:cs="Arial"/>
          <w:color w:val="000000"/>
          <w:sz w:val="22"/>
          <w:szCs w:val="22"/>
        </w:rPr>
        <w:t>For spills contained within a biosafety cabinet, keep the cabinet blower on. </w:t>
      </w:r>
    </w:p>
    <w:p w:rsidR="003454DC" w:rsidRDefault="003454DC" w:rsidP="00D3641D">
      <w:pPr>
        <w:pStyle w:val="NormalWeb"/>
        <w:numPr>
          <w:ilvl w:val="0"/>
          <w:numId w:val="13"/>
        </w:numPr>
        <w:spacing w:before="0" w:beforeAutospacing="0" w:after="0" w:afterAutospacing="0" w:line="276" w:lineRule="auto"/>
        <w:ind w:left="360"/>
        <w:textAlignment w:val="baseline"/>
        <w:rPr>
          <w:rFonts w:ascii="Arial" w:hAnsi="Arial" w:cs="Arial"/>
          <w:color w:val="000000"/>
          <w:sz w:val="22"/>
          <w:szCs w:val="22"/>
        </w:rPr>
      </w:pPr>
      <w:r>
        <w:rPr>
          <w:rFonts w:ascii="Arial" w:hAnsi="Arial" w:cs="Arial"/>
          <w:color w:val="000000"/>
          <w:sz w:val="22"/>
          <w:szCs w:val="22"/>
        </w:rPr>
        <w:t>Replace any contaminated personal protective equipment. </w:t>
      </w:r>
    </w:p>
    <w:p w:rsidR="003454DC" w:rsidRDefault="003454DC" w:rsidP="00D3641D">
      <w:pPr>
        <w:pStyle w:val="NormalWeb"/>
        <w:numPr>
          <w:ilvl w:val="0"/>
          <w:numId w:val="13"/>
        </w:numPr>
        <w:spacing w:before="0" w:beforeAutospacing="0" w:after="0" w:afterAutospacing="0" w:line="276" w:lineRule="auto"/>
        <w:ind w:left="360"/>
        <w:textAlignment w:val="baseline"/>
        <w:rPr>
          <w:rFonts w:ascii="Arial" w:hAnsi="Arial" w:cs="Arial"/>
          <w:color w:val="000000"/>
          <w:sz w:val="22"/>
          <w:szCs w:val="22"/>
        </w:rPr>
      </w:pPr>
      <w:r>
        <w:rPr>
          <w:rFonts w:ascii="Arial" w:hAnsi="Arial" w:cs="Arial"/>
          <w:color w:val="000000"/>
          <w:sz w:val="22"/>
          <w:szCs w:val="22"/>
        </w:rPr>
        <w:t>Obtain or prepare a fresh solution of disinfectant. </w:t>
      </w:r>
    </w:p>
    <w:p w:rsidR="003454DC" w:rsidRDefault="003454DC" w:rsidP="00D3641D">
      <w:pPr>
        <w:pStyle w:val="NormalWeb"/>
        <w:numPr>
          <w:ilvl w:val="0"/>
          <w:numId w:val="13"/>
        </w:numPr>
        <w:spacing w:before="0" w:beforeAutospacing="0" w:after="0" w:afterAutospacing="0" w:line="276" w:lineRule="auto"/>
        <w:ind w:left="360"/>
        <w:textAlignment w:val="baseline"/>
        <w:rPr>
          <w:rFonts w:ascii="Arial" w:hAnsi="Arial" w:cs="Arial"/>
          <w:color w:val="000000"/>
          <w:sz w:val="22"/>
          <w:szCs w:val="22"/>
        </w:rPr>
      </w:pPr>
      <w:r>
        <w:rPr>
          <w:rFonts w:ascii="Arial" w:hAnsi="Arial" w:cs="Arial"/>
          <w:color w:val="000000"/>
          <w:sz w:val="22"/>
          <w:szCs w:val="22"/>
        </w:rPr>
        <w:t>Cover the spill with paper towels to prevent aerosols and splashing, and apply disinfectant to the area.</w:t>
      </w:r>
    </w:p>
    <w:p w:rsidR="003454DC" w:rsidRDefault="003454DC" w:rsidP="00D3641D">
      <w:pPr>
        <w:pStyle w:val="NormalWeb"/>
        <w:numPr>
          <w:ilvl w:val="0"/>
          <w:numId w:val="13"/>
        </w:numPr>
        <w:spacing w:before="0" w:beforeAutospacing="0" w:after="0" w:afterAutospacing="0" w:line="276" w:lineRule="auto"/>
        <w:ind w:left="360"/>
        <w:textAlignment w:val="baseline"/>
        <w:rPr>
          <w:rFonts w:ascii="Arial" w:hAnsi="Arial" w:cs="Arial"/>
          <w:color w:val="000000"/>
          <w:sz w:val="22"/>
          <w:szCs w:val="22"/>
        </w:rPr>
      </w:pPr>
      <w:r>
        <w:rPr>
          <w:rFonts w:ascii="Arial" w:hAnsi="Arial" w:cs="Arial"/>
          <w:color w:val="000000"/>
          <w:sz w:val="22"/>
          <w:szCs w:val="22"/>
        </w:rPr>
        <w:t xml:space="preserve">Wait out </w:t>
      </w:r>
      <w:r w:rsidR="0056793A">
        <w:rPr>
          <w:rFonts w:ascii="Arial" w:hAnsi="Arial" w:cs="Arial"/>
          <w:color w:val="000000"/>
          <w:sz w:val="22"/>
          <w:szCs w:val="22"/>
        </w:rPr>
        <w:t>the contact time required for the disinfectant, working dilution, and biological materials involved in the spill</w:t>
      </w:r>
      <w:r>
        <w:rPr>
          <w:rFonts w:ascii="Arial" w:hAnsi="Arial" w:cs="Arial"/>
          <w:color w:val="000000"/>
          <w:sz w:val="22"/>
          <w:szCs w:val="22"/>
        </w:rPr>
        <w:t>. </w:t>
      </w:r>
    </w:p>
    <w:p w:rsidR="003454DC" w:rsidRDefault="003454DC" w:rsidP="00D3641D">
      <w:pPr>
        <w:pStyle w:val="NormalWeb"/>
        <w:numPr>
          <w:ilvl w:val="0"/>
          <w:numId w:val="13"/>
        </w:numPr>
        <w:spacing w:before="0" w:beforeAutospacing="0" w:after="0" w:afterAutospacing="0" w:line="276" w:lineRule="auto"/>
        <w:ind w:left="360"/>
        <w:textAlignment w:val="baseline"/>
        <w:rPr>
          <w:rFonts w:ascii="Arial" w:hAnsi="Arial" w:cs="Arial"/>
          <w:color w:val="000000"/>
          <w:sz w:val="22"/>
          <w:szCs w:val="22"/>
        </w:rPr>
      </w:pPr>
      <w:r>
        <w:rPr>
          <w:rFonts w:ascii="Arial" w:hAnsi="Arial" w:cs="Arial"/>
          <w:color w:val="000000"/>
          <w:sz w:val="22"/>
          <w:szCs w:val="22"/>
        </w:rPr>
        <w:t>Use paper towels to absorb the spill, working from the outside in; use tongs to collect the paper towels if sharps are involved.</w:t>
      </w:r>
    </w:p>
    <w:p w:rsidR="00F161C2" w:rsidRPr="00D80964" w:rsidRDefault="003454DC" w:rsidP="00D80964">
      <w:pPr>
        <w:pStyle w:val="NormalWeb"/>
        <w:numPr>
          <w:ilvl w:val="0"/>
          <w:numId w:val="13"/>
        </w:numPr>
        <w:spacing w:before="0" w:beforeAutospacing="0" w:after="0" w:afterAutospacing="0" w:line="276" w:lineRule="auto"/>
        <w:ind w:left="360"/>
        <w:textAlignment w:val="baseline"/>
        <w:rPr>
          <w:rFonts w:ascii="Arial" w:hAnsi="Arial" w:cs="Arial"/>
          <w:color w:val="000000"/>
          <w:sz w:val="22"/>
          <w:szCs w:val="22"/>
        </w:rPr>
      </w:pPr>
      <w:r>
        <w:rPr>
          <w:rFonts w:ascii="Arial" w:hAnsi="Arial" w:cs="Arial"/>
          <w:color w:val="000000"/>
          <w:sz w:val="22"/>
          <w:szCs w:val="22"/>
        </w:rPr>
        <w:t>Bag the clean-up materials and disposable gloves as solid waste, then wash your hands thoroughly.</w:t>
      </w:r>
    </w:p>
    <w:p w:rsidR="00F85B12" w:rsidRPr="0083580D" w:rsidRDefault="003454DC" w:rsidP="0083580D">
      <w:pPr>
        <w:pStyle w:val="NormalWeb"/>
        <w:spacing w:before="0" w:beforeAutospacing="0" w:after="0" w:afterAutospacing="0" w:line="276" w:lineRule="auto"/>
        <w:ind w:firstLine="720"/>
        <w:rPr>
          <w:rFonts w:ascii="Arial" w:hAnsi="Arial" w:cs="Arial"/>
          <w:color w:val="000000"/>
          <w:sz w:val="22"/>
          <w:szCs w:val="22"/>
        </w:rPr>
      </w:pPr>
      <w:r>
        <w:rPr>
          <w:rFonts w:ascii="Arial" w:hAnsi="Arial" w:cs="Arial"/>
          <w:color w:val="000000"/>
          <w:sz w:val="22"/>
          <w:szCs w:val="22"/>
        </w:rPr>
        <w:t>For larger spills outside of a biosafety cabinet, and depending on the materials involved, you may need to vacate the premises for 30 minutes to allow time for aerosols to settle and for a few room air exchanges</w:t>
      </w:r>
      <w:r w:rsidR="0056793A">
        <w:rPr>
          <w:rFonts w:ascii="Arial" w:hAnsi="Arial" w:cs="Arial"/>
          <w:color w:val="000000"/>
          <w:sz w:val="22"/>
          <w:szCs w:val="22"/>
        </w:rPr>
        <w:t xml:space="preserve"> to take place</w:t>
      </w:r>
      <w:r>
        <w:rPr>
          <w:rFonts w:ascii="Arial" w:hAnsi="Arial" w:cs="Arial"/>
          <w:color w:val="000000"/>
          <w:sz w:val="22"/>
          <w:szCs w:val="22"/>
        </w:rPr>
        <w:t>. Notify colleagues and post a sign at the door warning of the spill and advising of the proper re-entry time. Before or upon re-entry, don clean personal protective equipment and proceed as described above.</w:t>
      </w:r>
    </w:p>
    <w:p w:rsidR="00594553" w:rsidRPr="00E83446" w:rsidRDefault="00594553" w:rsidP="00D300F2">
      <w:pPr>
        <w:spacing w:line="276" w:lineRule="auto"/>
        <w:rPr>
          <w:rFonts w:ascii="Arial" w:hAnsi="Arial" w:cs="Arial"/>
          <w:sz w:val="22"/>
          <w:szCs w:val="22"/>
        </w:rPr>
      </w:pPr>
    </w:p>
    <w:p w:rsidR="002A2C71" w:rsidRPr="00881811" w:rsidRDefault="008123FF" w:rsidP="0056793A">
      <w:pPr>
        <w:spacing w:line="276" w:lineRule="auto"/>
        <w:rPr>
          <w:rFonts w:ascii="Arial" w:hAnsi="Arial" w:cs="Arial"/>
          <w:b/>
          <w:sz w:val="22"/>
          <w:szCs w:val="22"/>
        </w:rPr>
      </w:pPr>
      <w:r w:rsidRPr="00881811">
        <w:rPr>
          <w:rFonts w:ascii="Arial" w:hAnsi="Arial" w:cs="Arial"/>
          <w:b/>
          <w:sz w:val="22"/>
          <w:szCs w:val="22"/>
        </w:rPr>
        <w:t xml:space="preserve">Signage </w:t>
      </w:r>
    </w:p>
    <w:p w:rsidR="00322FE5" w:rsidRDefault="00322FE5" w:rsidP="00D3641D">
      <w:pPr>
        <w:numPr>
          <w:ilvl w:val="0"/>
          <w:numId w:val="9"/>
        </w:numPr>
        <w:spacing w:line="276" w:lineRule="auto"/>
        <w:ind w:left="360"/>
        <w:rPr>
          <w:rFonts w:ascii="Arial" w:hAnsi="Arial" w:cs="Arial"/>
          <w:sz w:val="22"/>
          <w:szCs w:val="22"/>
        </w:rPr>
      </w:pPr>
      <w:r>
        <w:rPr>
          <w:rFonts w:ascii="Arial" w:hAnsi="Arial" w:cs="Arial"/>
          <w:sz w:val="22"/>
          <w:szCs w:val="22"/>
        </w:rPr>
        <w:t xml:space="preserve">Contact the Biosafety Officer for biohazard labels and/or signage for solid medical waste accumulation areas. </w:t>
      </w:r>
    </w:p>
    <w:p w:rsidR="00386E89" w:rsidRPr="008123FF" w:rsidRDefault="00386E89" w:rsidP="00D3641D">
      <w:pPr>
        <w:numPr>
          <w:ilvl w:val="0"/>
          <w:numId w:val="9"/>
        </w:numPr>
        <w:spacing w:line="276" w:lineRule="auto"/>
        <w:ind w:left="360"/>
        <w:rPr>
          <w:rFonts w:ascii="Arial" w:hAnsi="Arial" w:cs="Arial"/>
          <w:sz w:val="22"/>
          <w:szCs w:val="22"/>
        </w:rPr>
      </w:pPr>
      <w:r w:rsidRPr="008123FF">
        <w:rPr>
          <w:rFonts w:ascii="Arial" w:hAnsi="Arial" w:cs="Arial"/>
          <w:sz w:val="22"/>
          <w:szCs w:val="22"/>
        </w:rPr>
        <w:t xml:space="preserve">Entry ways to work areas shall have signs posted with the </w:t>
      </w:r>
      <w:r>
        <w:rPr>
          <w:rFonts w:ascii="Arial" w:hAnsi="Arial" w:cs="Arial"/>
          <w:sz w:val="22"/>
          <w:szCs w:val="22"/>
        </w:rPr>
        <w:t>word</w:t>
      </w:r>
      <w:r w:rsidRPr="008123FF">
        <w:rPr>
          <w:rFonts w:ascii="Arial" w:hAnsi="Arial" w:cs="Arial"/>
          <w:sz w:val="22"/>
          <w:szCs w:val="22"/>
        </w:rPr>
        <w:t xml:space="preserve"> “</w:t>
      </w:r>
      <w:r w:rsidR="003822B8">
        <w:rPr>
          <w:rFonts w:ascii="Arial" w:hAnsi="Arial" w:cs="Arial"/>
          <w:sz w:val="22"/>
          <w:szCs w:val="22"/>
        </w:rPr>
        <w:t>BIOHAZARD</w:t>
      </w:r>
      <w:r w:rsidRPr="008123FF">
        <w:rPr>
          <w:rFonts w:ascii="Arial" w:hAnsi="Arial" w:cs="Arial"/>
          <w:sz w:val="22"/>
          <w:szCs w:val="22"/>
        </w:rPr>
        <w:t>” and the universal biohazard symbol.</w:t>
      </w:r>
    </w:p>
    <w:p w:rsidR="008123FF" w:rsidRPr="00584C65" w:rsidRDefault="003A7DC0" w:rsidP="00D3641D">
      <w:pPr>
        <w:numPr>
          <w:ilvl w:val="0"/>
          <w:numId w:val="9"/>
        </w:numPr>
        <w:spacing w:line="276" w:lineRule="auto"/>
        <w:ind w:left="360"/>
        <w:rPr>
          <w:rFonts w:ascii="Arial" w:hAnsi="Arial" w:cs="Arial"/>
          <w:b/>
          <w:sz w:val="22"/>
          <w:szCs w:val="22"/>
        </w:rPr>
      </w:pPr>
      <w:r w:rsidRPr="00AD5CC0">
        <w:rPr>
          <w:rFonts w:ascii="Arial" w:hAnsi="Arial" w:cs="Arial"/>
          <w:sz w:val="22"/>
          <w:szCs w:val="22"/>
        </w:rPr>
        <w:t>Biohazard w</w:t>
      </w:r>
      <w:r w:rsidR="008123FF" w:rsidRPr="00AD5CC0">
        <w:rPr>
          <w:rFonts w:ascii="Arial" w:hAnsi="Arial" w:cs="Arial"/>
          <w:sz w:val="22"/>
          <w:szCs w:val="22"/>
        </w:rPr>
        <w:t xml:space="preserve">arning labels </w:t>
      </w:r>
      <w:r w:rsidR="006B55AD">
        <w:rPr>
          <w:rFonts w:ascii="Arial" w:hAnsi="Arial" w:cs="Arial"/>
          <w:sz w:val="22"/>
          <w:szCs w:val="22"/>
        </w:rPr>
        <w:t>must</w:t>
      </w:r>
      <w:r w:rsidR="008123FF" w:rsidRPr="00AD5CC0">
        <w:rPr>
          <w:rFonts w:ascii="Arial" w:hAnsi="Arial" w:cs="Arial"/>
          <w:sz w:val="22"/>
          <w:szCs w:val="22"/>
        </w:rPr>
        <w:t xml:space="preserve"> be affixed to containers of regulated </w:t>
      </w:r>
      <w:r w:rsidR="009979CC">
        <w:rPr>
          <w:rFonts w:ascii="Arial" w:hAnsi="Arial" w:cs="Arial"/>
          <w:sz w:val="22"/>
          <w:szCs w:val="22"/>
        </w:rPr>
        <w:t xml:space="preserve">red bag </w:t>
      </w:r>
      <w:r w:rsidRPr="00AD5CC0">
        <w:rPr>
          <w:rFonts w:ascii="Arial" w:hAnsi="Arial" w:cs="Arial"/>
          <w:sz w:val="22"/>
          <w:szCs w:val="22"/>
        </w:rPr>
        <w:t xml:space="preserve">medical </w:t>
      </w:r>
      <w:r w:rsidR="008123FF" w:rsidRPr="00AD5CC0">
        <w:rPr>
          <w:rFonts w:ascii="Arial" w:hAnsi="Arial" w:cs="Arial"/>
          <w:sz w:val="22"/>
          <w:szCs w:val="22"/>
        </w:rPr>
        <w:t xml:space="preserve">waste, refrigerators and freezers containing blood or </w:t>
      </w:r>
      <w:r w:rsidR="00DD09F1">
        <w:rPr>
          <w:rFonts w:ascii="Arial" w:hAnsi="Arial" w:cs="Arial"/>
          <w:sz w:val="22"/>
          <w:szCs w:val="22"/>
        </w:rPr>
        <w:t>other potentially infectious materials</w:t>
      </w:r>
      <w:r w:rsidR="006B55AD">
        <w:rPr>
          <w:rFonts w:ascii="Arial" w:hAnsi="Arial" w:cs="Arial"/>
          <w:sz w:val="22"/>
          <w:szCs w:val="22"/>
        </w:rPr>
        <w:t>.</w:t>
      </w:r>
      <w:r w:rsidR="008123FF" w:rsidRPr="00AD5CC0">
        <w:rPr>
          <w:rFonts w:ascii="Arial" w:hAnsi="Arial" w:cs="Arial"/>
          <w:sz w:val="22"/>
          <w:szCs w:val="22"/>
        </w:rPr>
        <w:t xml:space="preserve"> </w:t>
      </w:r>
    </w:p>
    <w:p w:rsidR="008123FF" w:rsidRPr="0059115D" w:rsidRDefault="00584C65" w:rsidP="00D3641D">
      <w:pPr>
        <w:numPr>
          <w:ilvl w:val="0"/>
          <w:numId w:val="9"/>
        </w:numPr>
        <w:spacing w:line="276" w:lineRule="auto"/>
        <w:ind w:left="360"/>
        <w:rPr>
          <w:rFonts w:ascii="Arial" w:hAnsi="Arial" w:cs="Arial"/>
          <w:sz w:val="22"/>
          <w:szCs w:val="22"/>
        </w:rPr>
      </w:pPr>
      <w:r w:rsidRPr="00386E89">
        <w:rPr>
          <w:rFonts w:ascii="Arial" w:hAnsi="Arial" w:cs="Arial"/>
          <w:sz w:val="22"/>
          <w:szCs w:val="22"/>
        </w:rPr>
        <w:t xml:space="preserve">Labels </w:t>
      </w:r>
      <w:r>
        <w:rPr>
          <w:rFonts w:ascii="Arial" w:hAnsi="Arial" w:cs="Arial"/>
          <w:sz w:val="22"/>
          <w:szCs w:val="22"/>
        </w:rPr>
        <w:t>must</w:t>
      </w:r>
      <w:r w:rsidRPr="00386E89">
        <w:rPr>
          <w:rFonts w:ascii="Arial" w:hAnsi="Arial" w:cs="Arial"/>
          <w:sz w:val="22"/>
          <w:szCs w:val="22"/>
        </w:rPr>
        <w:t xml:space="preserve"> be orange-red or red with lettering and symbols in a contrasting colo</w:t>
      </w:r>
      <w:bookmarkStart w:id="2" w:name="SDU_60"/>
      <w:bookmarkEnd w:id="2"/>
      <w:r w:rsidR="0059115D">
        <w:rPr>
          <w:rFonts w:ascii="Arial" w:hAnsi="Arial" w:cs="Arial"/>
          <w:sz w:val="22"/>
          <w:szCs w:val="22"/>
        </w:rPr>
        <w:t xml:space="preserve">r and </w:t>
      </w:r>
      <w:r w:rsidR="008123FF" w:rsidRPr="00AD5CC0">
        <w:rPr>
          <w:rFonts w:ascii="Arial" w:hAnsi="Arial" w:cs="Arial"/>
          <w:sz w:val="22"/>
          <w:szCs w:val="22"/>
        </w:rPr>
        <w:t xml:space="preserve">a legend </w:t>
      </w:r>
      <w:r w:rsidR="00386E89" w:rsidRPr="00AD5CC0">
        <w:rPr>
          <w:rFonts w:ascii="Arial" w:hAnsi="Arial" w:cs="Arial"/>
          <w:sz w:val="22"/>
          <w:szCs w:val="22"/>
        </w:rPr>
        <w:t xml:space="preserve">that reads </w:t>
      </w:r>
      <w:r w:rsidR="008123FF" w:rsidRPr="00AD5CC0">
        <w:rPr>
          <w:rFonts w:ascii="Arial" w:hAnsi="Arial" w:cs="Arial"/>
          <w:sz w:val="22"/>
          <w:szCs w:val="22"/>
        </w:rPr>
        <w:t>“BIOHAZARDOUS WASTE” or “SHARPS WASTE” and/or the biohazard symbol</w:t>
      </w:r>
      <w:r w:rsidR="00AD5CC0" w:rsidRPr="00AD5CC0">
        <w:rPr>
          <w:rFonts w:ascii="Arial" w:hAnsi="Arial" w:cs="Arial"/>
          <w:sz w:val="22"/>
          <w:szCs w:val="22"/>
        </w:rPr>
        <w:t xml:space="preserve">. </w:t>
      </w:r>
    </w:p>
    <w:p w:rsidR="00AD5CC0" w:rsidRPr="00AD5CC0" w:rsidRDefault="00AD5CC0" w:rsidP="00D3641D">
      <w:pPr>
        <w:numPr>
          <w:ilvl w:val="0"/>
          <w:numId w:val="9"/>
        </w:numPr>
        <w:spacing w:line="276" w:lineRule="auto"/>
        <w:ind w:left="360"/>
        <w:rPr>
          <w:rFonts w:ascii="Arial" w:hAnsi="Arial" w:cs="Arial"/>
          <w:b/>
          <w:sz w:val="22"/>
          <w:szCs w:val="22"/>
        </w:rPr>
      </w:pPr>
      <w:r w:rsidRPr="00AD5CC0">
        <w:rPr>
          <w:rFonts w:ascii="Arial" w:hAnsi="Arial" w:cs="Arial"/>
          <w:sz w:val="22"/>
          <w:szCs w:val="22"/>
        </w:rPr>
        <w:t xml:space="preserve">Signage for solid medical waste accumulation areas </w:t>
      </w:r>
      <w:r w:rsidR="009979CC">
        <w:rPr>
          <w:rFonts w:ascii="Arial" w:hAnsi="Arial" w:cs="Arial"/>
          <w:sz w:val="22"/>
          <w:szCs w:val="22"/>
        </w:rPr>
        <w:t xml:space="preserve">should </w:t>
      </w:r>
      <w:r w:rsidRPr="00AD5CC0">
        <w:rPr>
          <w:rFonts w:ascii="Arial" w:hAnsi="Arial" w:cs="Arial"/>
          <w:sz w:val="22"/>
          <w:szCs w:val="22"/>
        </w:rPr>
        <w:t xml:space="preserve">read: </w:t>
      </w:r>
    </w:p>
    <w:p w:rsidR="00AD5CC0" w:rsidRPr="001012D0" w:rsidRDefault="00AD5CC0" w:rsidP="00AD5CC0">
      <w:pPr>
        <w:spacing w:line="276" w:lineRule="auto"/>
        <w:ind w:left="360"/>
        <w:jc w:val="center"/>
        <w:rPr>
          <w:b/>
          <w:color w:val="FF0000"/>
          <w:sz w:val="20"/>
        </w:rPr>
      </w:pPr>
      <w:r w:rsidRPr="001012D0">
        <w:rPr>
          <w:b/>
          <w:color w:val="FF0000"/>
          <w:sz w:val="20"/>
        </w:rPr>
        <w:t>CAUTION</w:t>
      </w:r>
    </w:p>
    <w:p w:rsidR="00AD5CC0" w:rsidRPr="001012D0" w:rsidRDefault="00AD5CC0" w:rsidP="00AD5CC0">
      <w:pPr>
        <w:spacing w:line="276" w:lineRule="auto"/>
        <w:ind w:left="360"/>
        <w:jc w:val="center"/>
        <w:rPr>
          <w:b/>
          <w:color w:val="FF0000"/>
          <w:sz w:val="20"/>
        </w:rPr>
      </w:pPr>
      <w:r w:rsidRPr="001012D0">
        <w:rPr>
          <w:b/>
          <w:color w:val="FF0000"/>
          <w:sz w:val="20"/>
        </w:rPr>
        <w:t xml:space="preserve">BIOHAZARDOUS WASTE STORAGE AREA </w:t>
      </w:r>
    </w:p>
    <w:p w:rsidR="00AD5CC0" w:rsidRPr="001012D0" w:rsidRDefault="00AD5CC0" w:rsidP="00AD5CC0">
      <w:pPr>
        <w:spacing w:line="276" w:lineRule="auto"/>
        <w:ind w:left="360"/>
        <w:jc w:val="center"/>
        <w:rPr>
          <w:b/>
          <w:color w:val="FF0000"/>
          <w:sz w:val="20"/>
        </w:rPr>
      </w:pPr>
      <w:r w:rsidRPr="001012D0">
        <w:rPr>
          <w:b/>
          <w:color w:val="FF0000"/>
          <w:sz w:val="20"/>
        </w:rPr>
        <w:t>UNAUTHORIZED PERSONS KEEP OUT</w:t>
      </w:r>
    </w:p>
    <w:p w:rsidR="00AD5CC0" w:rsidRDefault="00AD5CC0" w:rsidP="00AD5CC0">
      <w:pPr>
        <w:spacing w:line="276" w:lineRule="auto"/>
        <w:ind w:left="360"/>
        <w:jc w:val="center"/>
        <w:rPr>
          <w:b/>
          <w:color w:val="FF0000"/>
          <w:sz w:val="20"/>
        </w:rPr>
      </w:pPr>
    </w:p>
    <w:p w:rsidR="00AD5CC0" w:rsidRPr="001012D0" w:rsidRDefault="00AD5CC0" w:rsidP="00AD5CC0">
      <w:pPr>
        <w:spacing w:line="276" w:lineRule="auto"/>
        <w:ind w:left="360"/>
        <w:jc w:val="center"/>
        <w:rPr>
          <w:b/>
          <w:color w:val="FF0000"/>
          <w:sz w:val="20"/>
        </w:rPr>
      </w:pPr>
      <w:r w:rsidRPr="001012D0">
        <w:rPr>
          <w:b/>
          <w:color w:val="FF0000"/>
          <w:sz w:val="20"/>
        </w:rPr>
        <w:t xml:space="preserve">CUIDADO  </w:t>
      </w:r>
    </w:p>
    <w:p w:rsidR="00AD5CC0" w:rsidRPr="001012D0" w:rsidRDefault="00AD5CC0" w:rsidP="00AD5CC0">
      <w:pPr>
        <w:spacing w:line="276" w:lineRule="auto"/>
        <w:ind w:left="360"/>
        <w:jc w:val="center"/>
        <w:rPr>
          <w:b/>
          <w:color w:val="FF0000"/>
          <w:sz w:val="20"/>
        </w:rPr>
      </w:pPr>
      <w:r w:rsidRPr="001012D0">
        <w:rPr>
          <w:b/>
          <w:color w:val="FF0000"/>
          <w:sz w:val="20"/>
        </w:rPr>
        <w:t xml:space="preserve">ZONA DE RESIDUOS BIOLOGICOS PELIGROSOS  </w:t>
      </w:r>
    </w:p>
    <w:p w:rsidR="00AD5CC0" w:rsidRPr="001012D0" w:rsidRDefault="00AD5CC0" w:rsidP="00AD5CC0">
      <w:pPr>
        <w:spacing w:line="276" w:lineRule="auto"/>
        <w:ind w:left="360"/>
        <w:jc w:val="center"/>
        <w:rPr>
          <w:b/>
          <w:color w:val="FF0000"/>
          <w:sz w:val="20"/>
        </w:rPr>
      </w:pPr>
      <w:r w:rsidRPr="001012D0">
        <w:rPr>
          <w:b/>
          <w:color w:val="FF0000"/>
          <w:sz w:val="20"/>
        </w:rPr>
        <w:t>PROHIBIDA LA ENTRADA A PERSONAS NO AUTORIZADAS</w:t>
      </w:r>
    </w:p>
    <w:p w:rsidR="00AD5CC0" w:rsidRPr="00386E89" w:rsidRDefault="00002FFD" w:rsidP="00AD5CC0">
      <w:pPr>
        <w:spacing w:line="276" w:lineRule="auto"/>
        <w:ind w:left="720"/>
        <w:jc w:val="center"/>
        <w:rPr>
          <w:rFonts w:ascii="Arial" w:hAnsi="Arial" w:cs="Arial"/>
          <w:b/>
          <w:sz w:val="22"/>
          <w:szCs w:val="22"/>
        </w:rPr>
      </w:pPr>
      <w:r w:rsidRPr="00E459A8">
        <w:rPr>
          <w:noProof/>
        </w:rPr>
        <w:drawing>
          <wp:inline distT="0" distB="0" distL="0" distR="0">
            <wp:extent cx="967740" cy="1315720"/>
            <wp:effectExtent l="0" t="0" r="0" b="0"/>
            <wp:docPr id="1" name="Picture 17" descr="B:\Bloodborne Pathogens\BBP class\bigstock photos\bigstock_Biohazard_label_7743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loodborne Pathogens\BBP class\bigstock photos\bigstock_Biohazard_label_77437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1315720"/>
                    </a:xfrm>
                    <a:prstGeom prst="rect">
                      <a:avLst/>
                    </a:prstGeom>
                    <a:noFill/>
                    <a:ln>
                      <a:noFill/>
                    </a:ln>
                  </pic:spPr>
                </pic:pic>
              </a:graphicData>
            </a:graphic>
          </wp:inline>
        </w:drawing>
      </w:r>
    </w:p>
    <w:p w:rsidR="00F3189A" w:rsidRDefault="00F3189A" w:rsidP="0053578A">
      <w:pPr>
        <w:spacing w:line="276" w:lineRule="auto"/>
        <w:ind w:left="900" w:hanging="360"/>
        <w:rPr>
          <w:rFonts w:ascii="Arial" w:hAnsi="Arial" w:cs="Arial"/>
          <w:sz w:val="22"/>
          <w:szCs w:val="22"/>
        </w:rPr>
      </w:pPr>
    </w:p>
    <w:p w:rsidR="00594553" w:rsidRPr="008123FF" w:rsidRDefault="00594553" w:rsidP="0053578A">
      <w:pPr>
        <w:spacing w:line="276" w:lineRule="auto"/>
        <w:ind w:left="900" w:hanging="360"/>
        <w:rPr>
          <w:rFonts w:ascii="Arial" w:hAnsi="Arial" w:cs="Arial"/>
          <w:sz w:val="22"/>
          <w:szCs w:val="22"/>
        </w:rPr>
      </w:pPr>
    </w:p>
    <w:p w:rsidR="00F3189A" w:rsidRPr="0059115D" w:rsidRDefault="00F3189A" w:rsidP="00AA15FC">
      <w:pPr>
        <w:spacing w:line="276" w:lineRule="auto"/>
        <w:rPr>
          <w:rFonts w:ascii="Arial" w:hAnsi="Arial" w:cs="Arial"/>
          <w:b/>
          <w:sz w:val="22"/>
          <w:szCs w:val="22"/>
        </w:rPr>
      </w:pPr>
      <w:r w:rsidRPr="0059115D">
        <w:rPr>
          <w:rFonts w:ascii="Arial" w:hAnsi="Arial" w:cs="Arial"/>
          <w:b/>
          <w:sz w:val="22"/>
          <w:szCs w:val="22"/>
        </w:rPr>
        <w:t>Training</w:t>
      </w:r>
    </w:p>
    <w:p w:rsidR="00072E83" w:rsidRDefault="00072E83" w:rsidP="00072E83">
      <w:pPr>
        <w:spacing w:line="276" w:lineRule="auto"/>
        <w:ind w:firstLine="720"/>
        <w:rPr>
          <w:rFonts w:ascii="Arial" w:hAnsi="Arial" w:cs="Arial"/>
          <w:sz w:val="22"/>
          <w:szCs w:val="22"/>
        </w:rPr>
      </w:pPr>
      <w:r>
        <w:rPr>
          <w:rFonts w:ascii="Arial" w:hAnsi="Arial" w:cs="Arial"/>
          <w:sz w:val="22"/>
          <w:szCs w:val="22"/>
        </w:rPr>
        <w:t>T</w:t>
      </w:r>
      <w:r w:rsidRPr="009979CC">
        <w:rPr>
          <w:rFonts w:ascii="Arial" w:hAnsi="Arial" w:cs="Arial"/>
          <w:sz w:val="22"/>
          <w:szCs w:val="22"/>
        </w:rPr>
        <w:t xml:space="preserve">he </w:t>
      </w:r>
      <w:r w:rsidRPr="0059115D">
        <w:rPr>
          <w:rFonts w:ascii="Arial" w:hAnsi="Arial" w:cs="Arial"/>
          <w:sz w:val="22"/>
          <w:szCs w:val="22"/>
        </w:rPr>
        <w:t>Principal Investigator shall ensure that employees are properly trained on the methods of compliance for their specific project.</w:t>
      </w:r>
    </w:p>
    <w:p w:rsidR="00072E83" w:rsidRDefault="00072E83" w:rsidP="00072E83">
      <w:pPr>
        <w:spacing w:line="276" w:lineRule="auto"/>
        <w:ind w:firstLine="720"/>
        <w:rPr>
          <w:rFonts w:ascii="Arial" w:hAnsi="Arial" w:cs="Arial"/>
          <w:sz w:val="22"/>
          <w:szCs w:val="22"/>
        </w:rPr>
      </w:pPr>
    </w:p>
    <w:p w:rsidR="00616148" w:rsidRDefault="00386E89" w:rsidP="006B55AD">
      <w:pPr>
        <w:spacing w:line="276" w:lineRule="auto"/>
        <w:ind w:firstLine="720"/>
        <w:rPr>
          <w:rFonts w:ascii="Arial" w:hAnsi="Arial" w:cs="Arial"/>
          <w:sz w:val="22"/>
          <w:szCs w:val="22"/>
        </w:rPr>
      </w:pPr>
      <w:r w:rsidRPr="0059115D">
        <w:rPr>
          <w:rFonts w:ascii="Arial" w:hAnsi="Arial" w:cs="Arial"/>
          <w:sz w:val="22"/>
          <w:szCs w:val="22"/>
        </w:rPr>
        <w:t>B</w:t>
      </w:r>
      <w:r w:rsidR="00F3189A" w:rsidRPr="0059115D">
        <w:rPr>
          <w:rFonts w:ascii="Arial" w:hAnsi="Arial" w:cs="Arial"/>
          <w:sz w:val="22"/>
          <w:szCs w:val="22"/>
        </w:rPr>
        <w:t xml:space="preserve">loodborne </w:t>
      </w:r>
      <w:r w:rsidRPr="0059115D">
        <w:rPr>
          <w:rFonts w:ascii="Arial" w:hAnsi="Arial" w:cs="Arial"/>
          <w:sz w:val="22"/>
          <w:szCs w:val="22"/>
        </w:rPr>
        <w:t>Pathogens</w:t>
      </w:r>
      <w:r>
        <w:rPr>
          <w:rFonts w:ascii="Arial" w:hAnsi="Arial" w:cs="Arial"/>
          <w:sz w:val="22"/>
          <w:szCs w:val="22"/>
        </w:rPr>
        <w:t xml:space="preserve"> training is </w:t>
      </w:r>
      <w:r w:rsidR="0016296B">
        <w:rPr>
          <w:rFonts w:ascii="Arial" w:hAnsi="Arial" w:cs="Arial"/>
          <w:sz w:val="22"/>
          <w:szCs w:val="22"/>
        </w:rPr>
        <w:t xml:space="preserve">asynchronous and online on the UC Learning Center. </w:t>
      </w:r>
    </w:p>
    <w:p w:rsidR="00072E83" w:rsidRDefault="00072E83" w:rsidP="006B55AD">
      <w:pPr>
        <w:spacing w:line="276" w:lineRule="auto"/>
        <w:ind w:firstLine="720"/>
        <w:rPr>
          <w:rFonts w:ascii="Arial" w:hAnsi="Arial" w:cs="Arial"/>
          <w:sz w:val="22"/>
          <w:szCs w:val="22"/>
        </w:rPr>
      </w:pPr>
    </w:p>
    <w:p w:rsidR="00616148" w:rsidRPr="00616148" w:rsidRDefault="00616148" w:rsidP="00616148">
      <w:pPr>
        <w:pBdr>
          <w:top w:val="single" w:sz="4" w:space="1" w:color="auto"/>
          <w:left w:val="single" w:sz="4" w:space="4" w:color="auto"/>
          <w:bottom w:val="single" w:sz="4" w:space="1" w:color="auto"/>
          <w:right w:val="single" w:sz="4" w:space="4" w:color="auto"/>
        </w:pBdr>
        <w:spacing w:line="276" w:lineRule="auto"/>
        <w:ind w:left="720"/>
        <w:rPr>
          <w:rFonts w:ascii="Arial" w:hAnsi="Arial" w:cs="Arial"/>
          <w:color w:val="414B68"/>
          <w:szCs w:val="21"/>
          <w:shd w:val="clear" w:color="auto" w:fill="FFFFFF"/>
        </w:rPr>
      </w:pPr>
      <w:r w:rsidRPr="00616148">
        <w:rPr>
          <w:rFonts w:ascii="Arial" w:hAnsi="Arial" w:cs="Arial"/>
          <w:color w:val="414B68"/>
          <w:szCs w:val="21"/>
          <w:shd w:val="clear" w:color="auto" w:fill="FFFFFF"/>
        </w:rPr>
        <w:t xml:space="preserve">UC Learning Center search terms: </w:t>
      </w:r>
      <w:proofErr w:type="spellStart"/>
      <w:r w:rsidRPr="00616148">
        <w:rPr>
          <w:rFonts w:ascii="Arial" w:hAnsi="Arial" w:cs="Arial"/>
          <w:color w:val="414B68"/>
          <w:szCs w:val="21"/>
          <w:shd w:val="clear" w:color="auto" w:fill="FFFFFF"/>
        </w:rPr>
        <w:t>bbp</w:t>
      </w:r>
      <w:proofErr w:type="spellEnd"/>
      <w:r w:rsidRPr="00616148">
        <w:rPr>
          <w:rFonts w:ascii="Arial" w:hAnsi="Arial" w:cs="Arial"/>
          <w:color w:val="414B68"/>
          <w:szCs w:val="21"/>
          <w:shd w:val="clear" w:color="auto" w:fill="FFFFFF"/>
        </w:rPr>
        <w:t xml:space="preserve"> or bloodborne</w:t>
      </w:r>
      <w:r w:rsidRPr="00616148">
        <w:rPr>
          <w:rFonts w:ascii="Arial" w:hAnsi="Arial" w:cs="Arial"/>
          <w:color w:val="414B68"/>
          <w:szCs w:val="21"/>
        </w:rPr>
        <w:br/>
      </w:r>
      <w:r w:rsidRPr="00616148">
        <w:rPr>
          <w:rFonts w:ascii="Arial" w:hAnsi="Arial" w:cs="Arial"/>
          <w:color w:val="414B68"/>
          <w:szCs w:val="21"/>
          <w:shd w:val="clear" w:color="auto" w:fill="FFFFFF"/>
        </w:rPr>
        <w:t>eCourse code: UCSB-UCLOL0016-ECO</w:t>
      </w:r>
      <w:r w:rsidRPr="00616148">
        <w:rPr>
          <w:rFonts w:ascii="Arial" w:hAnsi="Arial" w:cs="Arial"/>
          <w:color w:val="414B68"/>
          <w:szCs w:val="21"/>
        </w:rPr>
        <w:br/>
      </w:r>
      <w:r w:rsidRPr="00616148">
        <w:rPr>
          <w:rFonts w:ascii="Arial" w:hAnsi="Arial" w:cs="Arial"/>
          <w:color w:val="414B68"/>
          <w:szCs w:val="21"/>
          <w:shd w:val="clear" w:color="auto" w:fill="FFFFFF"/>
        </w:rPr>
        <w:t>Course duration: 37 minutes</w:t>
      </w:r>
    </w:p>
    <w:p w:rsidR="00072E83" w:rsidRDefault="00072E83" w:rsidP="006B55AD">
      <w:pPr>
        <w:spacing w:line="276" w:lineRule="auto"/>
        <w:ind w:firstLine="720"/>
        <w:rPr>
          <w:rFonts w:ascii="Arial" w:hAnsi="Arial" w:cs="Arial"/>
          <w:sz w:val="22"/>
          <w:szCs w:val="22"/>
        </w:rPr>
      </w:pPr>
    </w:p>
    <w:p w:rsidR="006B55AD" w:rsidRDefault="006B55AD" w:rsidP="006B55AD">
      <w:pPr>
        <w:spacing w:line="276" w:lineRule="auto"/>
        <w:ind w:firstLine="720"/>
        <w:rPr>
          <w:rFonts w:ascii="Arial" w:hAnsi="Arial" w:cs="Arial"/>
          <w:sz w:val="22"/>
          <w:szCs w:val="22"/>
        </w:rPr>
      </w:pPr>
      <w:r>
        <w:rPr>
          <w:rFonts w:ascii="Arial" w:hAnsi="Arial" w:cs="Arial"/>
          <w:sz w:val="22"/>
          <w:szCs w:val="22"/>
        </w:rPr>
        <w:t xml:space="preserve">Bloodborne Pathogens training from other institutions does not satisfy the training requirement for UC Santa Barbara. </w:t>
      </w:r>
    </w:p>
    <w:p w:rsidR="00616148" w:rsidRDefault="00386E89" w:rsidP="006B55AD">
      <w:pPr>
        <w:spacing w:line="276" w:lineRule="auto"/>
        <w:ind w:firstLine="720"/>
        <w:rPr>
          <w:rFonts w:ascii="Arial" w:hAnsi="Arial" w:cs="Arial"/>
          <w:sz w:val="22"/>
          <w:szCs w:val="22"/>
        </w:rPr>
      </w:pPr>
      <w:r w:rsidRPr="009979CC">
        <w:rPr>
          <w:rFonts w:ascii="Arial" w:hAnsi="Arial" w:cs="Arial"/>
          <w:sz w:val="22"/>
          <w:szCs w:val="22"/>
        </w:rPr>
        <w:t>Refresher training is required annually</w:t>
      </w:r>
      <w:r w:rsidR="00B96130" w:rsidRPr="009979CC">
        <w:rPr>
          <w:rFonts w:ascii="Arial" w:hAnsi="Arial" w:cs="Arial"/>
          <w:sz w:val="22"/>
          <w:szCs w:val="22"/>
        </w:rPr>
        <w:t xml:space="preserve"> and may be completed online. </w:t>
      </w:r>
    </w:p>
    <w:p w:rsidR="00E96200" w:rsidRDefault="004B781C" w:rsidP="006B55AD">
      <w:pPr>
        <w:spacing w:line="276" w:lineRule="auto"/>
        <w:ind w:firstLine="720"/>
        <w:rPr>
          <w:rFonts w:ascii="Arial" w:hAnsi="Arial" w:cs="Arial"/>
          <w:sz w:val="22"/>
          <w:szCs w:val="22"/>
        </w:rPr>
      </w:pPr>
      <w:r w:rsidRPr="00E96200">
        <w:rPr>
          <w:rFonts w:ascii="Arial" w:hAnsi="Arial" w:cs="Arial"/>
          <w:sz w:val="22"/>
          <w:szCs w:val="22"/>
        </w:rPr>
        <w:t xml:space="preserve">Training records </w:t>
      </w:r>
      <w:r w:rsidR="00B96130" w:rsidRPr="00E96200">
        <w:rPr>
          <w:rFonts w:ascii="Arial" w:hAnsi="Arial" w:cs="Arial"/>
          <w:sz w:val="22"/>
          <w:szCs w:val="22"/>
        </w:rPr>
        <w:t>are</w:t>
      </w:r>
      <w:r w:rsidRPr="00E96200">
        <w:rPr>
          <w:rFonts w:ascii="Arial" w:hAnsi="Arial" w:cs="Arial"/>
          <w:sz w:val="22"/>
          <w:szCs w:val="22"/>
        </w:rPr>
        <w:t xml:space="preserve"> maintain</w:t>
      </w:r>
      <w:r w:rsidR="00386E89" w:rsidRPr="00E96200">
        <w:rPr>
          <w:rFonts w:ascii="Arial" w:hAnsi="Arial" w:cs="Arial"/>
          <w:sz w:val="22"/>
          <w:szCs w:val="22"/>
        </w:rPr>
        <w:t xml:space="preserve">ed </w:t>
      </w:r>
      <w:r w:rsidR="0016296B">
        <w:rPr>
          <w:rFonts w:ascii="Arial" w:hAnsi="Arial" w:cs="Arial"/>
          <w:sz w:val="22"/>
          <w:szCs w:val="22"/>
        </w:rPr>
        <w:t>on the</w:t>
      </w:r>
      <w:r w:rsidR="00386E89" w:rsidRPr="00E96200">
        <w:rPr>
          <w:rFonts w:ascii="Arial" w:hAnsi="Arial" w:cs="Arial"/>
          <w:sz w:val="22"/>
          <w:szCs w:val="22"/>
        </w:rPr>
        <w:t xml:space="preserve"> </w:t>
      </w:r>
      <w:r w:rsidR="00B96130" w:rsidRPr="00E96200">
        <w:rPr>
          <w:rFonts w:ascii="Arial" w:hAnsi="Arial" w:cs="Arial"/>
          <w:sz w:val="22"/>
          <w:szCs w:val="22"/>
        </w:rPr>
        <w:t xml:space="preserve">UC Learning Center </w:t>
      </w:r>
      <w:r w:rsidRPr="00E96200">
        <w:rPr>
          <w:rFonts w:ascii="Arial" w:hAnsi="Arial" w:cs="Arial"/>
          <w:sz w:val="22"/>
          <w:szCs w:val="22"/>
        </w:rPr>
        <w:t xml:space="preserve">for </w:t>
      </w:r>
      <w:r w:rsidR="0016296B">
        <w:rPr>
          <w:rFonts w:ascii="Arial" w:hAnsi="Arial" w:cs="Arial"/>
          <w:sz w:val="22"/>
          <w:szCs w:val="22"/>
        </w:rPr>
        <w:t xml:space="preserve">at least </w:t>
      </w:r>
      <w:r w:rsidRPr="00E96200">
        <w:rPr>
          <w:rFonts w:ascii="Arial" w:hAnsi="Arial" w:cs="Arial"/>
          <w:sz w:val="22"/>
          <w:szCs w:val="22"/>
        </w:rPr>
        <w:t>3 years.</w:t>
      </w:r>
    </w:p>
    <w:p w:rsidR="00E96200" w:rsidRDefault="00F8290A" w:rsidP="006B55AD">
      <w:pPr>
        <w:spacing w:line="276" w:lineRule="auto"/>
        <w:ind w:firstLine="720"/>
        <w:rPr>
          <w:rFonts w:ascii="Arial" w:hAnsi="Arial" w:cs="Arial"/>
          <w:sz w:val="22"/>
          <w:szCs w:val="22"/>
        </w:rPr>
      </w:pPr>
      <w:r>
        <w:rPr>
          <w:rFonts w:ascii="Arial" w:hAnsi="Arial" w:cs="Arial"/>
          <w:sz w:val="22"/>
          <w:szCs w:val="22"/>
        </w:rPr>
        <w:t>T</w:t>
      </w:r>
      <w:bookmarkStart w:id="3" w:name="_GoBack"/>
      <w:bookmarkEnd w:id="3"/>
      <w:r w:rsidR="00E96200" w:rsidRPr="00E96200">
        <w:rPr>
          <w:rFonts w:ascii="Arial" w:hAnsi="Arial" w:cs="Arial"/>
          <w:sz w:val="22"/>
          <w:szCs w:val="22"/>
        </w:rPr>
        <w:t xml:space="preserve">raining topics include: </w:t>
      </w:r>
    </w:p>
    <w:p w:rsidR="00E96200" w:rsidRDefault="00E96200" w:rsidP="00D3641D">
      <w:pPr>
        <w:numPr>
          <w:ilvl w:val="0"/>
          <w:numId w:val="4"/>
        </w:numPr>
        <w:spacing w:line="276" w:lineRule="auto"/>
        <w:ind w:left="360"/>
        <w:rPr>
          <w:rFonts w:ascii="Arial" w:hAnsi="Arial" w:cs="Arial"/>
          <w:sz w:val="22"/>
          <w:szCs w:val="22"/>
        </w:rPr>
      </w:pPr>
      <w:r w:rsidRPr="00E96200">
        <w:rPr>
          <w:rFonts w:ascii="Arial" w:hAnsi="Arial" w:cs="Arial"/>
          <w:sz w:val="22"/>
          <w:szCs w:val="22"/>
        </w:rPr>
        <w:t>Accessing 29 CFR 1910.1030 and CCR Title 8 Section 5193</w:t>
      </w:r>
    </w:p>
    <w:p w:rsidR="00E96200" w:rsidRDefault="00E96200" w:rsidP="00D3641D">
      <w:pPr>
        <w:numPr>
          <w:ilvl w:val="0"/>
          <w:numId w:val="4"/>
        </w:numPr>
        <w:spacing w:line="276" w:lineRule="auto"/>
        <w:ind w:left="360"/>
        <w:rPr>
          <w:rFonts w:ascii="Arial" w:hAnsi="Arial" w:cs="Arial"/>
          <w:sz w:val="22"/>
          <w:szCs w:val="22"/>
        </w:rPr>
      </w:pPr>
      <w:r>
        <w:rPr>
          <w:rFonts w:ascii="Arial" w:hAnsi="Arial" w:cs="Arial"/>
          <w:sz w:val="22"/>
          <w:szCs w:val="22"/>
        </w:rPr>
        <w:lastRenderedPageBreak/>
        <w:t xml:space="preserve">Hepatitis B, C, and HIV epidemiology </w:t>
      </w:r>
    </w:p>
    <w:p w:rsidR="00E96200" w:rsidRDefault="00E96200" w:rsidP="00D3641D">
      <w:pPr>
        <w:numPr>
          <w:ilvl w:val="0"/>
          <w:numId w:val="4"/>
        </w:numPr>
        <w:spacing w:line="276" w:lineRule="auto"/>
        <w:ind w:left="360"/>
        <w:rPr>
          <w:rFonts w:ascii="Arial" w:hAnsi="Arial" w:cs="Arial"/>
          <w:sz w:val="22"/>
          <w:szCs w:val="22"/>
        </w:rPr>
      </w:pPr>
      <w:r>
        <w:rPr>
          <w:rFonts w:ascii="Arial" w:hAnsi="Arial" w:cs="Arial"/>
          <w:sz w:val="22"/>
          <w:szCs w:val="22"/>
        </w:rPr>
        <w:t>B</w:t>
      </w:r>
      <w:r w:rsidRPr="00E96200">
        <w:rPr>
          <w:rFonts w:ascii="Arial" w:hAnsi="Arial" w:cs="Arial"/>
          <w:sz w:val="22"/>
          <w:szCs w:val="22"/>
        </w:rPr>
        <w:t>loodborne pathogen</w:t>
      </w:r>
      <w:r>
        <w:rPr>
          <w:rFonts w:ascii="Arial" w:hAnsi="Arial" w:cs="Arial"/>
          <w:sz w:val="22"/>
          <w:szCs w:val="22"/>
        </w:rPr>
        <w:t>s commonly used at UCSB</w:t>
      </w:r>
    </w:p>
    <w:p w:rsidR="00E96200" w:rsidRPr="00E96200" w:rsidRDefault="00E96200" w:rsidP="00D3641D">
      <w:pPr>
        <w:numPr>
          <w:ilvl w:val="0"/>
          <w:numId w:val="4"/>
        </w:numPr>
        <w:spacing w:line="276" w:lineRule="auto"/>
        <w:ind w:left="360"/>
        <w:rPr>
          <w:rFonts w:ascii="Arial" w:hAnsi="Arial" w:cs="Arial"/>
          <w:sz w:val="22"/>
          <w:szCs w:val="22"/>
        </w:rPr>
      </w:pPr>
      <w:r>
        <w:rPr>
          <w:rFonts w:ascii="Arial" w:hAnsi="Arial" w:cs="Arial"/>
          <w:sz w:val="22"/>
          <w:szCs w:val="22"/>
        </w:rPr>
        <w:t>Occupational routes of exposure and d</w:t>
      </w:r>
      <w:r w:rsidRPr="00E96200">
        <w:rPr>
          <w:rFonts w:ascii="Arial" w:hAnsi="Arial" w:cs="Arial"/>
          <w:sz w:val="22"/>
          <w:szCs w:val="22"/>
        </w:rPr>
        <w:t xml:space="preserve">isease transmission </w:t>
      </w:r>
    </w:p>
    <w:p w:rsidR="00E96200" w:rsidRPr="00E96200" w:rsidRDefault="00E96200" w:rsidP="00D3641D">
      <w:pPr>
        <w:pStyle w:val="ListParagraph"/>
        <w:numPr>
          <w:ilvl w:val="0"/>
          <w:numId w:val="4"/>
        </w:numPr>
        <w:spacing w:line="276" w:lineRule="auto"/>
        <w:ind w:left="360"/>
        <w:contextualSpacing w:val="0"/>
        <w:rPr>
          <w:rFonts w:ascii="Arial" w:hAnsi="Arial" w:cs="Arial"/>
          <w:sz w:val="22"/>
          <w:szCs w:val="22"/>
        </w:rPr>
      </w:pPr>
      <w:r w:rsidRPr="00E96200">
        <w:rPr>
          <w:rFonts w:ascii="Arial" w:hAnsi="Arial" w:cs="Arial"/>
          <w:sz w:val="22"/>
          <w:szCs w:val="22"/>
        </w:rPr>
        <w:t>Hepatitis B vaccine</w:t>
      </w:r>
    </w:p>
    <w:p w:rsidR="00E96200" w:rsidRPr="00E96200" w:rsidRDefault="00E96200" w:rsidP="00D3641D">
      <w:pPr>
        <w:pStyle w:val="ListParagraph"/>
        <w:numPr>
          <w:ilvl w:val="0"/>
          <w:numId w:val="4"/>
        </w:numPr>
        <w:spacing w:line="276" w:lineRule="auto"/>
        <w:ind w:left="360"/>
        <w:contextualSpacing w:val="0"/>
        <w:rPr>
          <w:rFonts w:ascii="Arial" w:hAnsi="Arial" w:cs="Arial"/>
          <w:sz w:val="22"/>
          <w:szCs w:val="22"/>
        </w:rPr>
      </w:pPr>
      <w:r w:rsidRPr="00E96200">
        <w:rPr>
          <w:rFonts w:ascii="Arial" w:hAnsi="Arial" w:cs="Arial"/>
          <w:sz w:val="22"/>
          <w:szCs w:val="22"/>
        </w:rPr>
        <w:t>Recognizing potential exposure risks</w:t>
      </w:r>
    </w:p>
    <w:p w:rsidR="00E96200" w:rsidRPr="00E96200" w:rsidRDefault="00E96200" w:rsidP="00D3641D">
      <w:pPr>
        <w:pStyle w:val="ListParagraph"/>
        <w:numPr>
          <w:ilvl w:val="0"/>
          <w:numId w:val="4"/>
        </w:numPr>
        <w:spacing w:line="276" w:lineRule="auto"/>
        <w:ind w:left="360"/>
        <w:contextualSpacing w:val="0"/>
        <w:rPr>
          <w:rFonts w:ascii="Arial" w:hAnsi="Arial" w:cs="Arial"/>
          <w:sz w:val="22"/>
          <w:szCs w:val="22"/>
        </w:rPr>
      </w:pPr>
      <w:r w:rsidRPr="00E96200">
        <w:rPr>
          <w:rFonts w:ascii="Arial" w:hAnsi="Arial" w:cs="Arial"/>
          <w:sz w:val="22"/>
          <w:szCs w:val="22"/>
        </w:rPr>
        <w:t>Methods of compliance to reduce or prevent exposure</w:t>
      </w:r>
    </w:p>
    <w:p w:rsidR="00E96200" w:rsidRPr="00E96200" w:rsidRDefault="00E96200" w:rsidP="00D3641D">
      <w:pPr>
        <w:pStyle w:val="ListParagraph"/>
        <w:numPr>
          <w:ilvl w:val="0"/>
          <w:numId w:val="4"/>
        </w:numPr>
        <w:spacing w:line="276" w:lineRule="auto"/>
        <w:ind w:left="360"/>
        <w:contextualSpacing w:val="0"/>
        <w:rPr>
          <w:rFonts w:ascii="Arial" w:hAnsi="Arial" w:cs="Arial"/>
          <w:sz w:val="22"/>
          <w:szCs w:val="22"/>
        </w:rPr>
      </w:pPr>
      <w:r w:rsidRPr="00E96200">
        <w:rPr>
          <w:rFonts w:ascii="Arial" w:hAnsi="Arial" w:cs="Arial"/>
          <w:sz w:val="22"/>
          <w:szCs w:val="22"/>
        </w:rPr>
        <w:t>Personal protective equipment</w:t>
      </w:r>
    </w:p>
    <w:p w:rsidR="00E96200" w:rsidRPr="00E96200" w:rsidRDefault="00E96200" w:rsidP="00D3641D">
      <w:pPr>
        <w:pStyle w:val="ListParagraph"/>
        <w:numPr>
          <w:ilvl w:val="0"/>
          <w:numId w:val="4"/>
        </w:numPr>
        <w:spacing w:line="276" w:lineRule="auto"/>
        <w:ind w:left="360"/>
        <w:contextualSpacing w:val="0"/>
        <w:rPr>
          <w:rFonts w:ascii="Arial" w:hAnsi="Arial" w:cs="Arial"/>
          <w:sz w:val="22"/>
          <w:szCs w:val="22"/>
        </w:rPr>
      </w:pPr>
      <w:r w:rsidRPr="00E96200">
        <w:rPr>
          <w:rFonts w:ascii="Arial" w:hAnsi="Arial" w:cs="Arial"/>
          <w:sz w:val="22"/>
          <w:szCs w:val="22"/>
        </w:rPr>
        <w:t>Signage</w:t>
      </w:r>
    </w:p>
    <w:p w:rsidR="00E96200" w:rsidRPr="00E96200" w:rsidRDefault="00E96200" w:rsidP="00D3641D">
      <w:pPr>
        <w:pStyle w:val="ListParagraph"/>
        <w:numPr>
          <w:ilvl w:val="0"/>
          <w:numId w:val="4"/>
        </w:numPr>
        <w:spacing w:line="276" w:lineRule="auto"/>
        <w:ind w:left="360"/>
        <w:contextualSpacing w:val="0"/>
        <w:rPr>
          <w:rFonts w:ascii="Arial" w:hAnsi="Arial" w:cs="Arial"/>
          <w:sz w:val="22"/>
          <w:szCs w:val="22"/>
        </w:rPr>
      </w:pPr>
      <w:r w:rsidRPr="00E96200">
        <w:rPr>
          <w:rFonts w:ascii="Arial" w:hAnsi="Arial" w:cs="Arial"/>
          <w:sz w:val="22"/>
          <w:szCs w:val="22"/>
        </w:rPr>
        <w:t xml:space="preserve">Decontamination and disinfection  </w:t>
      </w:r>
    </w:p>
    <w:p w:rsidR="00E96200" w:rsidRPr="00E96200" w:rsidRDefault="00E96200" w:rsidP="00D3641D">
      <w:pPr>
        <w:pStyle w:val="ListParagraph"/>
        <w:numPr>
          <w:ilvl w:val="0"/>
          <w:numId w:val="4"/>
        </w:numPr>
        <w:spacing w:line="276" w:lineRule="auto"/>
        <w:ind w:left="360"/>
        <w:contextualSpacing w:val="0"/>
        <w:rPr>
          <w:rFonts w:ascii="Arial" w:hAnsi="Arial" w:cs="Arial"/>
          <w:sz w:val="22"/>
          <w:szCs w:val="22"/>
        </w:rPr>
      </w:pPr>
      <w:r w:rsidRPr="00E96200">
        <w:rPr>
          <w:rFonts w:ascii="Arial" w:hAnsi="Arial" w:cs="Arial"/>
          <w:sz w:val="22"/>
          <w:szCs w:val="22"/>
        </w:rPr>
        <w:t xml:space="preserve">Medical waste management </w:t>
      </w:r>
    </w:p>
    <w:p w:rsidR="00E96200" w:rsidRPr="00E96200" w:rsidRDefault="00E96200" w:rsidP="00D3641D">
      <w:pPr>
        <w:pStyle w:val="ListParagraph"/>
        <w:numPr>
          <w:ilvl w:val="0"/>
          <w:numId w:val="4"/>
        </w:numPr>
        <w:spacing w:line="276" w:lineRule="auto"/>
        <w:ind w:left="360"/>
        <w:contextualSpacing w:val="0"/>
        <w:rPr>
          <w:rFonts w:ascii="Arial" w:hAnsi="Arial" w:cs="Arial"/>
          <w:sz w:val="22"/>
          <w:szCs w:val="22"/>
        </w:rPr>
      </w:pPr>
      <w:r w:rsidRPr="00E96200">
        <w:rPr>
          <w:rFonts w:ascii="Arial" w:hAnsi="Arial" w:cs="Arial"/>
          <w:sz w:val="22"/>
          <w:szCs w:val="22"/>
        </w:rPr>
        <w:t>Basic components of a project</w:t>
      </w:r>
      <w:r w:rsidR="00151887">
        <w:rPr>
          <w:rFonts w:ascii="Arial" w:hAnsi="Arial" w:cs="Arial"/>
          <w:sz w:val="22"/>
          <w:szCs w:val="22"/>
        </w:rPr>
        <w:t>-</w:t>
      </w:r>
      <w:r w:rsidRPr="00E96200">
        <w:rPr>
          <w:rFonts w:ascii="Arial" w:hAnsi="Arial" w:cs="Arial"/>
          <w:sz w:val="22"/>
          <w:szCs w:val="22"/>
        </w:rPr>
        <w:t>specific exposure control plan</w:t>
      </w:r>
    </w:p>
    <w:p w:rsidR="00E96200" w:rsidRPr="00E96200" w:rsidRDefault="00E96200" w:rsidP="00D3641D">
      <w:pPr>
        <w:pStyle w:val="ListParagraph"/>
        <w:numPr>
          <w:ilvl w:val="0"/>
          <w:numId w:val="4"/>
        </w:numPr>
        <w:spacing w:line="276" w:lineRule="auto"/>
        <w:ind w:left="360"/>
        <w:contextualSpacing w:val="0"/>
        <w:rPr>
          <w:rFonts w:ascii="Arial" w:hAnsi="Arial" w:cs="Arial"/>
          <w:sz w:val="22"/>
          <w:szCs w:val="22"/>
        </w:rPr>
      </w:pPr>
      <w:r w:rsidRPr="00E96200">
        <w:rPr>
          <w:rFonts w:ascii="Arial" w:hAnsi="Arial" w:cs="Arial"/>
          <w:sz w:val="22"/>
          <w:szCs w:val="22"/>
        </w:rPr>
        <w:t>Post-exposure procedure</w:t>
      </w:r>
      <w:r w:rsidR="00151887">
        <w:rPr>
          <w:rFonts w:ascii="Arial" w:hAnsi="Arial" w:cs="Arial"/>
          <w:sz w:val="22"/>
          <w:szCs w:val="22"/>
        </w:rPr>
        <w:t>s</w:t>
      </w:r>
      <w:r w:rsidRPr="00E96200">
        <w:rPr>
          <w:rFonts w:ascii="Arial" w:hAnsi="Arial" w:cs="Arial"/>
          <w:sz w:val="22"/>
          <w:szCs w:val="22"/>
        </w:rPr>
        <w:t xml:space="preserve"> and follow-up</w:t>
      </w:r>
    </w:p>
    <w:p w:rsidR="00E96200" w:rsidRPr="00E96200" w:rsidRDefault="00E96200" w:rsidP="00D3641D">
      <w:pPr>
        <w:pStyle w:val="ListParagraph"/>
        <w:numPr>
          <w:ilvl w:val="0"/>
          <w:numId w:val="4"/>
        </w:numPr>
        <w:spacing w:line="276" w:lineRule="auto"/>
        <w:ind w:left="360"/>
        <w:contextualSpacing w:val="0"/>
        <w:rPr>
          <w:rFonts w:ascii="Arial" w:hAnsi="Arial" w:cs="Arial"/>
          <w:sz w:val="22"/>
          <w:szCs w:val="22"/>
        </w:rPr>
      </w:pPr>
      <w:r w:rsidRPr="00E96200">
        <w:rPr>
          <w:rFonts w:ascii="Arial" w:hAnsi="Arial" w:cs="Arial"/>
          <w:sz w:val="22"/>
          <w:szCs w:val="22"/>
        </w:rPr>
        <w:t>Emergency/blood spill clean up</w:t>
      </w:r>
    </w:p>
    <w:p w:rsidR="006D7034" w:rsidRPr="0059115D" w:rsidRDefault="006D7034" w:rsidP="0053578A">
      <w:pPr>
        <w:spacing w:line="276" w:lineRule="auto"/>
        <w:rPr>
          <w:rFonts w:ascii="Arial" w:hAnsi="Arial" w:cs="Arial"/>
          <w:b/>
          <w:sz w:val="22"/>
          <w:szCs w:val="22"/>
        </w:rPr>
      </w:pPr>
    </w:p>
    <w:p w:rsidR="005B34D7" w:rsidRPr="0059115D" w:rsidRDefault="0054232B" w:rsidP="0056793A">
      <w:pPr>
        <w:spacing w:line="276" w:lineRule="auto"/>
        <w:rPr>
          <w:rFonts w:ascii="Arial" w:hAnsi="Arial" w:cs="Arial"/>
          <w:b/>
          <w:sz w:val="22"/>
          <w:szCs w:val="22"/>
        </w:rPr>
      </w:pPr>
      <w:r w:rsidRPr="0059115D">
        <w:rPr>
          <w:rFonts w:ascii="Arial" w:hAnsi="Arial" w:cs="Arial"/>
          <w:b/>
          <w:sz w:val="22"/>
          <w:szCs w:val="22"/>
        </w:rPr>
        <w:t xml:space="preserve">Hepatitis B </w:t>
      </w:r>
      <w:r w:rsidR="0059115D" w:rsidRPr="0059115D">
        <w:rPr>
          <w:rFonts w:ascii="Arial" w:hAnsi="Arial" w:cs="Arial"/>
          <w:b/>
          <w:sz w:val="22"/>
          <w:szCs w:val="22"/>
        </w:rPr>
        <w:t>V</w:t>
      </w:r>
      <w:r w:rsidRPr="0059115D">
        <w:rPr>
          <w:rFonts w:ascii="Arial" w:hAnsi="Arial" w:cs="Arial"/>
          <w:b/>
          <w:sz w:val="22"/>
          <w:szCs w:val="22"/>
        </w:rPr>
        <w:t>accination</w:t>
      </w:r>
    </w:p>
    <w:p w:rsidR="005B34D7" w:rsidRDefault="005B34D7" w:rsidP="006B55AD">
      <w:pPr>
        <w:spacing w:line="276" w:lineRule="auto"/>
        <w:ind w:firstLine="720"/>
        <w:rPr>
          <w:rFonts w:ascii="Arial" w:hAnsi="Arial" w:cs="Arial"/>
          <w:sz w:val="22"/>
          <w:szCs w:val="22"/>
        </w:rPr>
      </w:pPr>
      <w:r w:rsidRPr="0059115D">
        <w:rPr>
          <w:rFonts w:ascii="Arial" w:hAnsi="Arial" w:cs="Arial"/>
          <w:sz w:val="22"/>
          <w:szCs w:val="22"/>
        </w:rPr>
        <w:t>T</w:t>
      </w:r>
      <w:r w:rsidR="0054232B" w:rsidRPr="0059115D">
        <w:rPr>
          <w:rFonts w:ascii="Arial" w:hAnsi="Arial" w:cs="Arial"/>
          <w:sz w:val="22"/>
          <w:szCs w:val="22"/>
        </w:rPr>
        <w:t xml:space="preserve">he </w:t>
      </w:r>
      <w:r w:rsidR="00FE67F7" w:rsidRPr="0059115D">
        <w:rPr>
          <w:rFonts w:ascii="Arial" w:hAnsi="Arial" w:cs="Arial"/>
          <w:sz w:val="22"/>
          <w:szCs w:val="22"/>
        </w:rPr>
        <w:t>Principal</w:t>
      </w:r>
      <w:r w:rsidR="0054232B" w:rsidRPr="0059115D">
        <w:rPr>
          <w:rFonts w:ascii="Arial" w:hAnsi="Arial" w:cs="Arial"/>
          <w:sz w:val="22"/>
          <w:szCs w:val="22"/>
        </w:rPr>
        <w:t xml:space="preserve"> Investigator/</w:t>
      </w:r>
      <w:r w:rsidR="00E70B89" w:rsidRPr="0059115D">
        <w:rPr>
          <w:rFonts w:ascii="Arial" w:hAnsi="Arial" w:cs="Arial"/>
          <w:sz w:val="22"/>
          <w:szCs w:val="22"/>
        </w:rPr>
        <w:t>lab m</w:t>
      </w:r>
      <w:r w:rsidR="0054232B" w:rsidRPr="0059115D">
        <w:rPr>
          <w:rFonts w:ascii="Arial" w:hAnsi="Arial" w:cs="Arial"/>
          <w:sz w:val="22"/>
          <w:szCs w:val="22"/>
        </w:rPr>
        <w:t>anager</w:t>
      </w:r>
      <w:r w:rsidR="00425B90" w:rsidRPr="0059115D">
        <w:rPr>
          <w:rFonts w:ascii="Arial" w:hAnsi="Arial" w:cs="Arial"/>
          <w:sz w:val="22"/>
          <w:szCs w:val="22"/>
        </w:rPr>
        <w:t xml:space="preserve"> shall ensure that employees who will have occupational exposure to blood</w:t>
      </w:r>
      <w:r w:rsidR="00425B90" w:rsidRPr="005B34D7">
        <w:rPr>
          <w:rFonts w:ascii="Arial" w:hAnsi="Arial" w:cs="Arial"/>
          <w:sz w:val="22"/>
          <w:szCs w:val="22"/>
        </w:rPr>
        <w:t xml:space="preserve"> and other potentially infectious materials are offered the </w:t>
      </w:r>
      <w:r w:rsidR="00D74919" w:rsidRPr="005B34D7">
        <w:rPr>
          <w:rFonts w:ascii="Arial" w:hAnsi="Arial" w:cs="Arial"/>
          <w:sz w:val="22"/>
          <w:szCs w:val="22"/>
        </w:rPr>
        <w:t>h</w:t>
      </w:r>
      <w:r w:rsidR="00AC5E75" w:rsidRPr="005B34D7">
        <w:rPr>
          <w:rFonts w:ascii="Arial" w:hAnsi="Arial" w:cs="Arial"/>
          <w:sz w:val="22"/>
          <w:szCs w:val="22"/>
        </w:rPr>
        <w:t>epatitis B vaccination.</w:t>
      </w:r>
      <w:r w:rsidR="006B55AD">
        <w:rPr>
          <w:rFonts w:ascii="Arial" w:hAnsi="Arial" w:cs="Arial"/>
          <w:sz w:val="22"/>
          <w:szCs w:val="22"/>
        </w:rPr>
        <w:t xml:space="preserve"> </w:t>
      </w:r>
      <w:r w:rsidR="006B55AD" w:rsidRPr="005B34D7">
        <w:rPr>
          <w:rFonts w:ascii="Arial" w:hAnsi="Arial" w:cs="Arial"/>
          <w:sz w:val="22"/>
          <w:szCs w:val="22"/>
        </w:rPr>
        <w:t>The vaccination series shall be made available at no cost to the employee.</w:t>
      </w:r>
      <w:r w:rsidR="006B55AD">
        <w:rPr>
          <w:rFonts w:ascii="Arial" w:hAnsi="Arial" w:cs="Arial"/>
          <w:sz w:val="22"/>
          <w:szCs w:val="22"/>
        </w:rPr>
        <w:t xml:space="preserve"> At UCSB, v</w:t>
      </w:r>
      <w:r w:rsidR="003669D6" w:rsidRPr="005B34D7">
        <w:rPr>
          <w:rFonts w:ascii="Arial" w:hAnsi="Arial" w:cs="Arial"/>
          <w:sz w:val="22"/>
          <w:szCs w:val="22"/>
        </w:rPr>
        <w:t>accination</w:t>
      </w:r>
      <w:r w:rsidR="00475637">
        <w:rPr>
          <w:rFonts w:ascii="Arial" w:hAnsi="Arial" w:cs="Arial"/>
          <w:sz w:val="22"/>
          <w:szCs w:val="22"/>
        </w:rPr>
        <w:t xml:space="preserve"> for</w:t>
      </w:r>
      <w:r w:rsidR="003669D6" w:rsidRPr="005B34D7">
        <w:rPr>
          <w:rFonts w:ascii="Arial" w:hAnsi="Arial" w:cs="Arial"/>
          <w:sz w:val="22"/>
          <w:szCs w:val="22"/>
        </w:rPr>
        <w:t xml:space="preserve"> employee</w:t>
      </w:r>
      <w:r w:rsidR="00475637">
        <w:rPr>
          <w:rFonts w:ascii="Arial" w:hAnsi="Arial" w:cs="Arial"/>
          <w:sz w:val="22"/>
          <w:szCs w:val="22"/>
        </w:rPr>
        <w:t>s</w:t>
      </w:r>
      <w:r w:rsidR="0010466A" w:rsidRPr="005B34D7">
        <w:rPr>
          <w:rFonts w:ascii="Arial" w:hAnsi="Arial" w:cs="Arial"/>
          <w:sz w:val="22"/>
          <w:szCs w:val="22"/>
        </w:rPr>
        <w:t xml:space="preserve"> </w:t>
      </w:r>
      <w:r w:rsidR="00475637">
        <w:rPr>
          <w:rFonts w:ascii="Arial" w:hAnsi="Arial" w:cs="Arial"/>
          <w:sz w:val="22"/>
          <w:szCs w:val="22"/>
        </w:rPr>
        <w:t xml:space="preserve">is </w:t>
      </w:r>
      <w:r w:rsidR="0010466A" w:rsidRPr="005B34D7">
        <w:rPr>
          <w:rFonts w:ascii="Arial" w:hAnsi="Arial" w:cs="Arial"/>
          <w:sz w:val="22"/>
          <w:szCs w:val="22"/>
        </w:rPr>
        <w:t>coordinate</w:t>
      </w:r>
      <w:r w:rsidR="00475637">
        <w:rPr>
          <w:rFonts w:ascii="Arial" w:hAnsi="Arial" w:cs="Arial"/>
          <w:sz w:val="22"/>
          <w:szCs w:val="22"/>
        </w:rPr>
        <w:t>d</w:t>
      </w:r>
      <w:r w:rsidR="0010466A" w:rsidRPr="005B34D7">
        <w:rPr>
          <w:rFonts w:ascii="Arial" w:hAnsi="Arial" w:cs="Arial"/>
          <w:sz w:val="22"/>
          <w:szCs w:val="22"/>
        </w:rPr>
        <w:t xml:space="preserve"> </w:t>
      </w:r>
      <w:r w:rsidR="00475637">
        <w:rPr>
          <w:rFonts w:ascii="Arial" w:hAnsi="Arial" w:cs="Arial"/>
          <w:sz w:val="22"/>
          <w:szCs w:val="22"/>
        </w:rPr>
        <w:t>by</w:t>
      </w:r>
      <w:r w:rsidR="0010466A" w:rsidRPr="005B34D7">
        <w:rPr>
          <w:rFonts w:ascii="Arial" w:hAnsi="Arial" w:cs="Arial"/>
          <w:sz w:val="22"/>
          <w:szCs w:val="22"/>
        </w:rPr>
        <w:t xml:space="preserve"> the </w:t>
      </w:r>
      <w:r w:rsidR="00D74919" w:rsidRPr="005B34D7">
        <w:rPr>
          <w:rFonts w:ascii="Arial" w:hAnsi="Arial" w:cs="Arial"/>
          <w:sz w:val="22"/>
          <w:szCs w:val="22"/>
        </w:rPr>
        <w:t>Principal I</w:t>
      </w:r>
      <w:r w:rsidR="0010466A" w:rsidRPr="005B34D7">
        <w:rPr>
          <w:rFonts w:ascii="Arial" w:hAnsi="Arial" w:cs="Arial"/>
          <w:sz w:val="22"/>
          <w:szCs w:val="22"/>
        </w:rPr>
        <w:t xml:space="preserve">nvestigator and the </w:t>
      </w:r>
      <w:r w:rsidR="00475637">
        <w:rPr>
          <w:rFonts w:ascii="Arial" w:hAnsi="Arial" w:cs="Arial"/>
          <w:sz w:val="22"/>
          <w:szCs w:val="22"/>
        </w:rPr>
        <w:t>D</w:t>
      </w:r>
      <w:r w:rsidR="0010466A" w:rsidRPr="005B34D7">
        <w:rPr>
          <w:rFonts w:ascii="Arial" w:hAnsi="Arial" w:cs="Arial"/>
          <w:sz w:val="22"/>
          <w:szCs w:val="22"/>
        </w:rPr>
        <w:t>epartment</w:t>
      </w:r>
      <w:r w:rsidR="00D74919" w:rsidRPr="005B34D7">
        <w:rPr>
          <w:rFonts w:ascii="Arial" w:hAnsi="Arial" w:cs="Arial"/>
          <w:sz w:val="22"/>
          <w:szCs w:val="22"/>
        </w:rPr>
        <w:t>al</w:t>
      </w:r>
      <w:r w:rsidR="0010466A" w:rsidRPr="005B34D7">
        <w:rPr>
          <w:rFonts w:ascii="Arial" w:hAnsi="Arial" w:cs="Arial"/>
          <w:sz w:val="22"/>
          <w:szCs w:val="22"/>
        </w:rPr>
        <w:t xml:space="preserve"> </w:t>
      </w:r>
      <w:r w:rsidR="00D74919" w:rsidRPr="005B34D7">
        <w:rPr>
          <w:rFonts w:ascii="Arial" w:hAnsi="Arial" w:cs="Arial"/>
          <w:sz w:val="22"/>
          <w:szCs w:val="22"/>
        </w:rPr>
        <w:t>B</w:t>
      </w:r>
      <w:r w:rsidR="0010466A" w:rsidRPr="005B34D7">
        <w:rPr>
          <w:rFonts w:ascii="Arial" w:hAnsi="Arial" w:cs="Arial"/>
          <w:sz w:val="22"/>
          <w:szCs w:val="22"/>
        </w:rPr>
        <w:t xml:space="preserve">usiness </w:t>
      </w:r>
      <w:r w:rsidR="00D74919" w:rsidRPr="005B34D7">
        <w:rPr>
          <w:rFonts w:ascii="Arial" w:hAnsi="Arial" w:cs="Arial"/>
          <w:sz w:val="22"/>
          <w:szCs w:val="22"/>
        </w:rPr>
        <w:t>O</w:t>
      </w:r>
      <w:r w:rsidR="0010466A" w:rsidRPr="005B34D7">
        <w:rPr>
          <w:rFonts w:ascii="Arial" w:hAnsi="Arial" w:cs="Arial"/>
          <w:sz w:val="22"/>
          <w:szCs w:val="22"/>
        </w:rPr>
        <w:t>fficer.</w:t>
      </w:r>
    </w:p>
    <w:p w:rsidR="00A84CB8" w:rsidRPr="00A84CB8" w:rsidRDefault="00B12823" w:rsidP="00A84CB8">
      <w:pPr>
        <w:spacing w:line="276" w:lineRule="auto"/>
        <w:ind w:firstLine="720"/>
        <w:rPr>
          <w:rFonts w:ascii="Arial" w:hAnsi="Arial" w:cs="Arial"/>
          <w:sz w:val="22"/>
          <w:szCs w:val="22"/>
        </w:rPr>
      </w:pPr>
      <w:r w:rsidRPr="005B34D7">
        <w:rPr>
          <w:rFonts w:ascii="Arial" w:hAnsi="Arial" w:cs="Arial"/>
          <w:sz w:val="22"/>
          <w:szCs w:val="22"/>
        </w:rPr>
        <w:t xml:space="preserve">If the employee declines the hepatitis B vaccination but at a later date during the employment/project decides to accept the vaccination, the employer shall make the hepatitis B vaccination </w:t>
      </w:r>
      <w:r w:rsidR="00F06010" w:rsidRPr="005B34D7">
        <w:rPr>
          <w:rFonts w:ascii="Arial" w:hAnsi="Arial" w:cs="Arial"/>
          <w:sz w:val="22"/>
          <w:szCs w:val="22"/>
        </w:rPr>
        <w:t xml:space="preserve">available </w:t>
      </w:r>
      <w:r w:rsidRPr="005B34D7">
        <w:rPr>
          <w:rFonts w:ascii="Arial" w:hAnsi="Arial" w:cs="Arial"/>
          <w:sz w:val="22"/>
          <w:szCs w:val="22"/>
        </w:rPr>
        <w:t>at that time.</w:t>
      </w:r>
      <w:r w:rsidR="006B55AD">
        <w:rPr>
          <w:rFonts w:ascii="Arial" w:hAnsi="Arial" w:cs="Arial"/>
          <w:sz w:val="22"/>
          <w:szCs w:val="22"/>
        </w:rPr>
        <w:t xml:space="preserve"> </w:t>
      </w:r>
      <w:r w:rsidR="009F3C0D" w:rsidRPr="005B34D7">
        <w:rPr>
          <w:rFonts w:ascii="Arial" w:hAnsi="Arial" w:cs="Arial"/>
          <w:sz w:val="22"/>
          <w:szCs w:val="22"/>
        </w:rPr>
        <w:t xml:space="preserve">Refer to </w:t>
      </w:r>
      <w:r w:rsidR="0056793A">
        <w:rPr>
          <w:rFonts w:ascii="Arial" w:hAnsi="Arial" w:cs="Arial"/>
          <w:sz w:val="22"/>
          <w:szCs w:val="22"/>
        </w:rPr>
        <w:t xml:space="preserve">the </w:t>
      </w:r>
      <w:r w:rsidR="009F3C0D" w:rsidRPr="005B34D7">
        <w:rPr>
          <w:rFonts w:ascii="Arial" w:hAnsi="Arial" w:cs="Arial"/>
          <w:sz w:val="22"/>
          <w:szCs w:val="22"/>
        </w:rPr>
        <w:t xml:space="preserve">Appendix for the </w:t>
      </w:r>
      <w:r w:rsidR="00D83825" w:rsidRPr="005B34D7">
        <w:rPr>
          <w:rFonts w:ascii="Arial" w:hAnsi="Arial" w:cs="Arial"/>
          <w:sz w:val="22"/>
          <w:szCs w:val="22"/>
        </w:rPr>
        <w:t xml:space="preserve">employee hepatitis B </w:t>
      </w:r>
      <w:r w:rsidR="00D83825" w:rsidRPr="00A84CB8">
        <w:rPr>
          <w:rFonts w:ascii="Arial" w:hAnsi="Arial" w:cs="Arial"/>
          <w:sz w:val="22"/>
          <w:szCs w:val="22"/>
        </w:rPr>
        <w:t>vaccination</w:t>
      </w:r>
      <w:r w:rsidR="00AA15FC" w:rsidRPr="00A84CB8">
        <w:rPr>
          <w:rFonts w:ascii="Arial" w:hAnsi="Arial" w:cs="Arial"/>
          <w:sz w:val="22"/>
          <w:szCs w:val="22"/>
        </w:rPr>
        <w:t>/</w:t>
      </w:r>
      <w:r w:rsidR="009F3C0D" w:rsidRPr="00A84CB8">
        <w:rPr>
          <w:rFonts w:ascii="Arial" w:hAnsi="Arial" w:cs="Arial"/>
          <w:sz w:val="22"/>
          <w:szCs w:val="22"/>
        </w:rPr>
        <w:t>declination statement</w:t>
      </w:r>
      <w:r w:rsidR="00A84CB8" w:rsidRPr="00A84CB8">
        <w:rPr>
          <w:rFonts w:ascii="Arial" w:hAnsi="Arial" w:cs="Arial"/>
          <w:sz w:val="22"/>
          <w:szCs w:val="22"/>
        </w:rPr>
        <w:t xml:space="preserve">. </w:t>
      </w:r>
    </w:p>
    <w:p w:rsidR="0056793A" w:rsidRPr="00A84CB8" w:rsidRDefault="00A84CB8" w:rsidP="00A84CB8">
      <w:pPr>
        <w:spacing w:line="276" w:lineRule="auto"/>
        <w:ind w:firstLine="720"/>
        <w:rPr>
          <w:rFonts w:ascii="Arial" w:hAnsi="Arial" w:cs="Arial"/>
          <w:color w:val="222222"/>
          <w:sz w:val="22"/>
          <w:szCs w:val="22"/>
          <w:shd w:val="clear" w:color="auto" w:fill="FFFFFF"/>
        </w:rPr>
      </w:pPr>
      <w:r w:rsidRPr="00A84CB8">
        <w:rPr>
          <w:rFonts w:ascii="Arial" w:hAnsi="Arial" w:cs="Arial"/>
          <w:color w:val="222222"/>
          <w:sz w:val="22"/>
          <w:szCs w:val="22"/>
          <w:shd w:val="clear" w:color="auto" w:fill="FFFFFF"/>
        </w:rPr>
        <w:t>Do not respond with an explanation about your vaccination status; that is your private medical information. It is routine for those who have had the vaccine series to decline it in this context, without explanation. </w:t>
      </w:r>
    </w:p>
    <w:p w:rsidR="00A84CB8" w:rsidRPr="00A84CB8" w:rsidRDefault="00A84CB8" w:rsidP="00A84CB8">
      <w:pPr>
        <w:spacing w:line="276" w:lineRule="auto"/>
        <w:ind w:firstLine="720"/>
        <w:rPr>
          <w:rFonts w:ascii="Arial" w:hAnsi="Arial" w:cs="Arial"/>
          <w:sz w:val="22"/>
          <w:szCs w:val="22"/>
        </w:rPr>
      </w:pPr>
    </w:p>
    <w:p w:rsidR="00114DE2" w:rsidRPr="00A84CB8" w:rsidRDefault="00BB1E3F" w:rsidP="0056793A">
      <w:pPr>
        <w:spacing w:line="276" w:lineRule="auto"/>
        <w:rPr>
          <w:rFonts w:ascii="Arial" w:hAnsi="Arial" w:cs="Arial"/>
          <w:b/>
          <w:sz w:val="22"/>
          <w:szCs w:val="22"/>
        </w:rPr>
      </w:pPr>
      <w:r w:rsidRPr="00A84CB8">
        <w:rPr>
          <w:rFonts w:ascii="Arial" w:hAnsi="Arial" w:cs="Arial"/>
          <w:b/>
          <w:sz w:val="22"/>
          <w:szCs w:val="22"/>
        </w:rPr>
        <w:t>Post-</w:t>
      </w:r>
      <w:r w:rsidR="00EA6EDD" w:rsidRPr="00A84CB8">
        <w:rPr>
          <w:rFonts w:ascii="Arial" w:hAnsi="Arial" w:cs="Arial"/>
          <w:b/>
          <w:sz w:val="22"/>
          <w:szCs w:val="22"/>
        </w:rPr>
        <w:t>E</w:t>
      </w:r>
      <w:r w:rsidR="00E259A5" w:rsidRPr="00A84CB8">
        <w:rPr>
          <w:rFonts w:ascii="Arial" w:hAnsi="Arial" w:cs="Arial"/>
          <w:b/>
          <w:sz w:val="22"/>
          <w:szCs w:val="22"/>
        </w:rPr>
        <w:t>xposure</w:t>
      </w:r>
      <w:r w:rsidR="00475637" w:rsidRPr="00A84CB8">
        <w:rPr>
          <w:rFonts w:ascii="Arial" w:hAnsi="Arial" w:cs="Arial"/>
          <w:b/>
          <w:sz w:val="22"/>
          <w:szCs w:val="22"/>
        </w:rPr>
        <w:t xml:space="preserve"> Procedures</w:t>
      </w:r>
    </w:p>
    <w:p w:rsidR="00AA0CD1" w:rsidRPr="00A84CB8" w:rsidRDefault="00EA6EDD" w:rsidP="00D3641D">
      <w:pPr>
        <w:numPr>
          <w:ilvl w:val="0"/>
          <w:numId w:val="7"/>
        </w:numPr>
        <w:spacing w:line="276" w:lineRule="auto"/>
        <w:ind w:left="360"/>
        <w:rPr>
          <w:rFonts w:ascii="Arial" w:hAnsi="Arial" w:cs="Arial"/>
          <w:sz w:val="22"/>
          <w:szCs w:val="22"/>
        </w:rPr>
      </w:pPr>
      <w:r w:rsidRPr="00A84CB8">
        <w:rPr>
          <w:rFonts w:ascii="Arial" w:hAnsi="Arial" w:cs="Arial"/>
          <w:sz w:val="22"/>
          <w:szCs w:val="22"/>
        </w:rPr>
        <w:t xml:space="preserve">Immediately wash the affected area. </w:t>
      </w:r>
      <w:r w:rsidR="00AA0CD1" w:rsidRPr="00A84CB8">
        <w:rPr>
          <w:rFonts w:ascii="Arial" w:hAnsi="Arial" w:cs="Arial"/>
          <w:color w:val="000000"/>
          <w:sz w:val="22"/>
          <w:szCs w:val="22"/>
        </w:rPr>
        <w:t>Flush the affected areas with water for several minutes using the eyewash station or lab sink. </w:t>
      </w:r>
    </w:p>
    <w:p w:rsidR="00EA6EDD" w:rsidRDefault="00714CB6" w:rsidP="00D3641D">
      <w:pPr>
        <w:numPr>
          <w:ilvl w:val="0"/>
          <w:numId w:val="7"/>
        </w:numPr>
        <w:spacing w:line="276" w:lineRule="auto"/>
        <w:ind w:left="360"/>
        <w:rPr>
          <w:rFonts w:ascii="Arial" w:hAnsi="Arial" w:cs="Arial"/>
          <w:sz w:val="22"/>
          <w:szCs w:val="22"/>
        </w:rPr>
      </w:pPr>
      <w:r w:rsidRPr="00EA6EDD">
        <w:rPr>
          <w:rFonts w:ascii="Arial" w:hAnsi="Arial" w:cs="Arial"/>
          <w:sz w:val="22"/>
          <w:szCs w:val="22"/>
        </w:rPr>
        <w:t xml:space="preserve">Notify your </w:t>
      </w:r>
      <w:r w:rsidR="00FE67F7" w:rsidRPr="00EA6EDD">
        <w:rPr>
          <w:rFonts w:ascii="Arial" w:hAnsi="Arial" w:cs="Arial"/>
          <w:sz w:val="22"/>
          <w:szCs w:val="22"/>
        </w:rPr>
        <w:t>Principal</w:t>
      </w:r>
      <w:r w:rsidR="00EA6EDD">
        <w:rPr>
          <w:rFonts w:ascii="Arial" w:hAnsi="Arial" w:cs="Arial"/>
          <w:sz w:val="22"/>
          <w:szCs w:val="22"/>
        </w:rPr>
        <w:t xml:space="preserve"> Investigator or Lab Safety Contact </w:t>
      </w:r>
      <w:r w:rsidRPr="00EA6EDD">
        <w:rPr>
          <w:rFonts w:ascii="Arial" w:hAnsi="Arial" w:cs="Arial"/>
          <w:sz w:val="22"/>
          <w:szCs w:val="22"/>
        </w:rPr>
        <w:t>immediately</w:t>
      </w:r>
      <w:r w:rsidR="00895BB6" w:rsidRPr="00EA6EDD">
        <w:rPr>
          <w:rFonts w:ascii="Arial" w:hAnsi="Arial" w:cs="Arial"/>
          <w:sz w:val="22"/>
          <w:szCs w:val="22"/>
        </w:rPr>
        <w:t>.</w:t>
      </w:r>
      <w:r w:rsidR="00974543">
        <w:rPr>
          <w:rFonts w:ascii="Arial" w:hAnsi="Arial" w:cs="Arial"/>
          <w:sz w:val="22"/>
          <w:szCs w:val="22"/>
        </w:rPr>
        <w:t xml:space="preserve"> </w:t>
      </w:r>
    </w:p>
    <w:p w:rsidR="00114DE2" w:rsidRPr="00114DE2" w:rsidRDefault="00974543" w:rsidP="00D3641D">
      <w:pPr>
        <w:numPr>
          <w:ilvl w:val="0"/>
          <w:numId w:val="7"/>
        </w:numPr>
        <w:spacing w:line="276" w:lineRule="auto"/>
        <w:ind w:left="360"/>
        <w:rPr>
          <w:rFonts w:ascii="Arial" w:hAnsi="Arial" w:cs="Arial"/>
          <w:sz w:val="22"/>
          <w:szCs w:val="22"/>
        </w:rPr>
      </w:pPr>
      <w:r w:rsidRPr="00AA0CD1">
        <w:rPr>
          <w:rFonts w:ascii="Arial" w:hAnsi="Arial" w:cs="Arial"/>
          <w:sz w:val="22"/>
          <w:szCs w:val="22"/>
        </w:rPr>
        <w:t xml:space="preserve">Seek treatment. </w:t>
      </w:r>
      <w:r w:rsidR="00E476AC" w:rsidRPr="00AA0CD1">
        <w:rPr>
          <w:rFonts w:ascii="Arial" w:hAnsi="Arial" w:cs="Arial"/>
          <w:noProof/>
          <w:sz w:val="22"/>
          <w:szCs w:val="22"/>
        </w:rPr>
        <w:t xml:space="preserve">Healthcare personnel must be informed of the biological materials involved in the exposure. </w:t>
      </w:r>
      <w:r w:rsidRPr="00AA0CD1">
        <w:rPr>
          <w:rFonts w:ascii="Arial" w:hAnsi="Arial" w:cs="Arial"/>
          <w:sz w:val="22"/>
          <w:szCs w:val="22"/>
        </w:rPr>
        <w:t xml:space="preserve"> </w:t>
      </w:r>
    </w:p>
    <w:p w:rsidR="0056793A" w:rsidRDefault="0056793A" w:rsidP="0056793A">
      <w:pPr>
        <w:spacing w:line="276" w:lineRule="auto"/>
        <w:rPr>
          <w:rFonts w:ascii="Arial" w:hAnsi="Arial" w:cs="Arial"/>
          <w:sz w:val="22"/>
          <w:szCs w:val="22"/>
        </w:rPr>
      </w:pPr>
    </w:p>
    <w:p w:rsidR="00114DE2" w:rsidRDefault="0059115D" w:rsidP="0059115D">
      <w:pPr>
        <w:pStyle w:val="ListParagraph"/>
        <w:spacing w:after="200" w:line="276" w:lineRule="auto"/>
        <w:ind w:left="0"/>
        <w:rPr>
          <w:rFonts w:ascii="Arial" w:hAnsi="Arial" w:cs="Arial"/>
          <w:b/>
          <w:sz w:val="22"/>
          <w:szCs w:val="22"/>
        </w:rPr>
      </w:pPr>
      <w:r w:rsidRPr="0059115D">
        <w:rPr>
          <w:rFonts w:ascii="Arial" w:hAnsi="Arial" w:cs="Arial"/>
          <w:b/>
          <w:sz w:val="22"/>
          <w:szCs w:val="22"/>
        </w:rPr>
        <w:t>Exposure Incident Reporting</w:t>
      </w:r>
      <w:r>
        <w:rPr>
          <w:rFonts w:ascii="Arial" w:hAnsi="Arial" w:cs="Arial"/>
          <w:b/>
          <w:sz w:val="22"/>
          <w:szCs w:val="22"/>
        </w:rPr>
        <w:t xml:space="preserve"> and </w:t>
      </w:r>
      <w:r w:rsidR="00114DE2" w:rsidRPr="0059115D">
        <w:rPr>
          <w:rFonts w:ascii="Arial" w:hAnsi="Arial" w:cs="Arial"/>
          <w:b/>
          <w:sz w:val="22"/>
          <w:szCs w:val="22"/>
        </w:rPr>
        <w:t>Locations of Healthcare Providers</w:t>
      </w:r>
    </w:p>
    <w:p w:rsidR="0059115D" w:rsidRPr="0059115D" w:rsidRDefault="0059115D" w:rsidP="00D80964">
      <w:pPr>
        <w:pStyle w:val="ListParagraph"/>
        <w:spacing w:after="200" w:line="276" w:lineRule="auto"/>
        <w:ind w:left="0" w:firstLine="720"/>
        <w:rPr>
          <w:rFonts w:ascii="Arial" w:hAnsi="Arial" w:cs="Arial"/>
          <w:color w:val="000000"/>
          <w:sz w:val="22"/>
          <w:szCs w:val="22"/>
        </w:rPr>
      </w:pPr>
      <w:r w:rsidRPr="00114DE2">
        <w:rPr>
          <w:rFonts w:ascii="Arial" w:hAnsi="Arial" w:cs="Arial"/>
          <w:color w:val="000000"/>
          <w:sz w:val="22"/>
          <w:szCs w:val="22"/>
        </w:rPr>
        <w:t>Our organization reports all exposure incidents as soon as possible</w:t>
      </w:r>
      <w:r>
        <w:rPr>
          <w:rFonts w:ascii="Arial" w:hAnsi="Arial" w:cs="Arial"/>
          <w:color w:val="000000"/>
          <w:sz w:val="22"/>
          <w:szCs w:val="22"/>
        </w:rPr>
        <w:t>,</w:t>
      </w:r>
      <w:r w:rsidRPr="00114DE2">
        <w:rPr>
          <w:rFonts w:ascii="Arial" w:hAnsi="Arial" w:cs="Arial"/>
          <w:color w:val="000000"/>
          <w:sz w:val="22"/>
          <w:szCs w:val="22"/>
        </w:rPr>
        <w:t xml:space="preserve"> and no later than the end of the work shift during which they occurred</w:t>
      </w:r>
      <w:r>
        <w:rPr>
          <w:rFonts w:ascii="Arial" w:hAnsi="Arial" w:cs="Arial"/>
          <w:color w:val="000000"/>
          <w:sz w:val="22"/>
          <w:szCs w:val="22"/>
        </w:rPr>
        <w:t xml:space="preserve">, </w:t>
      </w:r>
      <w:r w:rsidRPr="00114DE2">
        <w:rPr>
          <w:rFonts w:ascii="Arial" w:hAnsi="Arial" w:cs="Arial"/>
          <w:color w:val="000000"/>
          <w:sz w:val="22"/>
          <w:szCs w:val="22"/>
        </w:rPr>
        <w:t xml:space="preserve">regardless of whether first aid was rendered. </w:t>
      </w:r>
    </w:p>
    <w:p w:rsidR="00B93014" w:rsidRPr="00AA15FC" w:rsidRDefault="003D4F04" w:rsidP="00D3641D">
      <w:pPr>
        <w:pStyle w:val="ListParagraph"/>
        <w:numPr>
          <w:ilvl w:val="0"/>
          <w:numId w:val="2"/>
        </w:numPr>
        <w:spacing w:after="200" w:line="276" w:lineRule="auto"/>
        <w:rPr>
          <w:rFonts w:ascii="Arial" w:hAnsi="Arial" w:cs="Arial"/>
          <w:sz w:val="22"/>
          <w:szCs w:val="22"/>
        </w:rPr>
      </w:pPr>
      <w:r>
        <w:rPr>
          <w:rFonts w:ascii="Arial" w:hAnsi="Arial" w:cs="Arial"/>
          <w:sz w:val="22"/>
          <w:szCs w:val="22"/>
        </w:rPr>
        <w:t>S</w:t>
      </w:r>
      <w:r w:rsidR="00236D98">
        <w:rPr>
          <w:rFonts w:ascii="Arial" w:hAnsi="Arial" w:cs="Arial"/>
          <w:sz w:val="22"/>
          <w:szCs w:val="22"/>
        </w:rPr>
        <w:t xml:space="preserve">tudents </w:t>
      </w:r>
      <w:r w:rsidR="00E476AC">
        <w:rPr>
          <w:rFonts w:ascii="Arial" w:hAnsi="Arial" w:cs="Arial"/>
          <w:sz w:val="22"/>
          <w:szCs w:val="22"/>
        </w:rPr>
        <w:t xml:space="preserve">using </w:t>
      </w:r>
      <w:r>
        <w:rPr>
          <w:rFonts w:ascii="Arial" w:hAnsi="Arial" w:cs="Arial"/>
          <w:sz w:val="22"/>
          <w:szCs w:val="22"/>
        </w:rPr>
        <w:t xml:space="preserve">UC </w:t>
      </w:r>
      <w:r w:rsidR="00E476AC">
        <w:rPr>
          <w:rFonts w:ascii="Arial" w:hAnsi="Arial" w:cs="Arial"/>
          <w:sz w:val="22"/>
          <w:szCs w:val="22"/>
        </w:rPr>
        <w:t xml:space="preserve">SHIP </w:t>
      </w:r>
      <w:r w:rsidRPr="00E476AC">
        <w:rPr>
          <w:rFonts w:ascii="Arial" w:hAnsi="Arial" w:cs="Arial"/>
          <w:noProof/>
          <w:sz w:val="22"/>
          <w:szCs w:val="22"/>
        </w:rPr>
        <w:t xml:space="preserve">Students are to seek treatment at UCSB </w:t>
      </w:r>
      <w:r w:rsidRPr="00E476AC">
        <w:rPr>
          <w:rFonts w:ascii="Arial" w:hAnsi="Arial" w:cs="Arial"/>
          <w:sz w:val="22"/>
          <w:szCs w:val="22"/>
        </w:rPr>
        <w:t xml:space="preserve">Student Health Services, Building 588, at El Colegio and Ocean Road, Santa Barbara CA 93117, and after business hours at Goleta Valley Cottage Hospital, 351 S. Patterson Avenue, Goleta CA 93117. </w:t>
      </w:r>
      <w:r w:rsidRPr="00B93014">
        <w:rPr>
          <w:rFonts w:ascii="Arial" w:hAnsi="Arial" w:cs="Arial"/>
          <w:sz w:val="22"/>
          <w:szCs w:val="22"/>
        </w:rPr>
        <w:t>Student exposures or injuries are filed via this webpage:</w:t>
      </w:r>
      <w:r w:rsidR="00B93014">
        <w:rPr>
          <w:rFonts w:ascii="Arial" w:hAnsi="Arial" w:cs="Arial"/>
          <w:sz w:val="22"/>
          <w:szCs w:val="22"/>
        </w:rPr>
        <w:t xml:space="preserve"> </w:t>
      </w:r>
      <w:hyperlink r:id="rId11" w:history="1">
        <w:r w:rsidR="00B93014" w:rsidRPr="0099378B">
          <w:rPr>
            <w:rStyle w:val="Hyperlink"/>
            <w:rFonts w:ascii="Arial" w:hAnsi="Arial" w:cs="Arial"/>
            <w:sz w:val="22"/>
            <w:szCs w:val="22"/>
          </w:rPr>
          <w:t>https://www.ehs.ucsb.edu/riskmanagement/3rd-party-incidents</w:t>
        </w:r>
      </w:hyperlink>
    </w:p>
    <w:p w:rsidR="00AA0CD1" w:rsidRDefault="003D4F04" w:rsidP="0059115D">
      <w:pPr>
        <w:pStyle w:val="ListParagraph"/>
        <w:spacing w:after="200" w:line="276" w:lineRule="auto"/>
        <w:rPr>
          <w:rFonts w:ascii="Arial" w:hAnsi="Arial" w:cs="Arial"/>
          <w:sz w:val="22"/>
          <w:szCs w:val="22"/>
        </w:rPr>
      </w:pPr>
      <w:r w:rsidRPr="00AA15FC">
        <w:rPr>
          <w:rFonts w:ascii="Arial" w:hAnsi="Arial" w:cs="Arial"/>
          <w:i/>
          <w:sz w:val="22"/>
          <w:szCs w:val="22"/>
        </w:rPr>
        <w:lastRenderedPageBreak/>
        <w:t>Student Health Services does not treat Workers’ Compensation injuries.</w:t>
      </w:r>
    </w:p>
    <w:p w:rsidR="00AA15FC" w:rsidRDefault="00AA15FC" w:rsidP="00D3641D">
      <w:pPr>
        <w:pStyle w:val="ListParagraph"/>
        <w:numPr>
          <w:ilvl w:val="0"/>
          <w:numId w:val="2"/>
        </w:numPr>
        <w:spacing w:after="200" w:line="276" w:lineRule="auto"/>
        <w:rPr>
          <w:rFonts w:ascii="Arial" w:hAnsi="Arial" w:cs="Arial"/>
          <w:sz w:val="22"/>
          <w:szCs w:val="22"/>
        </w:rPr>
      </w:pPr>
      <w:r w:rsidRPr="00AA15FC">
        <w:rPr>
          <w:rFonts w:ascii="Arial" w:hAnsi="Arial" w:cs="Arial"/>
          <w:sz w:val="22"/>
          <w:szCs w:val="22"/>
        </w:rPr>
        <w:t xml:space="preserve">Post-exposure treatment and follow-up is provided at no cost to employees. </w:t>
      </w:r>
    </w:p>
    <w:p w:rsidR="00AA15FC" w:rsidRPr="00B93014" w:rsidRDefault="00AA15FC" w:rsidP="0059115D">
      <w:pPr>
        <w:pStyle w:val="ListParagraph"/>
        <w:spacing w:after="200" w:line="276" w:lineRule="auto"/>
        <w:rPr>
          <w:rStyle w:val="Hyperlink"/>
          <w:rFonts w:ascii="Arial" w:hAnsi="Arial" w:cs="Arial"/>
          <w:color w:val="auto"/>
          <w:sz w:val="22"/>
          <w:szCs w:val="22"/>
          <w:u w:val="none"/>
        </w:rPr>
      </w:pPr>
      <w:r w:rsidRPr="00AA15FC">
        <w:rPr>
          <w:rFonts w:ascii="Arial" w:hAnsi="Arial" w:cs="Arial"/>
          <w:sz w:val="22"/>
          <w:szCs w:val="22"/>
        </w:rPr>
        <w:t xml:space="preserve">Employee exposures or injuries </w:t>
      </w:r>
      <w:r w:rsidRPr="00AA0CD1">
        <w:rPr>
          <w:rFonts w:ascii="Arial" w:hAnsi="Arial" w:cs="Arial"/>
          <w:noProof/>
          <w:sz w:val="22"/>
          <w:szCs w:val="22"/>
        </w:rPr>
        <w:t xml:space="preserve">are recorded with an Employer’s First Report: </w:t>
      </w:r>
      <w:hyperlink r:id="rId12" w:history="1">
        <w:r w:rsidRPr="00AA0CD1">
          <w:rPr>
            <w:rStyle w:val="Hyperlink"/>
            <w:rFonts w:ascii="Arial" w:hAnsi="Arial" w:cs="Arial"/>
            <w:sz w:val="22"/>
            <w:szCs w:val="22"/>
          </w:rPr>
          <w:t>https://www.ehs.ucsb.edu/workcomp</w:t>
        </w:r>
      </w:hyperlink>
    </w:p>
    <w:p w:rsidR="00AA15FC" w:rsidRDefault="00AA0CD1" w:rsidP="0059115D">
      <w:pPr>
        <w:pStyle w:val="ListParagraph"/>
        <w:spacing w:after="200" w:line="276" w:lineRule="auto"/>
        <w:rPr>
          <w:rFonts w:ascii="Arial" w:hAnsi="Arial" w:cs="Arial"/>
          <w:sz w:val="22"/>
          <w:szCs w:val="22"/>
        </w:rPr>
      </w:pPr>
      <w:r w:rsidRPr="00AA15FC">
        <w:rPr>
          <w:rFonts w:ascii="Arial" w:hAnsi="Arial" w:cs="Arial"/>
          <w:sz w:val="22"/>
          <w:szCs w:val="22"/>
          <w:shd w:val="clear" w:color="auto" w:fill="FFFFFF"/>
        </w:rPr>
        <w:t>If you have experienced a work-related injury and need medical treatment, contact your supervisor or the Workers’ Compensation</w:t>
      </w:r>
      <w:r w:rsidR="00B93014" w:rsidRPr="00AA15FC">
        <w:rPr>
          <w:rFonts w:ascii="Arial" w:hAnsi="Arial" w:cs="Arial"/>
          <w:sz w:val="22"/>
          <w:szCs w:val="22"/>
          <w:shd w:val="clear" w:color="auto" w:fill="FFFFFF"/>
        </w:rPr>
        <w:t xml:space="preserve"> </w:t>
      </w:r>
      <w:r w:rsidRPr="00AA15FC">
        <w:rPr>
          <w:rFonts w:ascii="Arial" w:hAnsi="Arial" w:cs="Arial"/>
          <w:sz w:val="22"/>
          <w:szCs w:val="22"/>
          <w:shd w:val="clear" w:color="auto" w:fill="FFFFFF"/>
        </w:rPr>
        <w:t>office at 805.893.4440 for authorization.</w:t>
      </w:r>
      <w:r w:rsidR="003D4F04" w:rsidRPr="00AA15FC">
        <w:rPr>
          <w:rFonts w:ascii="Arial" w:hAnsi="Arial" w:cs="Arial"/>
          <w:sz w:val="22"/>
          <w:szCs w:val="22"/>
        </w:rPr>
        <w:t xml:space="preserve"> </w:t>
      </w:r>
    </w:p>
    <w:p w:rsidR="00114DE2" w:rsidRDefault="003D4F04" w:rsidP="0059115D">
      <w:pPr>
        <w:pStyle w:val="ListParagraph"/>
        <w:spacing w:after="200" w:line="276" w:lineRule="auto"/>
        <w:rPr>
          <w:rFonts w:ascii="Arial" w:hAnsi="Arial" w:cs="Arial"/>
          <w:sz w:val="22"/>
          <w:szCs w:val="22"/>
        </w:rPr>
      </w:pPr>
      <w:r w:rsidRPr="00AA15FC">
        <w:rPr>
          <w:rFonts w:ascii="Arial" w:hAnsi="Arial" w:cs="Arial"/>
          <w:noProof/>
          <w:sz w:val="22"/>
          <w:szCs w:val="22"/>
        </w:rPr>
        <w:t xml:space="preserve">Employees and personnel on University pay status are to seek </w:t>
      </w:r>
      <w:r w:rsidRPr="00AA15FC">
        <w:rPr>
          <w:rFonts w:ascii="Arial" w:hAnsi="Arial" w:cs="Arial"/>
          <w:sz w:val="22"/>
          <w:szCs w:val="22"/>
        </w:rPr>
        <w:t>treatment at Sansum Occupational Medicine Center, 101 South Patterson Avenue, Santa Barbara, CA 93111, and after business hours at Sansum Urgent Care Center, 215 Pesetas Lane, Santa Barbara, CA 93110.</w:t>
      </w:r>
    </w:p>
    <w:p w:rsidR="00114DE2" w:rsidRDefault="00114DE2" w:rsidP="00D3641D">
      <w:pPr>
        <w:pStyle w:val="ListParagraph"/>
        <w:numPr>
          <w:ilvl w:val="0"/>
          <w:numId w:val="2"/>
        </w:numPr>
        <w:spacing w:after="200" w:line="276" w:lineRule="auto"/>
        <w:rPr>
          <w:rFonts w:ascii="Arial" w:hAnsi="Arial" w:cs="Arial"/>
          <w:sz w:val="22"/>
          <w:szCs w:val="22"/>
        </w:rPr>
      </w:pPr>
      <w:r>
        <w:rPr>
          <w:rFonts w:ascii="Arial" w:hAnsi="Arial" w:cs="Arial"/>
          <w:sz w:val="22"/>
          <w:szCs w:val="22"/>
        </w:rPr>
        <w:t xml:space="preserve">Those not on the payroll and on outside insurance plans may be seen by their primary care provider in the community. </w:t>
      </w:r>
    </w:p>
    <w:p w:rsidR="0059115D" w:rsidRDefault="0059115D" w:rsidP="0056793A">
      <w:pPr>
        <w:pStyle w:val="ListParagraph"/>
        <w:spacing w:after="200" w:line="276" w:lineRule="auto"/>
        <w:ind w:left="0"/>
        <w:rPr>
          <w:rFonts w:ascii="Arial" w:hAnsi="Arial" w:cs="Arial"/>
          <w:color w:val="000000"/>
          <w:sz w:val="22"/>
          <w:szCs w:val="22"/>
        </w:rPr>
      </w:pPr>
    </w:p>
    <w:p w:rsidR="00114DE2" w:rsidRPr="0059115D" w:rsidRDefault="00E71D21" w:rsidP="0056793A">
      <w:pPr>
        <w:pStyle w:val="ListParagraph"/>
        <w:spacing w:after="200" w:line="276" w:lineRule="auto"/>
        <w:ind w:left="0"/>
        <w:rPr>
          <w:rFonts w:ascii="Arial" w:hAnsi="Arial" w:cs="Arial"/>
          <w:b/>
          <w:sz w:val="22"/>
          <w:szCs w:val="22"/>
        </w:rPr>
      </w:pPr>
      <w:r w:rsidRPr="0059115D">
        <w:rPr>
          <w:rFonts w:ascii="Arial" w:hAnsi="Arial" w:cs="Arial"/>
          <w:b/>
          <w:sz w:val="22"/>
          <w:szCs w:val="22"/>
        </w:rPr>
        <w:t xml:space="preserve">Post Exposure Follow Up </w:t>
      </w:r>
      <w:r w:rsidR="000D2A54" w:rsidRPr="0059115D">
        <w:rPr>
          <w:rFonts w:ascii="Arial" w:hAnsi="Arial" w:cs="Arial"/>
          <w:b/>
          <w:sz w:val="22"/>
          <w:szCs w:val="22"/>
        </w:rPr>
        <w:t>and Evaluation of</w:t>
      </w:r>
      <w:r w:rsidR="00980A00">
        <w:rPr>
          <w:rFonts w:ascii="Arial" w:hAnsi="Arial" w:cs="Arial"/>
          <w:b/>
          <w:sz w:val="22"/>
          <w:szCs w:val="22"/>
        </w:rPr>
        <w:t xml:space="preserve"> Incident</w:t>
      </w:r>
      <w:r w:rsidR="000D2A54" w:rsidRPr="0059115D">
        <w:rPr>
          <w:rFonts w:ascii="Arial" w:hAnsi="Arial" w:cs="Arial"/>
          <w:b/>
          <w:sz w:val="22"/>
          <w:szCs w:val="22"/>
        </w:rPr>
        <w:t xml:space="preserve"> Circumstances </w:t>
      </w:r>
    </w:p>
    <w:p w:rsidR="00322FE5" w:rsidRDefault="000D2A54" w:rsidP="00D3641D">
      <w:pPr>
        <w:pStyle w:val="ListParagraph"/>
        <w:numPr>
          <w:ilvl w:val="0"/>
          <w:numId w:val="8"/>
        </w:numPr>
        <w:spacing w:after="200" w:line="276" w:lineRule="auto"/>
        <w:ind w:left="360"/>
        <w:rPr>
          <w:rFonts w:ascii="Arial" w:hAnsi="Arial" w:cs="Arial"/>
          <w:sz w:val="22"/>
          <w:szCs w:val="22"/>
        </w:rPr>
      </w:pPr>
      <w:r w:rsidRPr="00114DE2">
        <w:rPr>
          <w:rFonts w:ascii="Arial" w:hAnsi="Arial" w:cs="Arial"/>
          <w:sz w:val="22"/>
          <w:szCs w:val="22"/>
        </w:rPr>
        <w:t>Our policy is to evaluate the circumstances</w:t>
      </w:r>
      <w:r w:rsidR="00B774A8" w:rsidRPr="00114DE2">
        <w:rPr>
          <w:rFonts w:ascii="Arial" w:hAnsi="Arial" w:cs="Arial"/>
          <w:sz w:val="22"/>
          <w:szCs w:val="22"/>
        </w:rPr>
        <w:t>,</w:t>
      </w:r>
      <w:r w:rsidRPr="00114DE2">
        <w:rPr>
          <w:rFonts w:ascii="Arial" w:hAnsi="Arial" w:cs="Arial"/>
          <w:sz w:val="22"/>
          <w:szCs w:val="22"/>
        </w:rPr>
        <w:t xml:space="preserve"> including the route(s) of exposure</w:t>
      </w:r>
      <w:r w:rsidR="00B774A8" w:rsidRPr="00114DE2">
        <w:rPr>
          <w:rFonts w:ascii="Arial" w:hAnsi="Arial" w:cs="Arial"/>
          <w:sz w:val="22"/>
          <w:szCs w:val="22"/>
        </w:rPr>
        <w:t>,</w:t>
      </w:r>
      <w:r w:rsidRPr="00114DE2">
        <w:rPr>
          <w:rFonts w:ascii="Arial" w:hAnsi="Arial" w:cs="Arial"/>
          <w:sz w:val="22"/>
          <w:szCs w:val="22"/>
        </w:rPr>
        <w:t xml:space="preserve"> under which all occupational exposure incidents occur. This evaluation is conducted as soon as possible after a report of an exposure incident is submitted. </w:t>
      </w:r>
    </w:p>
    <w:p w:rsidR="00322FE5" w:rsidRDefault="006B55AD" w:rsidP="00D3641D">
      <w:pPr>
        <w:pStyle w:val="ListParagraph"/>
        <w:numPr>
          <w:ilvl w:val="0"/>
          <w:numId w:val="8"/>
        </w:numPr>
        <w:spacing w:after="200" w:line="276" w:lineRule="auto"/>
        <w:ind w:left="360"/>
        <w:rPr>
          <w:rFonts w:ascii="Arial" w:hAnsi="Arial" w:cs="Arial"/>
          <w:sz w:val="22"/>
          <w:szCs w:val="22"/>
        </w:rPr>
      </w:pPr>
      <w:r>
        <w:rPr>
          <w:rFonts w:ascii="Arial" w:hAnsi="Arial" w:cs="Arial"/>
          <w:color w:val="000000"/>
          <w:sz w:val="22"/>
          <w:szCs w:val="22"/>
        </w:rPr>
        <w:t>We</w:t>
      </w:r>
      <w:r w:rsidR="000D2A54" w:rsidRPr="000D2A54">
        <w:rPr>
          <w:rFonts w:ascii="Arial" w:hAnsi="Arial" w:cs="Arial"/>
          <w:color w:val="000000"/>
          <w:sz w:val="22"/>
          <w:szCs w:val="22"/>
        </w:rPr>
        <w:t xml:space="preserve"> gather and evaluate, if possible, the following information: date and location, tasks and procedures, route of exposure</w:t>
      </w:r>
      <w:r w:rsidR="000D2A54" w:rsidRPr="000D2A54">
        <w:rPr>
          <w:rFonts w:ascii="Arial" w:hAnsi="Arial" w:cs="Arial"/>
          <w:sz w:val="22"/>
          <w:szCs w:val="22"/>
        </w:rPr>
        <w:t xml:space="preserve"> </w:t>
      </w:r>
      <w:r w:rsidR="000D2A54" w:rsidRPr="000D2A54">
        <w:rPr>
          <w:rFonts w:ascii="Arial" w:hAnsi="Arial" w:cs="Arial"/>
          <w:color w:val="000000"/>
          <w:sz w:val="22"/>
          <w:szCs w:val="22"/>
        </w:rPr>
        <w:t>(e.g., eye, intact skin, non-intact skin, mouth, other mucous membranes, parenteral contact, etc.)</w:t>
      </w:r>
      <w:r w:rsidR="000D2A54" w:rsidRPr="000D2A54">
        <w:rPr>
          <w:rFonts w:ascii="Arial" w:hAnsi="Arial" w:cs="Arial"/>
          <w:sz w:val="22"/>
          <w:szCs w:val="22"/>
        </w:rPr>
        <w:t xml:space="preserve">, description of sharps or other devices involved, and PPE worn. </w:t>
      </w:r>
    </w:p>
    <w:p w:rsidR="00322FE5" w:rsidRDefault="006D7034" w:rsidP="00D3641D">
      <w:pPr>
        <w:pStyle w:val="ListParagraph"/>
        <w:numPr>
          <w:ilvl w:val="0"/>
          <w:numId w:val="8"/>
        </w:numPr>
        <w:spacing w:after="200" w:line="276" w:lineRule="auto"/>
        <w:ind w:left="360"/>
        <w:rPr>
          <w:rFonts w:ascii="Arial" w:hAnsi="Arial" w:cs="Arial"/>
          <w:sz w:val="22"/>
          <w:szCs w:val="22"/>
        </w:rPr>
      </w:pPr>
      <w:r>
        <w:rPr>
          <w:rFonts w:ascii="Arial" w:hAnsi="Arial" w:cs="Arial"/>
          <w:sz w:val="22"/>
          <w:szCs w:val="22"/>
        </w:rPr>
        <w:t>Risk Management, Environmental Health and Safety, will conduct</w:t>
      </w:r>
      <w:r w:rsidR="00BD6673">
        <w:rPr>
          <w:rFonts w:ascii="Arial" w:hAnsi="Arial" w:cs="Arial"/>
          <w:sz w:val="22"/>
          <w:szCs w:val="22"/>
        </w:rPr>
        <w:t xml:space="preserve"> a follow-up interview</w:t>
      </w:r>
      <w:r w:rsidR="00D74919">
        <w:rPr>
          <w:rFonts w:ascii="Arial" w:hAnsi="Arial" w:cs="Arial"/>
          <w:sz w:val="22"/>
          <w:szCs w:val="22"/>
        </w:rPr>
        <w:t xml:space="preserve"> using the OSHA 300 Log</w:t>
      </w:r>
      <w:r w:rsidR="00236D98">
        <w:rPr>
          <w:rFonts w:ascii="Arial" w:hAnsi="Arial" w:cs="Arial"/>
          <w:sz w:val="22"/>
          <w:szCs w:val="22"/>
        </w:rPr>
        <w:t xml:space="preserve"> and the </w:t>
      </w:r>
      <w:r w:rsidR="00E71D21">
        <w:rPr>
          <w:rFonts w:ascii="Arial" w:hAnsi="Arial" w:cs="Arial"/>
          <w:sz w:val="22"/>
          <w:szCs w:val="22"/>
        </w:rPr>
        <w:t>Sharps Injury Log as applicable</w:t>
      </w:r>
      <w:r w:rsidR="00BD6673">
        <w:rPr>
          <w:rFonts w:ascii="Arial" w:hAnsi="Arial" w:cs="Arial"/>
          <w:sz w:val="22"/>
          <w:szCs w:val="22"/>
        </w:rPr>
        <w:t xml:space="preserve">. </w:t>
      </w:r>
      <w:r w:rsidR="00AA15FC" w:rsidRPr="00D74919">
        <w:rPr>
          <w:rFonts w:ascii="Arial" w:hAnsi="Arial" w:cs="Arial"/>
          <w:sz w:val="22"/>
          <w:szCs w:val="22"/>
        </w:rPr>
        <w:t>Sharps</w:t>
      </w:r>
      <w:r w:rsidR="00AA15FC" w:rsidRPr="00EA6EDD">
        <w:rPr>
          <w:rFonts w:ascii="Arial" w:hAnsi="Arial" w:cs="Arial"/>
          <w:sz w:val="22"/>
          <w:szCs w:val="22"/>
        </w:rPr>
        <w:t xml:space="preserve"> injury log</w:t>
      </w:r>
      <w:r w:rsidR="00AA15FC">
        <w:rPr>
          <w:rFonts w:ascii="Arial" w:hAnsi="Arial" w:cs="Arial"/>
          <w:sz w:val="22"/>
          <w:szCs w:val="22"/>
        </w:rPr>
        <w:t>s are</w:t>
      </w:r>
      <w:r w:rsidR="00AA15FC" w:rsidRPr="00EA6EDD">
        <w:rPr>
          <w:rFonts w:ascii="Arial" w:hAnsi="Arial" w:cs="Arial"/>
          <w:sz w:val="22"/>
          <w:szCs w:val="22"/>
        </w:rPr>
        <w:t xml:space="preserve"> maintained for 5 years </w:t>
      </w:r>
      <w:r w:rsidR="00AA15FC">
        <w:rPr>
          <w:rFonts w:ascii="Arial" w:hAnsi="Arial" w:cs="Arial"/>
          <w:sz w:val="22"/>
          <w:szCs w:val="22"/>
        </w:rPr>
        <w:t>by the Risk Manager, Environmental Health and Safety.</w:t>
      </w:r>
    </w:p>
    <w:p w:rsidR="00A174BE" w:rsidRDefault="00E71D21" w:rsidP="0093147C">
      <w:pPr>
        <w:pStyle w:val="ListParagraph"/>
        <w:numPr>
          <w:ilvl w:val="0"/>
          <w:numId w:val="8"/>
        </w:numPr>
        <w:spacing w:after="200" w:line="276" w:lineRule="auto"/>
        <w:ind w:left="360"/>
        <w:rPr>
          <w:rFonts w:ascii="Arial" w:hAnsi="Arial" w:cs="Arial"/>
          <w:sz w:val="22"/>
          <w:szCs w:val="22"/>
        </w:rPr>
      </w:pPr>
      <w:r>
        <w:rPr>
          <w:rFonts w:ascii="Arial" w:hAnsi="Arial" w:cs="Arial"/>
          <w:sz w:val="22"/>
          <w:szCs w:val="22"/>
        </w:rPr>
        <w:t xml:space="preserve">The </w:t>
      </w:r>
      <w:r w:rsidR="00B774A8">
        <w:rPr>
          <w:rFonts w:ascii="Arial" w:hAnsi="Arial" w:cs="Arial"/>
          <w:sz w:val="22"/>
          <w:szCs w:val="22"/>
        </w:rPr>
        <w:t>B</w:t>
      </w:r>
      <w:r>
        <w:rPr>
          <w:rFonts w:ascii="Arial" w:hAnsi="Arial" w:cs="Arial"/>
          <w:sz w:val="22"/>
          <w:szCs w:val="22"/>
        </w:rPr>
        <w:t xml:space="preserve">iosafety </w:t>
      </w:r>
      <w:r w:rsidR="00B774A8">
        <w:rPr>
          <w:rFonts w:ascii="Arial" w:hAnsi="Arial" w:cs="Arial"/>
          <w:sz w:val="22"/>
          <w:szCs w:val="22"/>
        </w:rPr>
        <w:t>O</w:t>
      </w:r>
      <w:r>
        <w:rPr>
          <w:rFonts w:ascii="Arial" w:hAnsi="Arial" w:cs="Arial"/>
          <w:sz w:val="22"/>
          <w:szCs w:val="22"/>
        </w:rPr>
        <w:t>fficer</w:t>
      </w:r>
      <w:r w:rsidR="00B774A8">
        <w:rPr>
          <w:rFonts w:ascii="Arial" w:hAnsi="Arial" w:cs="Arial"/>
          <w:sz w:val="22"/>
          <w:szCs w:val="22"/>
        </w:rPr>
        <w:t>, Environmental Health and Safety,</w:t>
      </w:r>
      <w:r>
        <w:rPr>
          <w:rFonts w:ascii="Arial" w:hAnsi="Arial" w:cs="Arial"/>
          <w:sz w:val="22"/>
          <w:szCs w:val="22"/>
        </w:rPr>
        <w:t xml:space="preserve"> will request to discuss exposure circumstances, as well as equipment and processes that may prevent recurrences</w:t>
      </w:r>
      <w:r w:rsidR="00B774A8">
        <w:rPr>
          <w:rFonts w:ascii="Arial" w:hAnsi="Arial" w:cs="Arial"/>
          <w:sz w:val="22"/>
          <w:szCs w:val="22"/>
        </w:rPr>
        <w:t>, with the individual involved in the exposure, the PI, and the Lab Safety Contact</w:t>
      </w:r>
      <w:r>
        <w:rPr>
          <w:rFonts w:ascii="Arial" w:hAnsi="Arial" w:cs="Arial"/>
          <w:sz w:val="22"/>
          <w:szCs w:val="22"/>
        </w:rPr>
        <w:t xml:space="preserve">. </w:t>
      </w:r>
    </w:p>
    <w:p w:rsidR="0093147C" w:rsidRPr="0093147C" w:rsidRDefault="0093147C" w:rsidP="0093147C">
      <w:pPr>
        <w:pStyle w:val="ListParagraph"/>
        <w:spacing w:after="200" w:line="276" w:lineRule="auto"/>
        <w:ind w:left="360"/>
        <w:rPr>
          <w:rFonts w:ascii="Arial" w:hAnsi="Arial" w:cs="Arial"/>
          <w:sz w:val="22"/>
          <w:szCs w:val="22"/>
        </w:rPr>
      </w:pPr>
    </w:p>
    <w:p w:rsidR="009F3C0D" w:rsidRPr="00F16F83" w:rsidRDefault="009F3C0D" w:rsidP="00B774A8">
      <w:pPr>
        <w:spacing w:line="276" w:lineRule="auto"/>
        <w:rPr>
          <w:rFonts w:ascii="Arial" w:hAnsi="Arial" w:cs="Arial"/>
          <w:b/>
          <w:sz w:val="22"/>
          <w:szCs w:val="22"/>
        </w:rPr>
      </w:pPr>
      <w:r w:rsidRPr="00F16F83">
        <w:rPr>
          <w:rFonts w:ascii="Arial" w:hAnsi="Arial" w:cs="Arial"/>
          <w:b/>
          <w:sz w:val="22"/>
          <w:szCs w:val="22"/>
        </w:rPr>
        <w:t>Appendix</w:t>
      </w:r>
    </w:p>
    <w:p w:rsidR="00F16F83" w:rsidRPr="00F16F83" w:rsidRDefault="00F16F83" w:rsidP="00B774A8">
      <w:pPr>
        <w:spacing w:line="276" w:lineRule="auto"/>
        <w:rPr>
          <w:rFonts w:ascii="Arial" w:hAnsi="Arial" w:cs="Arial"/>
          <w:b/>
          <w:sz w:val="22"/>
          <w:szCs w:val="22"/>
        </w:rPr>
      </w:pPr>
    </w:p>
    <w:p w:rsidR="00F16F83" w:rsidRPr="00F16F83" w:rsidRDefault="00F16F83" w:rsidP="00B774A8">
      <w:pPr>
        <w:spacing w:line="276" w:lineRule="auto"/>
        <w:rPr>
          <w:rFonts w:ascii="Arial" w:hAnsi="Arial" w:cs="Arial"/>
          <w:b/>
          <w:sz w:val="22"/>
          <w:szCs w:val="22"/>
        </w:rPr>
      </w:pPr>
      <w:r w:rsidRPr="00F16F83">
        <w:rPr>
          <w:rFonts w:ascii="Arial" w:hAnsi="Arial" w:cs="Arial"/>
          <w:b/>
          <w:sz w:val="22"/>
          <w:szCs w:val="22"/>
        </w:rPr>
        <w:t>Annual Hepatitis B Vaccination/Declination</w:t>
      </w:r>
    </w:p>
    <w:p w:rsidR="00F16F83" w:rsidRPr="00F16F83" w:rsidRDefault="00F16F83" w:rsidP="00A174BE">
      <w:pPr>
        <w:spacing w:line="276" w:lineRule="auto"/>
        <w:ind w:firstLine="720"/>
        <w:rPr>
          <w:rFonts w:ascii="Arial" w:hAnsi="Arial" w:cs="Arial"/>
          <w:sz w:val="22"/>
          <w:szCs w:val="22"/>
        </w:rPr>
      </w:pPr>
      <w:r w:rsidRPr="00F16F83">
        <w:rPr>
          <w:rFonts w:ascii="Arial" w:hAnsi="Arial" w:cs="Arial"/>
          <w:sz w:val="22"/>
          <w:szCs w:val="22"/>
        </w:rPr>
        <w:t xml:space="preserve">The PI must offer the hepatitis B vaccination series to employees who have the potential for occupational exposure to blood and other potentially infectious materials. The PI shall retain documentation that he/she has offered the hepatitis B vaccine series and whether researchers chose to decline; the PI shall not retain medical records of vaccination or disease status. </w:t>
      </w:r>
    </w:p>
    <w:p w:rsidR="00F16F83" w:rsidRPr="00F16F83" w:rsidRDefault="00F16F83" w:rsidP="00A174BE">
      <w:pPr>
        <w:spacing w:line="276" w:lineRule="auto"/>
        <w:ind w:firstLine="720"/>
        <w:rPr>
          <w:rFonts w:ascii="Arial" w:hAnsi="Arial" w:cs="Arial"/>
          <w:sz w:val="22"/>
          <w:szCs w:val="22"/>
        </w:rPr>
      </w:pPr>
      <w:r w:rsidRPr="00F16F83">
        <w:rPr>
          <w:rFonts w:ascii="Arial" w:hAnsi="Arial" w:cs="Arial"/>
          <w:sz w:val="22"/>
          <w:szCs w:val="22"/>
        </w:rPr>
        <w:t xml:space="preserve">Many individuals decline vaccination because they have already received it; healthcare providers made the hepatitis B vaccination series part of routine childhood immunizations in 1991. Research staff do not have to supply a reason to decline. </w:t>
      </w:r>
    </w:p>
    <w:p w:rsidR="00F16F83" w:rsidRPr="00F16F83" w:rsidRDefault="00F16F83" w:rsidP="007848CE">
      <w:pPr>
        <w:spacing w:line="276" w:lineRule="auto"/>
        <w:ind w:firstLine="720"/>
        <w:rPr>
          <w:rFonts w:ascii="Arial" w:hAnsi="Arial" w:cs="Arial"/>
          <w:sz w:val="22"/>
          <w:szCs w:val="22"/>
        </w:rPr>
      </w:pPr>
      <w:r w:rsidRPr="00F16F83">
        <w:rPr>
          <w:rFonts w:ascii="Arial" w:hAnsi="Arial" w:cs="Arial"/>
          <w:sz w:val="22"/>
          <w:szCs w:val="22"/>
        </w:rPr>
        <w:t xml:space="preserve">Vaccination for staff is set up on a recharge basis through the PI’s department at Sansum Occupational Medicine. (Students receive the vaccine series via Student Health or the healthcare provider covered by their health insurance.) Vaccination records are on file with Sansum Occupational Medicine, Student Health, or an individual’s healthcare provider. </w:t>
      </w:r>
    </w:p>
    <w:p w:rsidR="00F16F83" w:rsidRPr="00F16F83" w:rsidRDefault="00F16F83" w:rsidP="00B774A8">
      <w:pPr>
        <w:spacing w:line="276" w:lineRule="auto"/>
        <w:rPr>
          <w:rFonts w:ascii="Arial" w:hAnsi="Arial" w:cs="Arial"/>
          <w:sz w:val="22"/>
          <w:szCs w:val="22"/>
        </w:rPr>
      </w:pPr>
    </w:p>
    <w:p w:rsidR="00F16F83" w:rsidRPr="00F16F83" w:rsidRDefault="00F16F83" w:rsidP="00B774A8">
      <w:pPr>
        <w:autoSpaceDE w:val="0"/>
        <w:autoSpaceDN w:val="0"/>
        <w:adjustRightInd w:val="0"/>
        <w:spacing w:line="276" w:lineRule="auto"/>
        <w:rPr>
          <w:rFonts w:ascii="Arial" w:hAnsi="Arial" w:cs="Arial"/>
          <w:sz w:val="22"/>
          <w:szCs w:val="22"/>
        </w:rPr>
      </w:pPr>
      <w:r w:rsidRPr="00F16F83">
        <w:rPr>
          <w:rFonts w:ascii="Arial" w:hAnsi="Arial" w:cs="Arial"/>
          <w:sz w:val="22"/>
          <w:szCs w:val="22"/>
        </w:rPr>
        <w:lastRenderedPageBreak/>
        <w:t>“I understand that due to my occupational exposure to blood or OPIM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OPIM and I want to be vaccinated with hepatitis B vaccine, I can receive the vaccination series at no charge to me.”</w:t>
      </w:r>
    </w:p>
    <w:p w:rsidR="00F16F83" w:rsidRPr="00F16F83" w:rsidRDefault="00F16F83" w:rsidP="00B774A8">
      <w:pPr>
        <w:spacing w:line="276" w:lineRule="auto"/>
        <w:rPr>
          <w:rFonts w:ascii="Arial" w:hAnsi="Arial" w:cs="Arial"/>
          <w:sz w:val="22"/>
          <w:szCs w:val="22"/>
        </w:rPr>
      </w:pPr>
    </w:p>
    <w:p w:rsidR="00F16F83" w:rsidRDefault="00F16F83" w:rsidP="00B774A8">
      <w:pPr>
        <w:spacing w:line="276" w:lineRule="auto"/>
        <w:rPr>
          <w:rFonts w:ascii="Arial" w:hAnsi="Arial" w:cs="Arial"/>
          <w:sz w:val="22"/>
          <w:szCs w:val="22"/>
        </w:rPr>
      </w:pPr>
      <w:r w:rsidRPr="00F16F83">
        <w:rPr>
          <w:rFonts w:ascii="Arial" w:hAnsi="Arial" w:cs="Arial"/>
          <w:sz w:val="22"/>
          <w:szCs w:val="22"/>
        </w:rPr>
        <w:t xml:space="preserve">By signing below, you acknowledge that your faculty PI has offered you the hepatitis B vaccine series. </w:t>
      </w:r>
    </w:p>
    <w:p w:rsidR="00F16F83" w:rsidRPr="00F16F83" w:rsidRDefault="00F16F83" w:rsidP="00B774A8">
      <w:pPr>
        <w:spacing w:line="276" w:lineRule="auto"/>
        <w:rPr>
          <w:rFonts w:ascii="Arial" w:hAnsi="Arial" w:cs="Arial"/>
          <w:sz w:val="22"/>
          <w:szCs w:val="22"/>
        </w:rPr>
      </w:pPr>
    </w:p>
    <w:p w:rsidR="00EF4C97" w:rsidRDefault="00F16F83" w:rsidP="0053578A">
      <w:pPr>
        <w:spacing w:line="276" w:lineRule="auto"/>
        <w:rPr>
          <w:rFonts w:ascii="Arial" w:hAnsi="Arial" w:cs="Arial"/>
          <w:sz w:val="22"/>
          <w:szCs w:val="22"/>
        </w:rPr>
      </w:pPr>
      <w:r w:rsidRPr="00F16F83">
        <w:rPr>
          <w:rFonts w:ascii="Arial" w:hAnsi="Arial" w:cs="Arial"/>
          <w:sz w:val="22"/>
          <w:szCs w:val="22"/>
        </w:rPr>
        <w:t>Name</w:t>
      </w:r>
      <w:r w:rsidRPr="00F16F83">
        <w:rPr>
          <w:rFonts w:ascii="Arial" w:hAnsi="Arial" w:cs="Arial"/>
          <w:sz w:val="22"/>
          <w:szCs w:val="22"/>
        </w:rPr>
        <w:tab/>
      </w:r>
      <w:r w:rsidRPr="00F16F83">
        <w:rPr>
          <w:rFonts w:ascii="Arial" w:hAnsi="Arial" w:cs="Arial"/>
          <w:sz w:val="22"/>
          <w:szCs w:val="22"/>
        </w:rPr>
        <w:tab/>
      </w:r>
      <w:r w:rsidRPr="00F16F83">
        <w:rPr>
          <w:rFonts w:ascii="Arial" w:hAnsi="Arial" w:cs="Arial"/>
          <w:sz w:val="22"/>
          <w:szCs w:val="22"/>
        </w:rPr>
        <w:tab/>
      </w:r>
      <w:r w:rsidRPr="00F16F83">
        <w:rPr>
          <w:rFonts w:ascii="Arial" w:hAnsi="Arial" w:cs="Arial"/>
          <w:sz w:val="22"/>
          <w:szCs w:val="22"/>
        </w:rPr>
        <w:tab/>
        <w:t>Signature and date</w:t>
      </w:r>
      <w:r w:rsidRPr="00F16F83">
        <w:rPr>
          <w:rFonts w:ascii="Arial" w:hAnsi="Arial" w:cs="Arial"/>
          <w:sz w:val="22"/>
          <w:szCs w:val="22"/>
        </w:rPr>
        <w:tab/>
      </w:r>
      <w:r w:rsidRPr="00F16F83">
        <w:rPr>
          <w:rFonts w:ascii="Arial" w:hAnsi="Arial" w:cs="Arial"/>
          <w:sz w:val="22"/>
          <w:szCs w:val="22"/>
        </w:rPr>
        <w:tab/>
      </w:r>
      <w:r w:rsidRPr="00F16F83">
        <w:rPr>
          <w:rFonts w:ascii="Arial" w:hAnsi="Arial" w:cs="Arial"/>
          <w:sz w:val="22"/>
          <w:szCs w:val="22"/>
        </w:rPr>
        <w:tab/>
      </w:r>
    </w:p>
    <w:p w:rsidR="00A174BE" w:rsidRPr="00A174BE" w:rsidRDefault="00A174BE" w:rsidP="0053578A">
      <w:pPr>
        <w:spacing w:line="276" w:lineRule="auto"/>
        <w:rPr>
          <w:rFonts w:ascii="Arial" w:hAnsi="Arial" w:cs="Arial"/>
          <w:sz w:val="22"/>
          <w:szCs w:val="22"/>
        </w:rPr>
      </w:pPr>
    </w:p>
    <w:p w:rsidR="00EF4C97" w:rsidRPr="000148E6" w:rsidRDefault="00097270" w:rsidP="0053578A">
      <w:pPr>
        <w:spacing w:line="276" w:lineRule="auto"/>
        <w:rPr>
          <w:rFonts w:ascii="Arial" w:hAnsi="Arial" w:cs="Arial"/>
          <w:sz w:val="18"/>
          <w:szCs w:val="22"/>
        </w:rPr>
      </w:pPr>
      <w:r w:rsidRPr="000148E6">
        <w:rPr>
          <w:rFonts w:ascii="Arial" w:hAnsi="Arial" w:cs="Arial"/>
          <w:sz w:val="40"/>
          <w:szCs w:val="22"/>
        </w:rPr>
        <w:t xml:space="preserve">Use the </w:t>
      </w:r>
      <w:r w:rsidR="00D300F2" w:rsidRPr="000148E6">
        <w:rPr>
          <w:rFonts w:ascii="Arial" w:hAnsi="Arial" w:cs="Arial"/>
          <w:sz w:val="40"/>
          <w:szCs w:val="22"/>
        </w:rPr>
        <w:t>DocuSign</w:t>
      </w:r>
      <w:r w:rsidRPr="000148E6">
        <w:rPr>
          <w:rFonts w:ascii="Arial" w:hAnsi="Arial" w:cs="Arial"/>
          <w:sz w:val="40"/>
          <w:szCs w:val="22"/>
        </w:rPr>
        <w:t xml:space="preserve"> portal on the EHS website to sign</w:t>
      </w:r>
    </w:p>
    <w:p w:rsidR="00A174BE" w:rsidRDefault="00A174BE" w:rsidP="00EF4C97">
      <w:pPr>
        <w:spacing w:line="276" w:lineRule="auto"/>
        <w:rPr>
          <w:rFonts w:ascii="Arial" w:hAnsi="Arial" w:cs="Arial"/>
          <w:sz w:val="22"/>
          <w:szCs w:val="22"/>
        </w:rPr>
      </w:pPr>
    </w:p>
    <w:p w:rsidR="00A174BE" w:rsidRDefault="00A174BE" w:rsidP="00EF4C97">
      <w:pPr>
        <w:spacing w:line="276" w:lineRule="auto"/>
        <w:rPr>
          <w:rFonts w:ascii="Arial" w:hAnsi="Arial" w:cs="Arial"/>
          <w:b/>
          <w:sz w:val="22"/>
          <w:szCs w:val="22"/>
        </w:rPr>
      </w:pPr>
    </w:p>
    <w:p w:rsidR="00F161C2" w:rsidRPr="00FE6088" w:rsidRDefault="00EF4C97" w:rsidP="00EF4C97">
      <w:pPr>
        <w:spacing w:line="276" w:lineRule="auto"/>
        <w:rPr>
          <w:rFonts w:ascii="Arial" w:hAnsi="Arial" w:cs="Arial"/>
          <w:b/>
          <w:sz w:val="22"/>
          <w:szCs w:val="22"/>
        </w:rPr>
      </w:pPr>
      <w:r w:rsidRPr="00FE6088">
        <w:rPr>
          <w:rFonts w:ascii="Arial" w:hAnsi="Arial" w:cs="Arial"/>
          <w:b/>
          <w:sz w:val="22"/>
          <w:szCs w:val="22"/>
        </w:rPr>
        <w:t>Signatures acknowledging annual review</w:t>
      </w:r>
    </w:p>
    <w:p w:rsidR="00EF4C97" w:rsidRPr="00FE6088" w:rsidRDefault="00EF4C97" w:rsidP="00EF4C97">
      <w:pPr>
        <w:spacing w:line="276" w:lineRule="auto"/>
        <w:rPr>
          <w:rFonts w:ascii="Arial" w:hAnsi="Arial" w:cs="Arial"/>
          <w:sz w:val="22"/>
          <w:szCs w:val="22"/>
        </w:rPr>
      </w:pPr>
      <w:r w:rsidRPr="00FE6088">
        <w:rPr>
          <w:rFonts w:ascii="Arial" w:hAnsi="Arial" w:cs="Arial"/>
          <w:sz w:val="22"/>
          <w:szCs w:val="22"/>
        </w:rPr>
        <w:t>By signing below, you acknowledge</w:t>
      </w:r>
      <w:r>
        <w:rPr>
          <w:rFonts w:ascii="Arial" w:hAnsi="Arial" w:cs="Arial"/>
          <w:sz w:val="22"/>
          <w:szCs w:val="22"/>
        </w:rPr>
        <w:t xml:space="preserve"> that you have reviewed</w:t>
      </w:r>
      <w:r w:rsidRPr="00FE6088">
        <w:rPr>
          <w:rFonts w:ascii="Arial" w:hAnsi="Arial" w:cs="Arial"/>
          <w:sz w:val="22"/>
          <w:szCs w:val="22"/>
        </w:rPr>
        <w:t xml:space="preserve"> the Exposure Control Plan.</w:t>
      </w:r>
    </w:p>
    <w:p w:rsidR="00EF4C97" w:rsidRPr="00FE6088" w:rsidRDefault="00EF4C97" w:rsidP="00EF4C97">
      <w:pPr>
        <w:spacing w:line="276" w:lineRule="auto"/>
        <w:rPr>
          <w:rFonts w:ascii="Arial" w:hAnsi="Arial" w:cs="Arial"/>
          <w:sz w:val="22"/>
          <w:szCs w:val="22"/>
        </w:rPr>
      </w:pPr>
    </w:p>
    <w:p w:rsidR="00EF4C97" w:rsidRPr="00FE6088" w:rsidRDefault="00EF4C97" w:rsidP="00EF4C97">
      <w:pPr>
        <w:spacing w:line="276" w:lineRule="auto"/>
        <w:rPr>
          <w:rFonts w:ascii="Arial" w:hAnsi="Arial" w:cs="Arial"/>
          <w:sz w:val="22"/>
          <w:szCs w:val="22"/>
        </w:rPr>
      </w:pPr>
      <w:r w:rsidRPr="00FE6088">
        <w:rPr>
          <w:rFonts w:ascii="Arial" w:hAnsi="Arial" w:cs="Arial"/>
          <w:sz w:val="22"/>
          <w:szCs w:val="22"/>
        </w:rPr>
        <w:t>Name</w:t>
      </w:r>
      <w:r w:rsidRPr="00FE6088">
        <w:rPr>
          <w:rFonts w:ascii="Arial" w:hAnsi="Arial" w:cs="Arial"/>
          <w:sz w:val="22"/>
          <w:szCs w:val="22"/>
        </w:rPr>
        <w:tab/>
      </w:r>
      <w:r w:rsidRPr="00FE6088">
        <w:rPr>
          <w:rFonts w:ascii="Arial" w:hAnsi="Arial" w:cs="Arial"/>
          <w:sz w:val="22"/>
          <w:szCs w:val="22"/>
        </w:rPr>
        <w:tab/>
      </w:r>
      <w:r w:rsidRPr="00FE6088">
        <w:rPr>
          <w:rFonts w:ascii="Arial" w:hAnsi="Arial" w:cs="Arial"/>
          <w:sz w:val="22"/>
          <w:szCs w:val="22"/>
        </w:rPr>
        <w:tab/>
      </w:r>
      <w:r w:rsidRPr="00FE6088">
        <w:rPr>
          <w:rFonts w:ascii="Arial" w:hAnsi="Arial" w:cs="Arial"/>
          <w:sz w:val="22"/>
          <w:szCs w:val="22"/>
        </w:rPr>
        <w:tab/>
        <w:t xml:space="preserve">Signature and date  </w:t>
      </w:r>
    </w:p>
    <w:p w:rsidR="00EF4C97" w:rsidRPr="000148E6" w:rsidRDefault="00A174BE" w:rsidP="0053578A">
      <w:pPr>
        <w:spacing w:line="276" w:lineRule="auto"/>
        <w:rPr>
          <w:rFonts w:ascii="Arial" w:hAnsi="Arial" w:cs="Arial"/>
          <w:sz w:val="18"/>
          <w:szCs w:val="22"/>
        </w:rPr>
      </w:pPr>
      <w:r w:rsidRPr="000148E6">
        <w:rPr>
          <w:rFonts w:ascii="Arial" w:hAnsi="Arial" w:cs="Arial"/>
          <w:sz w:val="40"/>
          <w:szCs w:val="22"/>
        </w:rPr>
        <w:t>Use the DocuSign portal on the EHS website to sign</w:t>
      </w:r>
    </w:p>
    <w:sectPr w:rsidR="00EF4C97" w:rsidRPr="000148E6" w:rsidSect="00A37326">
      <w:headerReference w:type="default" r:id="rId13"/>
      <w:footerReference w:type="even"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EFB" w:rsidRDefault="00923EFB">
      <w:r>
        <w:separator/>
      </w:r>
    </w:p>
  </w:endnote>
  <w:endnote w:type="continuationSeparator" w:id="0">
    <w:p w:rsidR="00923EFB" w:rsidRDefault="0092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ayfair Display">
    <w:altName w:val="Calibri"/>
    <w:charset w:val="4D"/>
    <w:family w:val="auto"/>
    <w:pitch w:val="variable"/>
    <w:sig w:usb0="00000003" w:usb1="00000000" w:usb2="00000000" w:usb3="00000000" w:csb0="00000001"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7B" w:rsidRDefault="002C157B" w:rsidP="006934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157B" w:rsidRDefault="002C1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3F" w:rsidRPr="00002FFD" w:rsidRDefault="00E87E3F" w:rsidP="00E87E3F">
    <w:pPr>
      <w:pStyle w:val="Footer"/>
      <w:jc w:val="right"/>
      <w:rPr>
        <w:rFonts w:ascii="Arial" w:hAnsi="Arial" w:cs="Arial"/>
        <w:sz w:val="16"/>
        <w:szCs w:val="16"/>
      </w:rPr>
    </w:pPr>
    <w:r w:rsidRPr="00002FFD">
      <w:rPr>
        <w:rFonts w:ascii="Arial" w:hAnsi="Arial" w:cs="Arial"/>
        <w:sz w:val="16"/>
        <w:szCs w:val="16"/>
      </w:rPr>
      <w:t xml:space="preserve">Revised </w:t>
    </w:r>
    <w:r w:rsidR="00F81922">
      <w:rPr>
        <w:rFonts w:ascii="Arial" w:hAnsi="Arial" w:cs="Arial"/>
        <w:sz w:val="16"/>
        <w:szCs w:val="16"/>
      </w:rPr>
      <w:t>1</w:t>
    </w:r>
    <w:r w:rsidR="0016296B">
      <w:rPr>
        <w:rFonts w:ascii="Arial" w:hAnsi="Arial" w:cs="Arial"/>
        <w:sz w:val="16"/>
        <w:szCs w:val="16"/>
      </w:rPr>
      <w:t>2</w:t>
    </w:r>
    <w:r w:rsidRPr="00002FFD">
      <w:rPr>
        <w:rFonts w:ascii="Arial" w:hAnsi="Arial" w:cs="Arial"/>
        <w:sz w:val="16"/>
        <w:szCs w:val="16"/>
      </w:rPr>
      <w:t>/</w:t>
    </w:r>
    <w:r w:rsidR="0016296B">
      <w:rPr>
        <w:rFonts w:ascii="Arial" w:hAnsi="Arial" w:cs="Arial"/>
        <w:sz w:val="16"/>
        <w:szCs w:val="16"/>
      </w:rPr>
      <w:t>06</w:t>
    </w:r>
    <w:r w:rsidRPr="00002FFD">
      <w:rPr>
        <w:rFonts w:ascii="Arial" w:hAnsi="Arial" w:cs="Arial"/>
        <w:sz w:val="16"/>
        <w:szCs w:val="16"/>
      </w:rPr>
      <w:t>/2021</w:t>
    </w:r>
  </w:p>
  <w:p w:rsidR="00FE6088" w:rsidRPr="00002FFD" w:rsidRDefault="00FE608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EFB" w:rsidRDefault="00923EFB">
      <w:r>
        <w:separator/>
      </w:r>
    </w:p>
  </w:footnote>
  <w:footnote w:type="continuationSeparator" w:id="0">
    <w:p w:rsidR="00923EFB" w:rsidRDefault="0092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088" w:rsidRPr="00FE6088" w:rsidRDefault="00FE6088" w:rsidP="00FE6088">
    <w:pPr>
      <w:jc w:val="right"/>
      <w:rPr>
        <w:sz w:val="20"/>
      </w:rPr>
    </w:pPr>
    <w:r w:rsidRPr="00FE6088">
      <w:rPr>
        <w:rFonts w:ascii="Playfair Display" w:eastAsia="Playfair Display" w:hAnsi="Playfair Display" w:cs="Playfair Display"/>
        <w:sz w:val="20"/>
      </w:rPr>
      <w:t>UC Santa Barbara</w:t>
    </w:r>
    <w:r w:rsidRPr="00FE6088">
      <w:rPr>
        <w:sz w:val="20"/>
      </w:rPr>
      <w:t xml:space="preserve"> </w:t>
    </w:r>
  </w:p>
  <w:p w:rsidR="00FE6088" w:rsidRPr="00FE6088" w:rsidRDefault="00FE6088" w:rsidP="00FE6088">
    <w:pPr>
      <w:jc w:val="right"/>
      <w:rPr>
        <w:sz w:val="20"/>
      </w:rPr>
    </w:pPr>
    <w:r w:rsidRPr="00FE6088">
      <w:rPr>
        <w:rFonts w:ascii="Avenir" w:eastAsia="Avenir" w:hAnsi="Avenir" w:cs="Avenir"/>
        <w:sz w:val="20"/>
      </w:rPr>
      <w:t>Environmental Health and Safety</w:t>
    </w:r>
    <w:r w:rsidRPr="00FE6088">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D90"/>
    <w:multiLevelType w:val="hybridMultilevel"/>
    <w:tmpl w:val="21FE60E6"/>
    <w:lvl w:ilvl="0" w:tplc="5D260C7E">
      <w:start w:val="1"/>
      <w:numFmt w:val="decimal"/>
      <w:lvlText w:val="%1."/>
      <w:lvlJc w:val="left"/>
      <w:pPr>
        <w:ind w:left="540" w:hanging="360"/>
      </w:pPr>
      <w:rPr>
        <w:rFonts w:hint="default"/>
      </w:rPr>
    </w:lvl>
    <w:lvl w:ilvl="1" w:tplc="0409000B">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6236B05"/>
    <w:multiLevelType w:val="hybridMultilevel"/>
    <w:tmpl w:val="B67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725FC"/>
    <w:multiLevelType w:val="hybridMultilevel"/>
    <w:tmpl w:val="D8C0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E7060"/>
    <w:multiLevelType w:val="hybridMultilevel"/>
    <w:tmpl w:val="BF0233DC"/>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4" w15:restartNumberingAfterBreak="0">
    <w:nsid w:val="2D833C2F"/>
    <w:multiLevelType w:val="hybridMultilevel"/>
    <w:tmpl w:val="0F58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484D"/>
    <w:multiLevelType w:val="hybridMultilevel"/>
    <w:tmpl w:val="DE00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1039"/>
    <w:multiLevelType w:val="hybridMultilevel"/>
    <w:tmpl w:val="2CAE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577EE"/>
    <w:multiLevelType w:val="hybridMultilevel"/>
    <w:tmpl w:val="77A2F2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6748C"/>
    <w:multiLevelType w:val="hybridMultilevel"/>
    <w:tmpl w:val="E77C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C23C5"/>
    <w:multiLevelType w:val="hybridMultilevel"/>
    <w:tmpl w:val="D490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70EBB"/>
    <w:multiLevelType w:val="hybridMultilevel"/>
    <w:tmpl w:val="85F8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37620"/>
    <w:multiLevelType w:val="hybridMultilevel"/>
    <w:tmpl w:val="DBE6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C4F1E"/>
    <w:multiLevelType w:val="hybridMultilevel"/>
    <w:tmpl w:val="CF7C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031E3"/>
    <w:multiLevelType w:val="hybridMultilevel"/>
    <w:tmpl w:val="F74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56933"/>
    <w:multiLevelType w:val="hybridMultilevel"/>
    <w:tmpl w:val="1642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11"/>
  </w:num>
  <w:num w:numId="6">
    <w:abstractNumId w:val="8"/>
  </w:num>
  <w:num w:numId="7">
    <w:abstractNumId w:val="12"/>
  </w:num>
  <w:num w:numId="8">
    <w:abstractNumId w:val="1"/>
  </w:num>
  <w:num w:numId="9">
    <w:abstractNumId w:val="5"/>
  </w:num>
  <w:num w:numId="10">
    <w:abstractNumId w:val="13"/>
  </w:num>
  <w:num w:numId="11">
    <w:abstractNumId w:val="4"/>
  </w:num>
  <w:num w:numId="12">
    <w:abstractNumId w:val="10"/>
  </w:num>
  <w:num w:numId="13">
    <w:abstractNumId w:val="14"/>
  </w:num>
  <w:num w:numId="14">
    <w:abstractNumId w:val="6"/>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81"/>
    <w:rsid w:val="000019B7"/>
    <w:rsid w:val="00001A92"/>
    <w:rsid w:val="00002FFD"/>
    <w:rsid w:val="00003BF9"/>
    <w:rsid w:val="00003E60"/>
    <w:rsid w:val="000061ED"/>
    <w:rsid w:val="00006C84"/>
    <w:rsid w:val="00010AC0"/>
    <w:rsid w:val="000148E6"/>
    <w:rsid w:val="00030174"/>
    <w:rsid w:val="00032DE8"/>
    <w:rsid w:val="00037E17"/>
    <w:rsid w:val="000436A9"/>
    <w:rsid w:val="00067565"/>
    <w:rsid w:val="00072E83"/>
    <w:rsid w:val="00073E31"/>
    <w:rsid w:val="0008025A"/>
    <w:rsid w:val="00080E03"/>
    <w:rsid w:val="0008371F"/>
    <w:rsid w:val="00097270"/>
    <w:rsid w:val="000A5900"/>
    <w:rsid w:val="000A7644"/>
    <w:rsid w:val="000B6817"/>
    <w:rsid w:val="000C168E"/>
    <w:rsid w:val="000C4556"/>
    <w:rsid w:val="000C7B01"/>
    <w:rsid w:val="000D2A54"/>
    <w:rsid w:val="000D522E"/>
    <w:rsid w:val="000D5520"/>
    <w:rsid w:val="000D5871"/>
    <w:rsid w:val="000E2868"/>
    <w:rsid w:val="000E455C"/>
    <w:rsid w:val="000E4E76"/>
    <w:rsid w:val="000E5B76"/>
    <w:rsid w:val="0010466A"/>
    <w:rsid w:val="00104F53"/>
    <w:rsid w:val="0011173C"/>
    <w:rsid w:val="00114DE2"/>
    <w:rsid w:val="0012666B"/>
    <w:rsid w:val="001269D3"/>
    <w:rsid w:val="001271C6"/>
    <w:rsid w:val="001274EE"/>
    <w:rsid w:val="001301B4"/>
    <w:rsid w:val="001307B9"/>
    <w:rsid w:val="0013625D"/>
    <w:rsid w:val="0014018B"/>
    <w:rsid w:val="00141C3F"/>
    <w:rsid w:val="00142F80"/>
    <w:rsid w:val="001443CB"/>
    <w:rsid w:val="00145647"/>
    <w:rsid w:val="00146CD1"/>
    <w:rsid w:val="00151887"/>
    <w:rsid w:val="001532E6"/>
    <w:rsid w:val="0015680E"/>
    <w:rsid w:val="0016052E"/>
    <w:rsid w:val="0016296B"/>
    <w:rsid w:val="001645C9"/>
    <w:rsid w:val="001663A5"/>
    <w:rsid w:val="001840E9"/>
    <w:rsid w:val="00184E5F"/>
    <w:rsid w:val="001A0537"/>
    <w:rsid w:val="001A514E"/>
    <w:rsid w:val="001A73D9"/>
    <w:rsid w:val="001C4BA4"/>
    <w:rsid w:val="001C52D7"/>
    <w:rsid w:val="001D4094"/>
    <w:rsid w:val="001D4890"/>
    <w:rsid w:val="001E16A7"/>
    <w:rsid w:val="001E6208"/>
    <w:rsid w:val="001F446A"/>
    <w:rsid w:val="001F457B"/>
    <w:rsid w:val="0020421B"/>
    <w:rsid w:val="002064A5"/>
    <w:rsid w:val="002069DC"/>
    <w:rsid w:val="00206FCC"/>
    <w:rsid w:val="0021471C"/>
    <w:rsid w:val="00223B5B"/>
    <w:rsid w:val="00236600"/>
    <w:rsid w:val="00236D98"/>
    <w:rsid w:val="00242F85"/>
    <w:rsid w:val="00243295"/>
    <w:rsid w:val="0024542E"/>
    <w:rsid w:val="00250A27"/>
    <w:rsid w:val="002525D8"/>
    <w:rsid w:val="0026165E"/>
    <w:rsid w:val="00264E7C"/>
    <w:rsid w:val="00273D6E"/>
    <w:rsid w:val="00273D78"/>
    <w:rsid w:val="00274942"/>
    <w:rsid w:val="00277197"/>
    <w:rsid w:val="00281111"/>
    <w:rsid w:val="00281724"/>
    <w:rsid w:val="00283A05"/>
    <w:rsid w:val="0029091B"/>
    <w:rsid w:val="002A1854"/>
    <w:rsid w:val="002A2C71"/>
    <w:rsid w:val="002B099F"/>
    <w:rsid w:val="002B53BC"/>
    <w:rsid w:val="002B5E0F"/>
    <w:rsid w:val="002B7DB3"/>
    <w:rsid w:val="002C157B"/>
    <w:rsid w:val="002D74BD"/>
    <w:rsid w:val="002D7D72"/>
    <w:rsid w:val="002F1A97"/>
    <w:rsid w:val="002F503F"/>
    <w:rsid w:val="002F7695"/>
    <w:rsid w:val="002F7FD6"/>
    <w:rsid w:val="003015F6"/>
    <w:rsid w:val="00304898"/>
    <w:rsid w:val="0030783F"/>
    <w:rsid w:val="0031298C"/>
    <w:rsid w:val="00313EE0"/>
    <w:rsid w:val="00320D93"/>
    <w:rsid w:val="00322B54"/>
    <w:rsid w:val="00322FE5"/>
    <w:rsid w:val="003235CB"/>
    <w:rsid w:val="00323D7C"/>
    <w:rsid w:val="003311AF"/>
    <w:rsid w:val="003348C8"/>
    <w:rsid w:val="00337207"/>
    <w:rsid w:val="00342051"/>
    <w:rsid w:val="00343D1A"/>
    <w:rsid w:val="00344FE4"/>
    <w:rsid w:val="003454DC"/>
    <w:rsid w:val="003525F9"/>
    <w:rsid w:val="003669D6"/>
    <w:rsid w:val="003707B5"/>
    <w:rsid w:val="00374A37"/>
    <w:rsid w:val="00380BF5"/>
    <w:rsid w:val="00381C0B"/>
    <w:rsid w:val="003822B8"/>
    <w:rsid w:val="00386E89"/>
    <w:rsid w:val="0039025C"/>
    <w:rsid w:val="00390DF1"/>
    <w:rsid w:val="00391016"/>
    <w:rsid w:val="00391A6C"/>
    <w:rsid w:val="003A7639"/>
    <w:rsid w:val="003A7DC0"/>
    <w:rsid w:val="003B73B8"/>
    <w:rsid w:val="003C64D4"/>
    <w:rsid w:val="003D4F04"/>
    <w:rsid w:val="003D596C"/>
    <w:rsid w:val="003D5A0F"/>
    <w:rsid w:val="003D717E"/>
    <w:rsid w:val="003D7508"/>
    <w:rsid w:val="003E193F"/>
    <w:rsid w:val="003E6D72"/>
    <w:rsid w:val="003E6F03"/>
    <w:rsid w:val="003F032C"/>
    <w:rsid w:val="003F0C8A"/>
    <w:rsid w:val="003F5A78"/>
    <w:rsid w:val="004018C6"/>
    <w:rsid w:val="00416E1C"/>
    <w:rsid w:val="004215D3"/>
    <w:rsid w:val="00421AE0"/>
    <w:rsid w:val="004225D6"/>
    <w:rsid w:val="004227D9"/>
    <w:rsid w:val="00425B90"/>
    <w:rsid w:val="00436178"/>
    <w:rsid w:val="00442E6C"/>
    <w:rsid w:val="004457FE"/>
    <w:rsid w:val="00455244"/>
    <w:rsid w:val="00455B49"/>
    <w:rsid w:val="0047463B"/>
    <w:rsid w:val="00475637"/>
    <w:rsid w:val="00481C64"/>
    <w:rsid w:val="00482D7C"/>
    <w:rsid w:val="0048451C"/>
    <w:rsid w:val="00496331"/>
    <w:rsid w:val="004A5A29"/>
    <w:rsid w:val="004B781C"/>
    <w:rsid w:val="004B7CCF"/>
    <w:rsid w:val="004C30CE"/>
    <w:rsid w:val="004D1B00"/>
    <w:rsid w:val="004D4BCE"/>
    <w:rsid w:val="004D53C0"/>
    <w:rsid w:val="004E004D"/>
    <w:rsid w:val="004E03FB"/>
    <w:rsid w:val="004E3867"/>
    <w:rsid w:val="004F1090"/>
    <w:rsid w:val="00500B3C"/>
    <w:rsid w:val="005058FE"/>
    <w:rsid w:val="00514AA1"/>
    <w:rsid w:val="005225AA"/>
    <w:rsid w:val="00525F0E"/>
    <w:rsid w:val="00530AB6"/>
    <w:rsid w:val="00532CFB"/>
    <w:rsid w:val="0053578A"/>
    <w:rsid w:val="0054232B"/>
    <w:rsid w:val="005475E1"/>
    <w:rsid w:val="0055498A"/>
    <w:rsid w:val="00555696"/>
    <w:rsid w:val="00556B8D"/>
    <w:rsid w:val="00566079"/>
    <w:rsid w:val="0056761C"/>
    <w:rsid w:val="0056793A"/>
    <w:rsid w:val="0058167E"/>
    <w:rsid w:val="00584C65"/>
    <w:rsid w:val="0059084D"/>
    <w:rsid w:val="005908D2"/>
    <w:rsid w:val="0059115D"/>
    <w:rsid w:val="00594553"/>
    <w:rsid w:val="005951C9"/>
    <w:rsid w:val="005B083B"/>
    <w:rsid w:val="005B34D7"/>
    <w:rsid w:val="005B4C52"/>
    <w:rsid w:val="005C315B"/>
    <w:rsid w:val="005C4670"/>
    <w:rsid w:val="005F64CC"/>
    <w:rsid w:val="0060536B"/>
    <w:rsid w:val="00611745"/>
    <w:rsid w:val="00611976"/>
    <w:rsid w:val="00612020"/>
    <w:rsid w:val="00612152"/>
    <w:rsid w:val="00614502"/>
    <w:rsid w:val="00616148"/>
    <w:rsid w:val="00625801"/>
    <w:rsid w:val="00631802"/>
    <w:rsid w:val="0063202B"/>
    <w:rsid w:val="0063438D"/>
    <w:rsid w:val="006461F7"/>
    <w:rsid w:val="006525F6"/>
    <w:rsid w:val="00654B21"/>
    <w:rsid w:val="00654CBA"/>
    <w:rsid w:val="00663407"/>
    <w:rsid w:val="00671503"/>
    <w:rsid w:val="00674FFC"/>
    <w:rsid w:val="006843E7"/>
    <w:rsid w:val="006849B2"/>
    <w:rsid w:val="006867E8"/>
    <w:rsid w:val="006934B8"/>
    <w:rsid w:val="00693A08"/>
    <w:rsid w:val="00694506"/>
    <w:rsid w:val="00696093"/>
    <w:rsid w:val="006A155C"/>
    <w:rsid w:val="006B1742"/>
    <w:rsid w:val="006B5331"/>
    <w:rsid w:val="006B55AD"/>
    <w:rsid w:val="006B6064"/>
    <w:rsid w:val="006C4B26"/>
    <w:rsid w:val="006D154D"/>
    <w:rsid w:val="006D7034"/>
    <w:rsid w:val="006E2A0F"/>
    <w:rsid w:val="006F097D"/>
    <w:rsid w:val="006F5102"/>
    <w:rsid w:val="006F51EE"/>
    <w:rsid w:val="006F7864"/>
    <w:rsid w:val="007002C3"/>
    <w:rsid w:val="007004A2"/>
    <w:rsid w:val="00702ECA"/>
    <w:rsid w:val="00711600"/>
    <w:rsid w:val="00712C80"/>
    <w:rsid w:val="00714CB6"/>
    <w:rsid w:val="00722F3D"/>
    <w:rsid w:val="0073264D"/>
    <w:rsid w:val="00745437"/>
    <w:rsid w:val="007467E9"/>
    <w:rsid w:val="00751902"/>
    <w:rsid w:val="00753181"/>
    <w:rsid w:val="007532CA"/>
    <w:rsid w:val="00754B9B"/>
    <w:rsid w:val="00754D76"/>
    <w:rsid w:val="00764C04"/>
    <w:rsid w:val="007726C2"/>
    <w:rsid w:val="00781EA3"/>
    <w:rsid w:val="00783D70"/>
    <w:rsid w:val="007848CE"/>
    <w:rsid w:val="007850E1"/>
    <w:rsid w:val="007869D4"/>
    <w:rsid w:val="007948D0"/>
    <w:rsid w:val="007A4388"/>
    <w:rsid w:val="007B19A4"/>
    <w:rsid w:val="007C093D"/>
    <w:rsid w:val="007C14C5"/>
    <w:rsid w:val="007C3334"/>
    <w:rsid w:val="007E724F"/>
    <w:rsid w:val="007F121B"/>
    <w:rsid w:val="007F54F0"/>
    <w:rsid w:val="00801096"/>
    <w:rsid w:val="008079B7"/>
    <w:rsid w:val="00811651"/>
    <w:rsid w:val="008123FF"/>
    <w:rsid w:val="008137C6"/>
    <w:rsid w:val="00815A6B"/>
    <w:rsid w:val="00817DC1"/>
    <w:rsid w:val="008214A0"/>
    <w:rsid w:val="008253C0"/>
    <w:rsid w:val="00831D51"/>
    <w:rsid w:val="00834464"/>
    <w:rsid w:val="0083544A"/>
    <w:rsid w:val="0083580D"/>
    <w:rsid w:val="00842415"/>
    <w:rsid w:val="00842F03"/>
    <w:rsid w:val="0084414A"/>
    <w:rsid w:val="00855ABA"/>
    <w:rsid w:val="00881811"/>
    <w:rsid w:val="00882248"/>
    <w:rsid w:val="008938AD"/>
    <w:rsid w:val="00895BB6"/>
    <w:rsid w:val="00897E6E"/>
    <w:rsid w:val="008A2989"/>
    <w:rsid w:val="008A75A3"/>
    <w:rsid w:val="008B2B00"/>
    <w:rsid w:val="008C0A48"/>
    <w:rsid w:val="008C0F16"/>
    <w:rsid w:val="008D0B92"/>
    <w:rsid w:val="008E7648"/>
    <w:rsid w:val="008F591E"/>
    <w:rsid w:val="008F7DC0"/>
    <w:rsid w:val="00907DAA"/>
    <w:rsid w:val="00915C4E"/>
    <w:rsid w:val="009206DE"/>
    <w:rsid w:val="00923EFB"/>
    <w:rsid w:val="0093147C"/>
    <w:rsid w:val="00933352"/>
    <w:rsid w:val="00934052"/>
    <w:rsid w:val="00941FD0"/>
    <w:rsid w:val="00945B2B"/>
    <w:rsid w:val="009469EB"/>
    <w:rsid w:val="00946FF6"/>
    <w:rsid w:val="00960F23"/>
    <w:rsid w:val="009621C8"/>
    <w:rsid w:val="0097232B"/>
    <w:rsid w:val="009732C5"/>
    <w:rsid w:val="00974543"/>
    <w:rsid w:val="009756BC"/>
    <w:rsid w:val="00980A00"/>
    <w:rsid w:val="00981A98"/>
    <w:rsid w:val="00987413"/>
    <w:rsid w:val="00996318"/>
    <w:rsid w:val="009979CC"/>
    <w:rsid w:val="009A4166"/>
    <w:rsid w:val="009B5126"/>
    <w:rsid w:val="009B6809"/>
    <w:rsid w:val="009C195B"/>
    <w:rsid w:val="009D00A1"/>
    <w:rsid w:val="009D0E55"/>
    <w:rsid w:val="009D27A4"/>
    <w:rsid w:val="009E4366"/>
    <w:rsid w:val="009E5A3A"/>
    <w:rsid w:val="009E674A"/>
    <w:rsid w:val="009F02D7"/>
    <w:rsid w:val="009F3C0D"/>
    <w:rsid w:val="009F71FE"/>
    <w:rsid w:val="00A10326"/>
    <w:rsid w:val="00A137F5"/>
    <w:rsid w:val="00A174BE"/>
    <w:rsid w:val="00A25FCF"/>
    <w:rsid w:val="00A36A09"/>
    <w:rsid w:val="00A37326"/>
    <w:rsid w:val="00A37E5B"/>
    <w:rsid w:val="00A41D01"/>
    <w:rsid w:val="00A45408"/>
    <w:rsid w:val="00A4756D"/>
    <w:rsid w:val="00A5660A"/>
    <w:rsid w:val="00A6421A"/>
    <w:rsid w:val="00A71486"/>
    <w:rsid w:val="00A75382"/>
    <w:rsid w:val="00A75A9C"/>
    <w:rsid w:val="00A75C09"/>
    <w:rsid w:val="00A84CB8"/>
    <w:rsid w:val="00A84DE0"/>
    <w:rsid w:val="00A8531C"/>
    <w:rsid w:val="00A96D3C"/>
    <w:rsid w:val="00AA0C6C"/>
    <w:rsid w:val="00AA0CD1"/>
    <w:rsid w:val="00AA15FC"/>
    <w:rsid w:val="00AA530E"/>
    <w:rsid w:val="00AA5F87"/>
    <w:rsid w:val="00AA7B65"/>
    <w:rsid w:val="00AB2E98"/>
    <w:rsid w:val="00AB4BC6"/>
    <w:rsid w:val="00AB6885"/>
    <w:rsid w:val="00AB7CDE"/>
    <w:rsid w:val="00AC14B7"/>
    <w:rsid w:val="00AC5E75"/>
    <w:rsid w:val="00AD2F02"/>
    <w:rsid w:val="00AD5CC0"/>
    <w:rsid w:val="00AE1594"/>
    <w:rsid w:val="00AF2F1E"/>
    <w:rsid w:val="00AF61B3"/>
    <w:rsid w:val="00B00CF3"/>
    <w:rsid w:val="00B06DAE"/>
    <w:rsid w:val="00B07EB6"/>
    <w:rsid w:val="00B102F5"/>
    <w:rsid w:val="00B12823"/>
    <w:rsid w:val="00B2646C"/>
    <w:rsid w:val="00B30872"/>
    <w:rsid w:val="00B33CE1"/>
    <w:rsid w:val="00B370F8"/>
    <w:rsid w:val="00B373BA"/>
    <w:rsid w:val="00B45F5C"/>
    <w:rsid w:val="00B522DB"/>
    <w:rsid w:val="00B64FAE"/>
    <w:rsid w:val="00B774A8"/>
    <w:rsid w:val="00B81E99"/>
    <w:rsid w:val="00B823DA"/>
    <w:rsid w:val="00B84178"/>
    <w:rsid w:val="00B873C4"/>
    <w:rsid w:val="00B93014"/>
    <w:rsid w:val="00B96130"/>
    <w:rsid w:val="00BB1E3F"/>
    <w:rsid w:val="00BB4F7F"/>
    <w:rsid w:val="00BB5EA9"/>
    <w:rsid w:val="00BC24F8"/>
    <w:rsid w:val="00BC2B60"/>
    <w:rsid w:val="00BC4698"/>
    <w:rsid w:val="00BC5A87"/>
    <w:rsid w:val="00BC6286"/>
    <w:rsid w:val="00BC76E5"/>
    <w:rsid w:val="00BD6673"/>
    <w:rsid w:val="00BD6796"/>
    <w:rsid w:val="00BE025A"/>
    <w:rsid w:val="00BF32E4"/>
    <w:rsid w:val="00BF47A3"/>
    <w:rsid w:val="00BF4CDC"/>
    <w:rsid w:val="00BF4F10"/>
    <w:rsid w:val="00BF55C6"/>
    <w:rsid w:val="00BF5B35"/>
    <w:rsid w:val="00BF5E8B"/>
    <w:rsid w:val="00BF6FA0"/>
    <w:rsid w:val="00C1012E"/>
    <w:rsid w:val="00C10DBE"/>
    <w:rsid w:val="00C206C0"/>
    <w:rsid w:val="00C31DCD"/>
    <w:rsid w:val="00C34107"/>
    <w:rsid w:val="00C37E6A"/>
    <w:rsid w:val="00C42EB1"/>
    <w:rsid w:val="00C5357D"/>
    <w:rsid w:val="00C6120D"/>
    <w:rsid w:val="00C644D9"/>
    <w:rsid w:val="00C67566"/>
    <w:rsid w:val="00C76317"/>
    <w:rsid w:val="00C820D2"/>
    <w:rsid w:val="00C90713"/>
    <w:rsid w:val="00C90ECE"/>
    <w:rsid w:val="00C95446"/>
    <w:rsid w:val="00CB42B0"/>
    <w:rsid w:val="00CB59C9"/>
    <w:rsid w:val="00CC0516"/>
    <w:rsid w:val="00CC459E"/>
    <w:rsid w:val="00CC78AC"/>
    <w:rsid w:val="00CD480A"/>
    <w:rsid w:val="00CD6959"/>
    <w:rsid w:val="00CD7EB8"/>
    <w:rsid w:val="00CE2AB1"/>
    <w:rsid w:val="00CE5ED7"/>
    <w:rsid w:val="00CF1775"/>
    <w:rsid w:val="00CF3E3D"/>
    <w:rsid w:val="00CF473E"/>
    <w:rsid w:val="00D037B9"/>
    <w:rsid w:val="00D05F00"/>
    <w:rsid w:val="00D10D2B"/>
    <w:rsid w:val="00D120C0"/>
    <w:rsid w:val="00D12B86"/>
    <w:rsid w:val="00D133D3"/>
    <w:rsid w:val="00D15532"/>
    <w:rsid w:val="00D300F2"/>
    <w:rsid w:val="00D339D4"/>
    <w:rsid w:val="00D35BE1"/>
    <w:rsid w:val="00D3641D"/>
    <w:rsid w:val="00D4518E"/>
    <w:rsid w:val="00D45FAD"/>
    <w:rsid w:val="00D472CF"/>
    <w:rsid w:val="00D57BC1"/>
    <w:rsid w:val="00D60C9D"/>
    <w:rsid w:val="00D6651E"/>
    <w:rsid w:val="00D67E38"/>
    <w:rsid w:val="00D71B83"/>
    <w:rsid w:val="00D728BC"/>
    <w:rsid w:val="00D74919"/>
    <w:rsid w:val="00D80964"/>
    <w:rsid w:val="00D83825"/>
    <w:rsid w:val="00D9538D"/>
    <w:rsid w:val="00D95D9B"/>
    <w:rsid w:val="00DA3B62"/>
    <w:rsid w:val="00DA72F7"/>
    <w:rsid w:val="00DA7CAF"/>
    <w:rsid w:val="00DB0691"/>
    <w:rsid w:val="00DB104B"/>
    <w:rsid w:val="00DB1C01"/>
    <w:rsid w:val="00DB7D8A"/>
    <w:rsid w:val="00DC125E"/>
    <w:rsid w:val="00DC3EC5"/>
    <w:rsid w:val="00DC4A38"/>
    <w:rsid w:val="00DC548A"/>
    <w:rsid w:val="00DD09F1"/>
    <w:rsid w:val="00DD1308"/>
    <w:rsid w:val="00DD2522"/>
    <w:rsid w:val="00DD36C4"/>
    <w:rsid w:val="00DD4571"/>
    <w:rsid w:val="00DE380B"/>
    <w:rsid w:val="00DF7442"/>
    <w:rsid w:val="00E00223"/>
    <w:rsid w:val="00E259A5"/>
    <w:rsid w:val="00E4013C"/>
    <w:rsid w:val="00E42C81"/>
    <w:rsid w:val="00E44760"/>
    <w:rsid w:val="00E476AC"/>
    <w:rsid w:val="00E47894"/>
    <w:rsid w:val="00E53F34"/>
    <w:rsid w:val="00E60190"/>
    <w:rsid w:val="00E6134B"/>
    <w:rsid w:val="00E61671"/>
    <w:rsid w:val="00E638DC"/>
    <w:rsid w:val="00E63F80"/>
    <w:rsid w:val="00E70190"/>
    <w:rsid w:val="00E70B89"/>
    <w:rsid w:val="00E71D21"/>
    <w:rsid w:val="00E83446"/>
    <w:rsid w:val="00E85AD7"/>
    <w:rsid w:val="00E87E3F"/>
    <w:rsid w:val="00E96200"/>
    <w:rsid w:val="00EA6EDD"/>
    <w:rsid w:val="00EB704F"/>
    <w:rsid w:val="00EC527E"/>
    <w:rsid w:val="00EC63B6"/>
    <w:rsid w:val="00EE1615"/>
    <w:rsid w:val="00EE4B2E"/>
    <w:rsid w:val="00EF070E"/>
    <w:rsid w:val="00EF4C97"/>
    <w:rsid w:val="00F01715"/>
    <w:rsid w:val="00F06010"/>
    <w:rsid w:val="00F10878"/>
    <w:rsid w:val="00F161C2"/>
    <w:rsid w:val="00F16530"/>
    <w:rsid w:val="00F16F83"/>
    <w:rsid w:val="00F228FE"/>
    <w:rsid w:val="00F2730C"/>
    <w:rsid w:val="00F3189A"/>
    <w:rsid w:val="00F32137"/>
    <w:rsid w:val="00F37E12"/>
    <w:rsid w:val="00F57685"/>
    <w:rsid w:val="00F62440"/>
    <w:rsid w:val="00F72338"/>
    <w:rsid w:val="00F728D6"/>
    <w:rsid w:val="00F74DE0"/>
    <w:rsid w:val="00F75D77"/>
    <w:rsid w:val="00F81922"/>
    <w:rsid w:val="00F8290A"/>
    <w:rsid w:val="00F85B12"/>
    <w:rsid w:val="00F85B39"/>
    <w:rsid w:val="00F875B4"/>
    <w:rsid w:val="00F95997"/>
    <w:rsid w:val="00FB011E"/>
    <w:rsid w:val="00FB1687"/>
    <w:rsid w:val="00FB3A47"/>
    <w:rsid w:val="00FB4957"/>
    <w:rsid w:val="00FB7BA9"/>
    <w:rsid w:val="00FC55E7"/>
    <w:rsid w:val="00FE25C2"/>
    <w:rsid w:val="00FE6088"/>
    <w:rsid w:val="00FE67F7"/>
    <w:rsid w:val="00FE777A"/>
    <w:rsid w:val="00FF0E5E"/>
    <w:rsid w:val="00FF2BAC"/>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78422"/>
  <w15:chartTrackingRefBased/>
  <w15:docId w15:val="{E98B9C81-11A5-4EA0-A504-4EBA9641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691"/>
    <w:pPr>
      <w:autoSpaceDE w:val="0"/>
      <w:autoSpaceDN w:val="0"/>
      <w:adjustRightInd w:val="0"/>
    </w:pPr>
    <w:rPr>
      <w:color w:val="000000"/>
      <w:sz w:val="24"/>
      <w:szCs w:val="24"/>
    </w:rPr>
  </w:style>
  <w:style w:type="character" w:styleId="Hyperlink">
    <w:name w:val="Hyperlink"/>
    <w:rsid w:val="006B1742"/>
    <w:rPr>
      <w:color w:val="0000FF"/>
      <w:u w:val="single"/>
    </w:rPr>
  </w:style>
  <w:style w:type="paragraph" w:styleId="Header">
    <w:name w:val="header"/>
    <w:basedOn w:val="Normal"/>
    <w:link w:val="HeaderChar"/>
    <w:uiPriority w:val="99"/>
    <w:rsid w:val="003707B5"/>
    <w:pPr>
      <w:tabs>
        <w:tab w:val="center" w:pos="4320"/>
        <w:tab w:val="right" w:pos="8640"/>
      </w:tabs>
    </w:pPr>
  </w:style>
  <w:style w:type="paragraph" w:styleId="Footer">
    <w:name w:val="footer"/>
    <w:basedOn w:val="Normal"/>
    <w:link w:val="FooterChar"/>
    <w:uiPriority w:val="99"/>
    <w:rsid w:val="003707B5"/>
    <w:pPr>
      <w:tabs>
        <w:tab w:val="center" w:pos="4320"/>
        <w:tab w:val="right" w:pos="8640"/>
      </w:tabs>
    </w:pPr>
  </w:style>
  <w:style w:type="character" w:styleId="PageNumber">
    <w:name w:val="page number"/>
    <w:basedOn w:val="DefaultParagraphFont"/>
    <w:rsid w:val="003707B5"/>
  </w:style>
  <w:style w:type="character" w:styleId="FollowedHyperlink">
    <w:name w:val="FollowedHyperlink"/>
    <w:rsid w:val="004457FE"/>
    <w:rPr>
      <w:color w:val="800080"/>
      <w:u w:val="single"/>
    </w:rPr>
  </w:style>
  <w:style w:type="character" w:customStyle="1" w:styleId="HeaderChar">
    <w:name w:val="Header Char"/>
    <w:link w:val="Header"/>
    <w:uiPriority w:val="99"/>
    <w:rsid w:val="00E83446"/>
    <w:rPr>
      <w:sz w:val="24"/>
      <w:szCs w:val="24"/>
    </w:rPr>
  </w:style>
  <w:style w:type="table" w:styleId="TableGrid">
    <w:name w:val="Table Grid"/>
    <w:basedOn w:val="TableNormal"/>
    <w:uiPriority w:val="59"/>
    <w:rsid w:val="00E83446"/>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83446"/>
    <w:rPr>
      <w:rFonts w:ascii="Tahoma" w:hAnsi="Tahoma" w:cs="Tahoma"/>
      <w:sz w:val="16"/>
      <w:szCs w:val="16"/>
    </w:rPr>
  </w:style>
  <w:style w:type="character" w:customStyle="1" w:styleId="BalloonTextChar">
    <w:name w:val="Balloon Text Char"/>
    <w:link w:val="BalloonText"/>
    <w:rsid w:val="00E83446"/>
    <w:rPr>
      <w:rFonts w:ascii="Tahoma" w:hAnsi="Tahoma" w:cs="Tahoma"/>
      <w:sz w:val="16"/>
      <w:szCs w:val="16"/>
    </w:rPr>
  </w:style>
  <w:style w:type="paragraph" w:styleId="ListParagraph">
    <w:name w:val="List Paragraph"/>
    <w:basedOn w:val="Normal"/>
    <w:uiPriority w:val="34"/>
    <w:qFormat/>
    <w:rsid w:val="009732C5"/>
    <w:pPr>
      <w:ind w:left="720"/>
      <w:contextualSpacing/>
    </w:pPr>
  </w:style>
  <w:style w:type="character" w:styleId="UnresolvedMention">
    <w:name w:val="Unresolved Mention"/>
    <w:uiPriority w:val="99"/>
    <w:semiHidden/>
    <w:unhideWhenUsed/>
    <w:rsid w:val="003D4F04"/>
    <w:rPr>
      <w:color w:val="605E5C"/>
      <w:shd w:val="clear" w:color="auto" w:fill="E1DFDD"/>
    </w:rPr>
  </w:style>
  <w:style w:type="paragraph" w:styleId="NormalWeb">
    <w:name w:val="Normal (Web)"/>
    <w:basedOn w:val="Normal"/>
    <w:uiPriority w:val="99"/>
    <w:unhideWhenUsed/>
    <w:rsid w:val="00AA0CD1"/>
    <w:pPr>
      <w:spacing w:before="100" w:beforeAutospacing="1" w:after="100" w:afterAutospacing="1"/>
    </w:pPr>
  </w:style>
  <w:style w:type="character" w:customStyle="1" w:styleId="FooterChar">
    <w:name w:val="Footer Char"/>
    <w:link w:val="Footer"/>
    <w:uiPriority w:val="99"/>
    <w:rsid w:val="00FE60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9467">
      <w:bodyDiv w:val="1"/>
      <w:marLeft w:val="0"/>
      <w:marRight w:val="0"/>
      <w:marTop w:val="0"/>
      <w:marBottom w:val="0"/>
      <w:divBdr>
        <w:top w:val="none" w:sz="0" w:space="0" w:color="auto"/>
        <w:left w:val="none" w:sz="0" w:space="0" w:color="auto"/>
        <w:bottom w:val="none" w:sz="0" w:space="0" w:color="auto"/>
        <w:right w:val="none" w:sz="0" w:space="0" w:color="auto"/>
      </w:divBdr>
    </w:div>
    <w:div w:id="117795816">
      <w:bodyDiv w:val="1"/>
      <w:marLeft w:val="0"/>
      <w:marRight w:val="0"/>
      <w:marTop w:val="0"/>
      <w:marBottom w:val="0"/>
      <w:divBdr>
        <w:top w:val="none" w:sz="0" w:space="0" w:color="auto"/>
        <w:left w:val="none" w:sz="0" w:space="0" w:color="auto"/>
        <w:bottom w:val="none" w:sz="0" w:space="0" w:color="auto"/>
        <w:right w:val="none" w:sz="0" w:space="0" w:color="auto"/>
      </w:divBdr>
    </w:div>
    <w:div w:id="186212119">
      <w:bodyDiv w:val="1"/>
      <w:marLeft w:val="0"/>
      <w:marRight w:val="0"/>
      <w:marTop w:val="0"/>
      <w:marBottom w:val="0"/>
      <w:divBdr>
        <w:top w:val="none" w:sz="0" w:space="0" w:color="auto"/>
        <w:left w:val="none" w:sz="0" w:space="0" w:color="auto"/>
        <w:bottom w:val="none" w:sz="0" w:space="0" w:color="auto"/>
        <w:right w:val="none" w:sz="0" w:space="0" w:color="auto"/>
      </w:divBdr>
    </w:div>
    <w:div w:id="271132950">
      <w:bodyDiv w:val="1"/>
      <w:marLeft w:val="0"/>
      <w:marRight w:val="0"/>
      <w:marTop w:val="0"/>
      <w:marBottom w:val="0"/>
      <w:divBdr>
        <w:top w:val="none" w:sz="0" w:space="0" w:color="auto"/>
        <w:left w:val="none" w:sz="0" w:space="0" w:color="auto"/>
        <w:bottom w:val="none" w:sz="0" w:space="0" w:color="auto"/>
        <w:right w:val="none" w:sz="0" w:space="0" w:color="auto"/>
      </w:divBdr>
    </w:div>
    <w:div w:id="465046982">
      <w:bodyDiv w:val="1"/>
      <w:marLeft w:val="0"/>
      <w:marRight w:val="0"/>
      <w:marTop w:val="0"/>
      <w:marBottom w:val="0"/>
      <w:divBdr>
        <w:top w:val="none" w:sz="0" w:space="0" w:color="auto"/>
        <w:left w:val="none" w:sz="0" w:space="0" w:color="auto"/>
        <w:bottom w:val="none" w:sz="0" w:space="0" w:color="auto"/>
        <w:right w:val="none" w:sz="0" w:space="0" w:color="auto"/>
      </w:divBdr>
    </w:div>
    <w:div w:id="482241284">
      <w:bodyDiv w:val="1"/>
      <w:marLeft w:val="0"/>
      <w:marRight w:val="0"/>
      <w:marTop w:val="0"/>
      <w:marBottom w:val="0"/>
      <w:divBdr>
        <w:top w:val="none" w:sz="0" w:space="0" w:color="auto"/>
        <w:left w:val="none" w:sz="0" w:space="0" w:color="auto"/>
        <w:bottom w:val="none" w:sz="0" w:space="0" w:color="auto"/>
        <w:right w:val="none" w:sz="0" w:space="0" w:color="auto"/>
      </w:divBdr>
    </w:div>
    <w:div w:id="487478300">
      <w:bodyDiv w:val="1"/>
      <w:marLeft w:val="0"/>
      <w:marRight w:val="0"/>
      <w:marTop w:val="0"/>
      <w:marBottom w:val="0"/>
      <w:divBdr>
        <w:top w:val="none" w:sz="0" w:space="0" w:color="auto"/>
        <w:left w:val="none" w:sz="0" w:space="0" w:color="auto"/>
        <w:bottom w:val="none" w:sz="0" w:space="0" w:color="auto"/>
        <w:right w:val="none" w:sz="0" w:space="0" w:color="auto"/>
      </w:divBdr>
    </w:div>
    <w:div w:id="541747976">
      <w:bodyDiv w:val="1"/>
      <w:marLeft w:val="0"/>
      <w:marRight w:val="0"/>
      <w:marTop w:val="0"/>
      <w:marBottom w:val="0"/>
      <w:divBdr>
        <w:top w:val="none" w:sz="0" w:space="0" w:color="auto"/>
        <w:left w:val="none" w:sz="0" w:space="0" w:color="auto"/>
        <w:bottom w:val="none" w:sz="0" w:space="0" w:color="auto"/>
        <w:right w:val="none" w:sz="0" w:space="0" w:color="auto"/>
      </w:divBdr>
    </w:div>
    <w:div w:id="677193886">
      <w:bodyDiv w:val="1"/>
      <w:marLeft w:val="0"/>
      <w:marRight w:val="0"/>
      <w:marTop w:val="0"/>
      <w:marBottom w:val="0"/>
      <w:divBdr>
        <w:top w:val="none" w:sz="0" w:space="0" w:color="auto"/>
        <w:left w:val="none" w:sz="0" w:space="0" w:color="auto"/>
        <w:bottom w:val="none" w:sz="0" w:space="0" w:color="auto"/>
        <w:right w:val="none" w:sz="0" w:space="0" w:color="auto"/>
      </w:divBdr>
      <w:divsChild>
        <w:div w:id="189346034">
          <w:marLeft w:val="1138"/>
          <w:marRight w:val="0"/>
          <w:marTop w:val="0"/>
          <w:marBottom w:val="0"/>
          <w:divBdr>
            <w:top w:val="none" w:sz="0" w:space="0" w:color="auto"/>
            <w:left w:val="none" w:sz="0" w:space="0" w:color="auto"/>
            <w:bottom w:val="none" w:sz="0" w:space="0" w:color="auto"/>
            <w:right w:val="none" w:sz="0" w:space="0" w:color="auto"/>
          </w:divBdr>
        </w:div>
        <w:div w:id="1055737681">
          <w:marLeft w:val="504"/>
          <w:marRight w:val="0"/>
          <w:marTop w:val="0"/>
          <w:marBottom w:val="0"/>
          <w:divBdr>
            <w:top w:val="none" w:sz="0" w:space="0" w:color="auto"/>
            <w:left w:val="none" w:sz="0" w:space="0" w:color="auto"/>
            <w:bottom w:val="none" w:sz="0" w:space="0" w:color="auto"/>
            <w:right w:val="none" w:sz="0" w:space="0" w:color="auto"/>
          </w:divBdr>
        </w:div>
        <w:div w:id="1405562854">
          <w:marLeft w:val="1138"/>
          <w:marRight w:val="0"/>
          <w:marTop w:val="0"/>
          <w:marBottom w:val="0"/>
          <w:divBdr>
            <w:top w:val="none" w:sz="0" w:space="0" w:color="auto"/>
            <w:left w:val="none" w:sz="0" w:space="0" w:color="auto"/>
            <w:bottom w:val="none" w:sz="0" w:space="0" w:color="auto"/>
            <w:right w:val="none" w:sz="0" w:space="0" w:color="auto"/>
          </w:divBdr>
        </w:div>
      </w:divsChild>
    </w:div>
    <w:div w:id="802693479">
      <w:bodyDiv w:val="1"/>
      <w:marLeft w:val="0"/>
      <w:marRight w:val="0"/>
      <w:marTop w:val="0"/>
      <w:marBottom w:val="0"/>
      <w:divBdr>
        <w:top w:val="none" w:sz="0" w:space="0" w:color="auto"/>
        <w:left w:val="none" w:sz="0" w:space="0" w:color="auto"/>
        <w:bottom w:val="none" w:sz="0" w:space="0" w:color="auto"/>
        <w:right w:val="none" w:sz="0" w:space="0" w:color="auto"/>
      </w:divBdr>
    </w:div>
    <w:div w:id="917862287">
      <w:bodyDiv w:val="1"/>
      <w:marLeft w:val="0"/>
      <w:marRight w:val="0"/>
      <w:marTop w:val="0"/>
      <w:marBottom w:val="0"/>
      <w:divBdr>
        <w:top w:val="none" w:sz="0" w:space="0" w:color="auto"/>
        <w:left w:val="none" w:sz="0" w:space="0" w:color="auto"/>
        <w:bottom w:val="none" w:sz="0" w:space="0" w:color="auto"/>
        <w:right w:val="none" w:sz="0" w:space="0" w:color="auto"/>
      </w:divBdr>
      <w:divsChild>
        <w:div w:id="170805354">
          <w:marLeft w:val="547"/>
          <w:marRight w:val="0"/>
          <w:marTop w:val="86"/>
          <w:marBottom w:val="0"/>
          <w:divBdr>
            <w:top w:val="none" w:sz="0" w:space="0" w:color="auto"/>
            <w:left w:val="none" w:sz="0" w:space="0" w:color="auto"/>
            <w:bottom w:val="none" w:sz="0" w:space="0" w:color="auto"/>
            <w:right w:val="none" w:sz="0" w:space="0" w:color="auto"/>
          </w:divBdr>
        </w:div>
        <w:div w:id="691535920">
          <w:marLeft w:val="547"/>
          <w:marRight w:val="0"/>
          <w:marTop w:val="86"/>
          <w:marBottom w:val="0"/>
          <w:divBdr>
            <w:top w:val="none" w:sz="0" w:space="0" w:color="auto"/>
            <w:left w:val="none" w:sz="0" w:space="0" w:color="auto"/>
            <w:bottom w:val="none" w:sz="0" w:space="0" w:color="auto"/>
            <w:right w:val="none" w:sz="0" w:space="0" w:color="auto"/>
          </w:divBdr>
        </w:div>
        <w:div w:id="974287498">
          <w:marLeft w:val="547"/>
          <w:marRight w:val="0"/>
          <w:marTop w:val="86"/>
          <w:marBottom w:val="0"/>
          <w:divBdr>
            <w:top w:val="none" w:sz="0" w:space="0" w:color="auto"/>
            <w:left w:val="none" w:sz="0" w:space="0" w:color="auto"/>
            <w:bottom w:val="none" w:sz="0" w:space="0" w:color="auto"/>
            <w:right w:val="none" w:sz="0" w:space="0" w:color="auto"/>
          </w:divBdr>
        </w:div>
        <w:div w:id="1109356278">
          <w:marLeft w:val="547"/>
          <w:marRight w:val="0"/>
          <w:marTop w:val="86"/>
          <w:marBottom w:val="0"/>
          <w:divBdr>
            <w:top w:val="none" w:sz="0" w:space="0" w:color="auto"/>
            <w:left w:val="none" w:sz="0" w:space="0" w:color="auto"/>
            <w:bottom w:val="none" w:sz="0" w:space="0" w:color="auto"/>
            <w:right w:val="none" w:sz="0" w:space="0" w:color="auto"/>
          </w:divBdr>
        </w:div>
        <w:div w:id="1249969934">
          <w:marLeft w:val="547"/>
          <w:marRight w:val="0"/>
          <w:marTop w:val="86"/>
          <w:marBottom w:val="0"/>
          <w:divBdr>
            <w:top w:val="none" w:sz="0" w:space="0" w:color="auto"/>
            <w:left w:val="none" w:sz="0" w:space="0" w:color="auto"/>
            <w:bottom w:val="none" w:sz="0" w:space="0" w:color="auto"/>
            <w:right w:val="none" w:sz="0" w:space="0" w:color="auto"/>
          </w:divBdr>
        </w:div>
        <w:div w:id="1955288672">
          <w:marLeft w:val="547"/>
          <w:marRight w:val="0"/>
          <w:marTop w:val="86"/>
          <w:marBottom w:val="0"/>
          <w:divBdr>
            <w:top w:val="none" w:sz="0" w:space="0" w:color="auto"/>
            <w:left w:val="none" w:sz="0" w:space="0" w:color="auto"/>
            <w:bottom w:val="none" w:sz="0" w:space="0" w:color="auto"/>
            <w:right w:val="none" w:sz="0" w:space="0" w:color="auto"/>
          </w:divBdr>
        </w:div>
        <w:div w:id="2116750346">
          <w:marLeft w:val="547"/>
          <w:marRight w:val="0"/>
          <w:marTop w:val="86"/>
          <w:marBottom w:val="0"/>
          <w:divBdr>
            <w:top w:val="none" w:sz="0" w:space="0" w:color="auto"/>
            <w:left w:val="none" w:sz="0" w:space="0" w:color="auto"/>
            <w:bottom w:val="none" w:sz="0" w:space="0" w:color="auto"/>
            <w:right w:val="none" w:sz="0" w:space="0" w:color="auto"/>
          </w:divBdr>
        </w:div>
      </w:divsChild>
    </w:div>
    <w:div w:id="1370297007">
      <w:bodyDiv w:val="1"/>
      <w:marLeft w:val="0"/>
      <w:marRight w:val="0"/>
      <w:marTop w:val="0"/>
      <w:marBottom w:val="0"/>
      <w:divBdr>
        <w:top w:val="none" w:sz="0" w:space="0" w:color="auto"/>
        <w:left w:val="none" w:sz="0" w:space="0" w:color="auto"/>
        <w:bottom w:val="none" w:sz="0" w:space="0" w:color="auto"/>
        <w:right w:val="none" w:sz="0" w:space="0" w:color="auto"/>
      </w:divBdr>
    </w:div>
    <w:div w:id="1485470034">
      <w:bodyDiv w:val="1"/>
      <w:marLeft w:val="0"/>
      <w:marRight w:val="0"/>
      <w:marTop w:val="0"/>
      <w:marBottom w:val="0"/>
      <w:divBdr>
        <w:top w:val="none" w:sz="0" w:space="0" w:color="auto"/>
        <w:left w:val="none" w:sz="0" w:space="0" w:color="auto"/>
        <w:bottom w:val="none" w:sz="0" w:space="0" w:color="auto"/>
        <w:right w:val="none" w:sz="0" w:space="0" w:color="auto"/>
      </w:divBdr>
    </w:div>
    <w:div w:id="1632664108">
      <w:bodyDiv w:val="1"/>
      <w:marLeft w:val="0"/>
      <w:marRight w:val="0"/>
      <w:marTop w:val="0"/>
      <w:marBottom w:val="0"/>
      <w:divBdr>
        <w:top w:val="none" w:sz="0" w:space="0" w:color="auto"/>
        <w:left w:val="none" w:sz="0" w:space="0" w:color="auto"/>
        <w:bottom w:val="none" w:sz="0" w:space="0" w:color="auto"/>
        <w:right w:val="none" w:sz="0" w:space="0" w:color="auto"/>
      </w:divBdr>
    </w:div>
    <w:div w:id="1690524462">
      <w:bodyDiv w:val="1"/>
      <w:marLeft w:val="0"/>
      <w:marRight w:val="0"/>
      <w:marTop w:val="0"/>
      <w:marBottom w:val="0"/>
      <w:divBdr>
        <w:top w:val="none" w:sz="0" w:space="0" w:color="auto"/>
        <w:left w:val="none" w:sz="0" w:space="0" w:color="auto"/>
        <w:bottom w:val="none" w:sz="0" w:space="0" w:color="auto"/>
        <w:right w:val="none" w:sz="0" w:space="0" w:color="auto"/>
      </w:divBdr>
    </w:div>
    <w:div w:id="1738430632">
      <w:bodyDiv w:val="1"/>
      <w:marLeft w:val="0"/>
      <w:marRight w:val="0"/>
      <w:marTop w:val="0"/>
      <w:marBottom w:val="0"/>
      <w:divBdr>
        <w:top w:val="none" w:sz="0" w:space="0" w:color="auto"/>
        <w:left w:val="none" w:sz="0" w:space="0" w:color="auto"/>
        <w:bottom w:val="none" w:sz="0" w:space="0" w:color="auto"/>
        <w:right w:val="none" w:sz="0" w:space="0" w:color="auto"/>
      </w:divBdr>
    </w:div>
    <w:div w:id="1795636202">
      <w:bodyDiv w:val="1"/>
      <w:marLeft w:val="0"/>
      <w:marRight w:val="0"/>
      <w:marTop w:val="0"/>
      <w:marBottom w:val="0"/>
      <w:divBdr>
        <w:top w:val="none" w:sz="0" w:space="0" w:color="auto"/>
        <w:left w:val="none" w:sz="0" w:space="0" w:color="auto"/>
        <w:bottom w:val="none" w:sz="0" w:space="0" w:color="auto"/>
        <w:right w:val="none" w:sz="0" w:space="0" w:color="auto"/>
      </w:divBdr>
    </w:div>
    <w:div w:id="1866013470">
      <w:bodyDiv w:val="1"/>
      <w:marLeft w:val="0"/>
      <w:marRight w:val="0"/>
      <w:marTop w:val="0"/>
      <w:marBottom w:val="0"/>
      <w:divBdr>
        <w:top w:val="none" w:sz="0" w:space="0" w:color="auto"/>
        <w:left w:val="none" w:sz="0" w:space="0" w:color="auto"/>
        <w:bottom w:val="none" w:sz="0" w:space="0" w:color="auto"/>
        <w:right w:val="none" w:sz="0" w:space="0" w:color="auto"/>
      </w:divBdr>
      <w:divsChild>
        <w:div w:id="364602296">
          <w:marLeft w:val="720"/>
          <w:marRight w:val="0"/>
          <w:marTop w:val="0"/>
          <w:marBottom w:val="0"/>
          <w:divBdr>
            <w:top w:val="none" w:sz="0" w:space="0" w:color="auto"/>
            <w:left w:val="none" w:sz="0" w:space="0" w:color="auto"/>
            <w:bottom w:val="none" w:sz="0" w:space="0" w:color="auto"/>
            <w:right w:val="none" w:sz="0" w:space="0" w:color="auto"/>
          </w:divBdr>
        </w:div>
        <w:div w:id="658120671">
          <w:marLeft w:val="720"/>
          <w:marRight w:val="0"/>
          <w:marTop w:val="0"/>
          <w:marBottom w:val="0"/>
          <w:divBdr>
            <w:top w:val="none" w:sz="0" w:space="0" w:color="auto"/>
            <w:left w:val="none" w:sz="0" w:space="0" w:color="auto"/>
            <w:bottom w:val="none" w:sz="0" w:space="0" w:color="auto"/>
            <w:right w:val="none" w:sz="0" w:space="0" w:color="auto"/>
          </w:divBdr>
        </w:div>
        <w:div w:id="716055198">
          <w:marLeft w:val="720"/>
          <w:marRight w:val="0"/>
          <w:marTop w:val="0"/>
          <w:marBottom w:val="0"/>
          <w:divBdr>
            <w:top w:val="none" w:sz="0" w:space="0" w:color="auto"/>
            <w:left w:val="none" w:sz="0" w:space="0" w:color="auto"/>
            <w:bottom w:val="none" w:sz="0" w:space="0" w:color="auto"/>
            <w:right w:val="none" w:sz="0" w:space="0" w:color="auto"/>
          </w:divBdr>
        </w:div>
        <w:div w:id="1377126648">
          <w:marLeft w:val="720"/>
          <w:marRight w:val="0"/>
          <w:marTop w:val="0"/>
          <w:marBottom w:val="0"/>
          <w:divBdr>
            <w:top w:val="none" w:sz="0" w:space="0" w:color="auto"/>
            <w:left w:val="none" w:sz="0" w:space="0" w:color="auto"/>
            <w:bottom w:val="none" w:sz="0" w:space="0" w:color="auto"/>
            <w:right w:val="none" w:sz="0" w:space="0" w:color="auto"/>
          </w:divBdr>
        </w:div>
        <w:div w:id="1903326466">
          <w:marLeft w:val="720"/>
          <w:marRight w:val="0"/>
          <w:marTop w:val="0"/>
          <w:marBottom w:val="0"/>
          <w:divBdr>
            <w:top w:val="none" w:sz="0" w:space="0" w:color="auto"/>
            <w:left w:val="none" w:sz="0" w:space="0" w:color="auto"/>
            <w:bottom w:val="none" w:sz="0" w:space="0" w:color="auto"/>
            <w:right w:val="none" w:sz="0" w:space="0" w:color="auto"/>
          </w:divBdr>
        </w:div>
      </w:divsChild>
    </w:div>
    <w:div w:id="1962149286">
      <w:bodyDiv w:val="1"/>
      <w:marLeft w:val="0"/>
      <w:marRight w:val="0"/>
      <w:marTop w:val="0"/>
      <w:marBottom w:val="0"/>
      <w:divBdr>
        <w:top w:val="none" w:sz="0" w:space="0" w:color="auto"/>
        <w:left w:val="none" w:sz="0" w:space="0" w:color="auto"/>
        <w:bottom w:val="none" w:sz="0" w:space="0" w:color="auto"/>
        <w:right w:val="none" w:sz="0" w:space="0" w:color="auto"/>
      </w:divBdr>
    </w:div>
    <w:div w:id="19917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title8/5193.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ha.gov/pls/oshaweb/owadisp.show_document?p_table=standards&amp;p_id=10051" TargetMode="External"/><Relationship Id="rId12" Type="http://schemas.openxmlformats.org/officeDocument/2006/relationships/hyperlink" Target="https://www.ehs.ucsb.edu/workco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hs.ucsb.edu/riskmanagement/3rd-party-incid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ehs.ucsb.edu/sites/www.ehs.ucsb.edu/files/docs/bs/UCSB_MWMP.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Bloodborne Pathogens Exposure Control Plan</vt:lpstr>
    </vt:vector>
  </TitlesOfParts>
  <Company>UCSB Environmental Health &amp; Safety</Company>
  <LinksUpToDate>false</LinksUpToDate>
  <CharactersWithSpaces>21113</CharactersWithSpaces>
  <SharedDoc>false</SharedDoc>
  <HLinks>
    <vt:vector size="30" baseType="variant">
      <vt:variant>
        <vt:i4>1310814</vt:i4>
      </vt:variant>
      <vt:variant>
        <vt:i4>51</vt:i4>
      </vt:variant>
      <vt:variant>
        <vt:i4>0</vt:i4>
      </vt:variant>
      <vt:variant>
        <vt:i4>5</vt:i4>
      </vt:variant>
      <vt:variant>
        <vt:lpwstr>https://www.ehs.ucsb.edu/workcomp</vt:lpwstr>
      </vt:variant>
      <vt:variant>
        <vt:lpwstr/>
      </vt:variant>
      <vt:variant>
        <vt:i4>2556015</vt:i4>
      </vt:variant>
      <vt:variant>
        <vt:i4>48</vt:i4>
      </vt:variant>
      <vt:variant>
        <vt:i4>0</vt:i4>
      </vt:variant>
      <vt:variant>
        <vt:i4>5</vt:i4>
      </vt:variant>
      <vt:variant>
        <vt:lpwstr>https://www.ehs.ucsb.edu/riskmanagement/3rd-party-incidents</vt:lpwstr>
      </vt:variant>
      <vt:variant>
        <vt:lpwstr/>
      </vt:variant>
      <vt:variant>
        <vt:i4>2555924</vt:i4>
      </vt:variant>
      <vt:variant>
        <vt:i4>45</vt:i4>
      </vt:variant>
      <vt:variant>
        <vt:i4>0</vt:i4>
      </vt:variant>
      <vt:variant>
        <vt:i4>5</vt:i4>
      </vt:variant>
      <vt:variant>
        <vt:lpwstr>https://www.ehs.ucsb.edu/sites/www.ehs.ucsb.edu/files/docs/bs/UCSB_MWMP.pdf</vt:lpwstr>
      </vt:variant>
      <vt:variant>
        <vt:lpwstr/>
      </vt:variant>
      <vt:variant>
        <vt:i4>3604522</vt:i4>
      </vt:variant>
      <vt:variant>
        <vt:i4>3</vt:i4>
      </vt:variant>
      <vt:variant>
        <vt:i4>0</vt:i4>
      </vt:variant>
      <vt:variant>
        <vt:i4>5</vt:i4>
      </vt:variant>
      <vt:variant>
        <vt:lpwstr>http://www.dir.ca.gov/title8/5193.html</vt:lpwstr>
      </vt:variant>
      <vt:variant>
        <vt:lpwstr/>
      </vt:variant>
      <vt:variant>
        <vt:i4>5242932</vt:i4>
      </vt:variant>
      <vt:variant>
        <vt:i4>0</vt:i4>
      </vt:variant>
      <vt:variant>
        <vt:i4>0</vt:i4>
      </vt:variant>
      <vt:variant>
        <vt:i4>5</vt:i4>
      </vt:variant>
      <vt:variant>
        <vt:lpwstr>https://www.osha.gov/pls/oshaweb/owadisp.show_document?p_table=standards&amp;p_id=10051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 Exposure Control Plan</dc:title>
  <dc:subject/>
  <dc:creator>Mei C. Liao</dc:creator>
  <cp:keywords/>
  <dc:description/>
  <cp:lastModifiedBy>bishop</cp:lastModifiedBy>
  <cp:revision>47</cp:revision>
  <cp:lastPrinted>2008-07-23T00:17:00Z</cp:lastPrinted>
  <dcterms:created xsi:type="dcterms:W3CDTF">2021-10-14T19:29:00Z</dcterms:created>
  <dcterms:modified xsi:type="dcterms:W3CDTF">2021-12-07T00:34:00Z</dcterms:modified>
</cp:coreProperties>
</file>