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86F" w:rsidRDefault="00822F0C" w:rsidP="00433399">
      <w:pPr>
        <w:spacing w:line="276" w:lineRule="auto"/>
        <w:jc w:val="center"/>
        <w:rPr>
          <w:b/>
          <w:color w:val="4472C4" w:themeColor="accent5"/>
          <w:sz w:val="28"/>
          <w:szCs w:val="28"/>
        </w:rPr>
      </w:pPr>
      <w:r>
        <w:rPr>
          <w:b/>
          <w:color w:val="4472C4" w:themeColor="accent5"/>
          <w:sz w:val="28"/>
          <w:szCs w:val="28"/>
        </w:rPr>
        <w:t>UCSB EHS Biological Safety</w:t>
      </w:r>
    </w:p>
    <w:p w:rsidR="00C662B0" w:rsidRPr="00D746D8" w:rsidRDefault="0030531B" w:rsidP="00433399">
      <w:pPr>
        <w:spacing w:line="276" w:lineRule="auto"/>
        <w:jc w:val="center"/>
        <w:rPr>
          <w:color w:val="4472C4" w:themeColor="accent5"/>
          <w:sz w:val="28"/>
          <w:szCs w:val="28"/>
        </w:rPr>
      </w:pPr>
      <w:r w:rsidRPr="00D746D8">
        <w:rPr>
          <w:b/>
          <w:color w:val="4472C4" w:themeColor="accent5"/>
          <w:sz w:val="28"/>
          <w:szCs w:val="28"/>
        </w:rPr>
        <w:t>Medical Waste Self-Inspection Checklist</w:t>
      </w:r>
    </w:p>
    <w:p w:rsidR="00B27151" w:rsidRDefault="00B27151" w:rsidP="00433399">
      <w:pPr>
        <w:spacing w:line="276" w:lineRule="auto"/>
        <w:rPr>
          <w:rFonts w:asciiTheme="minorHAnsi" w:hAnsiTheme="minorHAnsi"/>
          <w:b/>
        </w:rPr>
      </w:pPr>
    </w:p>
    <w:p w:rsidR="008C51EE" w:rsidRDefault="008C51EE" w:rsidP="00433399">
      <w:pPr>
        <w:spacing w:line="276" w:lineRule="auto"/>
        <w:rPr>
          <w:i/>
          <w:iCs/>
          <w:sz w:val="18"/>
          <w:szCs w:val="18"/>
        </w:rPr>
      </w:pPr>
      <w:r w:rsidRPr="00BE686F">
        <w:rPr>
          <w:i/>
          <w:iCs/>
          <w:szCs w:val="18"/>
        </w:rPr>
        <w:t>The purpose of this checklist is to guide laboratory and clinical locations in assuring compliance with California Department of Public Health (CDPH) medical waste regulations. Review the applicable checklist(s) to ensure your area(s) are in compliance.</w:t>
      </w:r>
    </w:p>
    <w:p w:rsidR="008C51EE" w:rsidRDefault="008C51EE" w:rsidP="00433399">
      <w:pPr>
        <w:spacing w:line="276" w:lineRule="auto"/>
        <w:rPr>
          <w:b/>
          <w:bCs/>
          <w:color w:val="4F81BC"/>
          <w:sz w:val="28"/>
          <w:szCs w:val="28"/>
        </w:rPr>
      </w:pPr>
    </w:p>
    <w:tbl>
      <w:tblPr>
        <w:tblStyle w:val="TableGrid"/>
        <w:tblW w:w="0" w:type="auto"/>
        <w:tblLook w:val="04A0" w:firstRow="1" w:lastRow="0" w:firstColumn="1" w:lastColumn="0" w:noHBand="0" w:noVBand="1"/>
      </w:tblPr>
      <w:tblGrid>
        <w:gridCol w:w="8085"/>
        <w:gridCol w:w="1524"/>
      </w:tblGrid>
      <w:tr w:rsidR="007C08B1" w:rsidRPr="00D746D8" w:rsidTr="00BE686F">
        <w:tc>
          <w:tcPr>
            <w:tcW w:w="8085" w:type="dxa"/>
          </w:tcPr>
          <w:p w:rsidR="007C08B1" w:rsidRPr="00D746D8" w:rsidRDefault="007C08B1" w:rsidP="00433399">
            <w:pPr>
              <w:spacing w:line="276" w:lineRule="auto"/>
              <w:rPr>
                <w:b/>
                <w:bCs/>
                <w:color w:val="4472C4" w:themeColor="accent5"/>
                <w:sz w:val="28"/>
                <w:szCs w:val="28"/>
              </w:rPr>
            </w:pPr>
          </w:p>
        </w:tc>
        <w:tc>
          <w:tcPr>
            <w:tcW w:w="1524" w:type="dxa"/>
          </w:tcPr>
          <w:p w:rsidR="007C08B1" w:rsidRPr="007E3CF6" w:rsidRDefault="007C08B1" w:rsidP="00433399">
            <w:pPr>
              <w:spacing w:line="276" w:lineRule="auto"/>
              <w:jc w:val="center"/>
              <w:rPr>
                <w:b/>
                <w:bCs/>
                <w:color w:val="4472C4" w:themeColor="accent5"/>
                <w:sz w:val="24"/>
                <w:szCs w:val="24"/>
              </w:rPr>
            </w:pPr>
            <w:r w:rsidRPr="007E3CF6">
              <w:rPr>
                <w:b/>
                <w:bCs/>
                <w:color w:val="4472C4" w:themeColor="accent5"/>
                <w:sz w:val="24"/>
                <w:szCs w:val="24"/>
              </w:rPr>
              <w:t>YES / NO</w:t>
            </w:r>
          </w:p>
        </w:tc>
      </w:tr>
      <w:tr w:rsidR="00D746D8" w:rsidRPr="00D746D8" w:rsidTr="00BE686F">
        <w:tc>
          <w:tcPr>
            <w:tcW w:w="8085" w:type="dxa"/>
          </w:tcPr>
          <w:p w:rsidR="00D746D8" w:rsidRPr="00D746D8" w:rsidRDefault="00D746D8" w:rsidP="00433399">
            <w:pPr>
              <w:spacing w:line="276" w:lineRule="auto"/>
              <w:rPr>
                <w:b/>
                <w:bCs/>
                <w:color w:val="4F81BC"/>
                <w:sz w:val="28"/>
                <w:szCs w:val="28"/>
              </w:rPr>
            </w:pPr>
            <w:r w:rsidRPr="00D746D8">
              <w:rPr>
                <w:b/>
                <w:bCs/>
                <w:color w:val="4472C4" w:themeColor="accent5"/>
                <w:sz w:val="28"/>
                <w:szCs w:val="28"/>
              </w:rPr>
              <w:t xml:space="preserve">Solid Waste: </w:t>
            </w:r>
            <w:r w:rsidRPr="00D746D8">
              <w:rPr>
                <w:b/>
                <w:bCs/>
                <w:color w:val="FF0000"/>
                <w:sz w:val="28"/>
                <w:szCs w:val="28"/>
              </w:rPr>
              <w:t xml:space="preserve">Biohazard </w:t>
            </w:r>
            <w:r w:rsidRPr="00D746D8">
              <w:rPr>
                <w:b/>
                <w:bCs/>
                <w:color w:val="4472C4" w:themeColor="accent5"/>
                <w:sz w:val="28"/>
                <w:szCs w:val="28"/>
              </w:rPr>
              <w:t>Bags -</w:t>
            </w:r>
            <w:r w:rsidR="006A1F1A">
              <w:rPr>
                <w:b/>
                <w:bCs/>
                <w:color w:val="4472C4" w:themeColor="accent5"/>
                <w:sz w:val="28"/>
                <w:szCs w:val="28"/>
              </w:rPr>
              <w:t xml:space="preserve"> </w:t>
            </w:r>
            <w:r w:rsidRPr="00D746D8">
              <w:rPr>
                <w:b/>
                <w:bCs/>
                <w:color w:val="4472C4" w:themeColor="accent5"/>
                <w:sz w:val="28"/>
                <w:szCs w:val="28"/>
              </w:rPr>
              <w:t>Primary Container</w:t>
            </w:r>
          </w:p>
        </w:tc>
        <w:tc>
          <w:tcPr>
            <w:tcW w:w="1524" w:type="dxa"/>
          </w:tcPr>
          <w:p w:rsidR="00D746D8" w:rsidRPr="007E3CF6" w:rsidRDefault="00D746D8" w:rsidP="00433399">
            <w:pPr>
              <w:spacing w:line="276" w:lineRule="auto"/>
              <w:rPr>
                <w:b/>
                <w:bCs/>
                <w:color w:val="4472C4" w:themeColor="accent5"/>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 xml:space="preserve">All biohazard bags used for solid non-sharps waste must be </w:t>
            </w:r>
            <w:r w:rsidRPr="00D746D8">
              <w:rPr>
                <w:rFonts w:ascii="Segoe UI" w:hAnsi="Segoe UI" w:cs="Segoe UI"/>
                <w:b/>
                <w:color w:val="FF0000"/>
                <w:sz w:val="20"/>
                <w:szCs w:val="20"/>
              </w:rPr>
              <w:t>RED</w:t>
            </w:r>
            <w:r w:rsidRPr="00D746D8">
              <w:rPr>
                <w:rFonts w:ascii="Segoe UI" w:hAnsi="Segoe UI" w:cs="Segoe UI"/>
                <w:sz w:val="20"/>
                <w:szCs w:val="20"/>
              </w:rPr>
              <w:t xml:space="preserve"> in color, labeled with the word “BIOHAZARD” and the universal biohazard symbol (NO orange, clear, or black bags). </w:t>
            </w:r>
          </w:p>
        </w:tc>
        <w:tc>
          <w:tcPr>
            <w:tcW w:w="1524" w:type="dxa"/>
          </w:tcPr>
          <w:p w:rsidR="00D746D8" w:rsidRPr="007E3CF6" w:rsidRDefault="00D746D8" w:rsidP="00433399">
            <w:pPr>
              <w:spacing w:line="276" w:lineRule="auto"/>
              <w:rPr>
                <w:rFonts w:ascii="Segoe UI" w:hAnsi="Segoe UI" w:cs="Segoe UI"/>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 xml:space="preserve">Bags containing biohazardous waste must always be in a labeled, rigid, secondary container with tight-fitting lids that are made of a smooth, cleanable material. </w:t>
            </w:r>
          </w:p>
        </w:tc>
        <w:tc>
          <w:tcPr>
            <w:tcW w:w="1524" w:type="dxa"/>
          </w:tcPr>
          <w:p w:rsidR="00D746D8" w:rsidRPr="007E3CF6" w:rsidRDefault="00D746D8" w:rsidP="00433399">
            <w:pPr>
              <w:spacing w:line="276" w:lineRule="auto"/>
              <w:rPr>
                <w:rFonts w:ascii="Segoe UI" w:hAnsi="Segoe UI" w:cs="Segoe UI"/>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 xml:space="preserve">Biohazard bags are completely intact (e.g., no visible holes or waste penetrating the bag). </w:t>
            </w:r>
          </w:p>
        </w:tc>
        <w:tc>
          <w:tcPr>
            <w:tcW w:w="1524" w:type="dxa"/>
          </w:tcPr>
          <w:p w:rsidR="00D746D8" w:rsidRPr="007E3CF6" w:rsidRDefault="00D746D8" w:rsidP="00433399">
            <w:pPr>
              <w:spacing w:line="276" w:lineRule="auto"/>
              <w:rPr>
                <w:rFonts w:ascii="Segoe UI" w:hAnsi="Segoe UI" w:cs="Segoe UI"/>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Red biohazard bags lining waste containers must fit appropriately inside the secondary container. Bags should not be too big or too small for the container.</w:t>
            </w:r>
          </w:p>
        </w:tc>
        <w:tc>
          <w:tcPr>
            <w:tcW w:w="1524" w:type="dxa"/>
          </w:tcPr>
          <w:p w:rsidR="00D746D8" w:rsidRPr="007E3CF6" w:rsidRDefault="00D746D8" w:rsidP="00433399">
            <w:pPr>
              <w:spacing w:line="276" w:lineRule="auto"/>
              <w:rPr>
                <w:rFonts w:ascii="Segoe UI" w:hAnsi="Segoe UI" w:cs="Segoe UI"/>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 xml:space="preserve">Serological pipettes, or other non-sharp pointed objects, which can puncture the biohazard bags </w:t>
            </w:r>
            <w:r w:rsidR="00D5022C" w:rsidRPr="009B305F">
              <w:rPr>
                <w:rFonts w:ascii="Segoe UI" w:hAnsi="Segoe UI" w:cs="Segoe UI"/>
                <w:i/>
                <w:sz w:val="20"/>
                <w:szCs w:val="20"/>
              </w:rPr>
              <w:t>should</w:t>
            </w:r>
            <w:r w:rsidR="00D5022C">
              <w:rPr>
                <w:rFonts w:ascii="Segoe UI" w:hAnsi="Segoe UI" w:cs="Segoe UI"/>
                <w:sz w:val="20"/>
                <w:szCs w:val="20"/>
              </w:rPr>
              <w:t xml:space="preserve"> be</w:t>
            </w:r>
            <w:r w:rsidRPr="00D746D8">
              <w:rPr>
                <w:rFonts w:ascii="Segoe UI" w:hAnsi="Segoe UI" w:cs="Segoe UI"/>
                <w:sz w:val="20"/>
                <w:szCs w:val="20"/>
              </w:rPr>
              <w:t xml:space="preserve"> double bagged.</w:t>
            </w:r>
          </w:p>
        </w:tc>
        <w:tc>
          <w:tcPr>
            <w:tcW w:w="1524" w:type="dxa"/>
          </w:tcPr>
          <w:p w:rsidR="00D746D8" w:rsidRPr="007E3CF6" w:rsidRDefault="00D746D8" w:rsidP="00433399">
            <w:pPr>
              <w:spacing w:line="276" w:lineRule="auto"/>
              <w:rPr>
                <w:rFonts w:ascii="Segoe UI" w:hAnsi="Segoe UI" w:cs="Segoe UI"/>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 xml:space="preserve">Biohazard bags are </w:t>
            </w:r>
            <w:r w:rsidRPr="00D746D8">
              <w:rPr>
                <w:rFonts w:ascii="Segoe UI" w:hAnsi="Segoe UI" w:cs="Segoe UI"/>
                <w:b/>
                <w:bCs/>
                <w:sz w:val="20"/>
                <w:szCs w:val="20"/>
              </w:rPr>
              <w:t xml:space="preserve">not </w:t>
            </w:r>
            <w:r w:rsidRPr="00D746D8">
              <w:rPr>
                <w:rFonts w:ascii="Segoe UI" w:hAnsi="Segoe UI" w:cs="Segoe UI"/>
                <w:sz w:val="20"/>
                <w:szCs w:val="20"/>
              </w:rPr>
              <w:t>used to cover equipment, or to store anything other than medical waste.</w:t>
            </w:r>
          </w:p>
        </w:tc>
        <w:tc>
          <w:tcPr>
            <w:tcW w:w="1524" w:type="dxa"/>
          </w:tcPr>
          <w:p w:rsidR="00D746D8" w:rsidRPr="007E3CF6" w:rsidRDefault="00D746D8" w:rsidP="00433399">
            <w:pPr>
              <w:spacing w:line="276" w:lineRule="auto"/>
              <w:rPr>
                <w:rFonts w:ascii="Segoe UI" w:hAnsi="Segoe UI" w:cs="Segoe UI"/>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 xml:space="preserve">Biohazard bags are tied properly to prevent leakage or expulsion of contents (i.e., secured with an over-hand knot, gooseneck, zip tie, a twist tie, or nonporous tape). </w:t>
            </w:r>
          </w:p>
        </w:tc>
        <w:tc>
          <w:tcPr>
            <w:tcW w:w="1524" w:type="dxa"/>
          </w:tcPr>
          <w:p w:rsidR="00D746D8" w:rsidRPr="007E3CF6" w:rsidRDefault="00D746D8" w:rsidP="00433399">
            <w:pPr>
              <w:spacing w:line="276" w:lineRule="auto"/>
              <w:rPr>
                <w:rFonts w:ascii="Segoe UI" w:hAnsi="Segoe UI" w:cs="Segoe UI"/>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 xml:space="preserve">Only solid wastes are discarded into the solid secondary waste containers to prevent </w:t>
            </w:r>
            <w:r w:rsidR="00D5022C">
              <w:rPr>
                <w:rFonts w:ascii="Segoe UI" w:hAnsi="Segoe UI" w:cs="Segoe UI"/>
                <w:sz w:val="20"/>
                <w:szCs w:val="20"/>
              </w:rPr>
              <w:t xml:space="preserve">liquid </w:t>
            </w:r>
            <w:r w:rsidRPr="00D746D8">
              <w:rPr>
                <w:rFonts w:ascii="Segoe UI" w:hAnsi="Segoe UI" w:cs="Segoe UI"/>
                <w:sz w:val="20"/>
                <w:szCs w:val="20"/>
              </w:rPr>
              <w:t>leakage. Liquids should be removed and decontaminated separately.</w:t>
            </w:r>
          </w:p>
        </w:tc>
        <w:tc>
          <w:tcPr>
            <w:tcW w:w="1524" w:type="dxa"/>
          </w:tcPr>
          <w:p w:rsidR="00D746D8" w:rsidRPr="007E3CF6" w:rsidRDefault="00D746D8" w:rsidP="00433399">
            <w:pPr>
              <w:spacing w:line="276" w:lineRule="auto"/>
              <w:rPr>
                <w:rFonts w:ascii="Segoe UI" w:hAnsi="Segoe UI" w:cs="Segoe UI"/>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b/>
                <w:bCs/>
                <w:sz w:val="20"/>
                <w:szCs w:val="20"/>
              </w:rPr>
              <w:t xml:space="preserve">No </w:t>
            </w:r>
            <w:r w:rsidRPr="00D746D8">
              <w:rPr>
                <w:rFonts w:ascii="Segoe UI" w:hAnsi="Segoe UI" w:cs="Segoe UI"/>
                <w:sz w:val="20"/>
                <w:szCs w:val="20"/>
              </w:rPr>
              <w:t>sharps, pipettes, pipette tips or other biohazardous waste should be on the floors or bench tops.</w:t>
            </w:r>
          </w:p>
        </w:tc>
        <w:tc>
          <w:tcPr>
            <w:tcW w:w="1524" w:type="dxa"/>
          </w:tcPr>
          <w:p w:rsidR="00D746D8" w:rsidRPr="007E3CF6" w:rsidRDefault="00D746D8" w:rsidP="00433399">
            <w:pPr>
              <w:spacing w:line="276" w:lineRule="auto"/>
              <w:rPr>
                <w:rFonts w:ascii="Segoe UI" w:hAnsi="Segoe UI" w:cs="Segoe UI"/>
                <w:b/>
                <w:bCs/>
                <w:sz w:val="24"/>
                <w:szCs w:val="24"/>
              </w:rPr>
            </w:pPr>
          </w:p>
        </w:tc>
      </w:tr>
      <w:tr w:rsidR="00D746D8" w:rsidRPr="00D746D8" w:rsidTr="00BE686F">
        <w:tc>
          <w:tcPr>
            <w:tcW w:w="8085" w:type="dxa"/>
          </w:tcPr>
          <w:p w:rsidR="00D746D8" w:rsidRPr="00D746D8" w:rsidRDefault="00D746D8" w:rsidP="00433399">
            <w:pPr>
              <w:spacing w:line="276" w:lineRule="auto"/>
              <w:rPr>
                <w:rFonts w:ascii="Segoe UI" w:hAnsi="Segoe UI" w:cs="Segoe UI"/>
                <w:sz w:val="20"/>
                <w:szCs w:val="20"/>
              </w:rPr>
            </w:pPr>
            <w:r w:rsidRPr="00D746D8">
              <w:rPr>
                <w:rFonts w:ascii="Segoe UI" w:hAnsi="Segoe UI" w:cs="Segoe UI"/>
                <w:sz w:val="20"/>
                <w:szCs w:val="20"/>
              </w:rPr>
              <w:t xml:space="preserve">Biohazard bags </w:t>
            </w:r>
            <w:r w:rsidR="00111EB3">
              <w:rPr>
                <w:rFonts w:ascii="Segoe UI" w:hAnsi="Segoe UI" w:cs="Segoe UI"/>
                <w:sz w:val="20"/>
                <w:szCs w:val="20"/>
              </w:rPr>
              <w:t xml:space="preserve">used within the facility </w:t>
            </w:r>
            <w:r w:rsidRPr="00D746D8">
              <w:rPr>
                <w:rFonts w:ascii="Segoe UI" w:hAnsi="Segoe UI" w:cs="Segoe UI"/>
                <w:sz w:val="20"/>
                <w:szCs w:val="20"/>
              </w:rPr>
              <w:t>must be certified by the manufacturer as having passed the impact resistance (ASTM D1709) tests.</w:t>
            </w:r>
            <w:r w:rsidR="00D5022C">
              <w:rPr>
                <w:rFonts w:ascii="Segoe UI" w:hAnsi="Segoe UI" w:cs="Segoe UI"/>
                <w:sz w:val="20"/>
                <w:szCs w:val="20"/>
              </w:rPr>
              <w:t xml:space="preserve"> </w:t>
            </w:r>
          </w:p>
        </w:tc>
        <w:tc>
          <w:tcPr>
            <w:tcW w:w="1524" w:type="dxa"/>
          </w:tcPr>
          <w:p w:rsidR="00D746D8" w:rsidRPr="007E3CF6" w:rsidRDefault="00D746D8" w:rsidP="00433399">
            <w:pPr>
              <w:spacing w:line="276" w:lineRule="auto"/>
              <w:rPr>
                <w:rFonts w:ascii="Segoe UI" w:hAnsi="Segoe UI" w:cs="Segoe UI"/>
                <w:b/>
                <w:bCs/>
                <w:sz w:val="24"/>
                <w:szCs w:val="24"/>
              </w:rPr>
            </w:pPr>
          </w:p>
        </w:tc>
      </w:tr>
      <w:tr w:rsidR="00D5022C" w:rsidRPr="00D746D8" w:rsidTr="00BE686F">
        <w:tc>
          <w:tcPr>
            <w:tcW w:w="8085" w:type="dxa"/>
          </w:tcPr>
          <w:p w:rsidR="00D5022C" w:rsidRPr="00BE686F" w:rsidRDefault="00D5022C" w:rsidP="00433399">
            <w:pPr>
              <w:spacing w:line="276" w:lineRule="auto"/>
              <w:rPr>
                <w:rFonts w:ascii="Segoe UI" w:hAnsi="Segoe UI" w:cs="Segoe UI"/>
                <w:sz w:val="20"/>
                <w:szCs w:val="20"/>
              </w:rPr>
            </w:pPr>
            <w:r w:rsidRPr="00BE686F">
              <w:rPr>
                <w:rFonts w:ascii="Segoe UI" w:hAnsi="Segoe UI" w:cs="Segoe UI"/>
                <w:sz w:val="20"/>
                <w:szCs w:val="20"/>
              </w:rPr>
              <w:t>For offsite transport</w:t>
            </w:r>
            <w:r w:rsidR="00BE686F">
              <w:rPr>
                <w:rFonts w:ascii="Segoe UI" w:hAnsi="Segoe UI" w:cs="Segoe UI"/>
                <w:sz w:val="20"/>
                <w:szCs w:val="20"/>
              </w:rPr>
              <w:t xml:space="preserve"> by a medical waste vendor, </w:t>
            </w:r>
            <w:r w:rsidRPr="00BE686F">
              <w:rPr>
                <w:rFonts w:ascii="Segoe UI" w:hAnsi="Segoe UI" w:cs="Segoe UI"/>
                <w:sz w:val="20"/>
                <w:szCs w:val="20"/>
              </w:rPr>
              <w:t xml:space="preserve">biohazard bags must be </w:t>
            </w:r>
            <w:r w:rsidRPr="00BE686F">
              <w:rPr>
                <w:rFonts w:ascii="Segoe UI" w:hAnsi="Segoe UI" w:cs="Segoe UI"/>
                <w:b/>
                <w:bCs/>
                <w:sz w:val="20"/>
                <w:szCs w:val="20"/>
              </w:rPr>
              <w:t xml:space="preserve">marked </w:t>
            </w:r>
            <w:r w:rsidRPr="00BE686F">
              <w:rPr>
                <w:rFonts w:ascii="Segoe UI" w:hAnsi="Segoe UI" w:cs="Segoe UI"/>
                <w:b/>
                <w:sz w:val="20"/>
                <w:szCs w:val="20"/>
              </w:rPr>
              <w:t>and certified</w:t>
            </w:r>
            <w:r w:rsidRPr="00BE686F">
              <w:rPr>
                <w:rFonts w:ascii="Segoe UI" w:hAnsi="Segoe UI" w:cs="Segoe UI"/>
                <w:sz w:val="20"/>
                <w:szCs w:val="20"/>
              </w:rPr>
              <w:t xml:space="preserve"> by the manufacturer as having passed </w:t>
            </w:r>
            <w:r w:rsidR="00111EB3" w:rsidRPr="00BE686F">
              <w:rPr>
                <w:rFonts w:ascii="Segoe UI" w:hAnsi="Segoe UI" w:cs="Segoe UI"/>
                <w:sz w:val="20"/>
                <w:szCs w:val="20"/>
              </w:rPr>
              <w:t xml:space="preserve">both </w:t>
            </w:r>
            <w:r w:rsidRPr="00BE686F">
              <w:rPr>
                <w:rFonts w:ascii="Segoe UI" w:hAnsi="Segoe UI" w:cs="Segoe UI"/>
                <w:sz w:val="20"/>
                <w:szCs w:val="20"/>
              </w:rPr>
              <w:t>the tear resistance (</w:t>
            </w:r>
            <w:r w:rsidR="00BE686F">
              <w:rPr>
                <w:rFonts w:ascii="Segoe UI" w:hAnsi="Segoe UI" w:cs="Segoe UI"/>
                <w:sz w:val="20"/>
                <w:szCs w:val="20"/>
              </w:rPr>
              <w:t>“</w:t>
            </w:r>
            <w:r w:rsidRPr="00BE686F">
              <w:rPr>
                <w:rFonts w:ascii="Segoe UI" w:hAnsi="Segoe UI" w:cs="Segoe UI"/>
                <w:sz w:val="20"/>
                <w:szCs w:val="20"/>
              </w:rPr>
              <w:t>ASTM D1922</w:t>
            </w:r>
            <w:r w:rsidR="00BE686F">
              <w:rPr>
                <w:rFonts w:ascii="Segoe UI" w:hAnsi="Segoe UI" w:cs="Segoe UI"/>
                <w:sz w:val="20"/>
                <w:szCs w:val="20"/>
              </w:rPr>
              <w:t>”</w:t>
            </w:r>
            <w:r w:rsidRPr="00BE686F">
              <w:rPr>
                <w:rFonts w:ascii="Segoe UI" w:hAnsi="Segoe UI" w:cs="Segoe UI"/>
                <w:sz w:val="20"/>
                <w:szCs w:val="20"/>
              </w:rPr>
              <w:t>) and impact resistance (</w:t>
            </w:r>
            <w:r w:rsidR="00BE686F">
              <w:rPr>
                <w:rFonts w:ascii="Segoe UI" w:hAnsi="Segoe UI" w:cs="Segoe UI"/>
                <w:sz w:val="20"/>
                <w:szCs w:val="20"/>
              </w:rPr>
              <w:t>“</w:t>
            </w:r>
            <w:r w:rsidRPr="00BE686F">
              <w:rPr>
                <w:rFonts w:ascii="Segoe UI" w:hAnsi="Segoe UI" w:cs="Segoe UI"/>
                <w:sz w:val="20"/>
                <w:szCs w:val="20"/>
              </w:rPr>
              <w:t>ASTM D1709</w:t>
            </w:r>
            <w:r w:rsidR="00BE686F">
              <w:rPr>
                <w:rFonts w:ascii="Segoe UI" w:hAnsi="Segoe UI" w:cs="Segoe UI"/>
                <w:sz w:val="20"/>
                <w:szCs w:val="20"/>
              </w:rPr>
              <w:t>”</w:t>
            </w:r>
            <w:r w:rsidRPr="00BE686F">
              <w:rPr>
                <w:rFonts w:ascii="Segoe UI" w:hAnsi="Segoe UI" w:cs="Segoe UI"/>
                <w:sz w:val="20"/>
                <w:szCs w:val="20"/>
              </w:rPr>
              <w:t>) tests.</w:t>
            </w:r>
          </w:p>
        </w:tc>
        <w:tc>
          <w:tcPr>
            <w:tcW w:w="1524" w:type="dxa"/>
          </w:tcPr>
          <w:p w:rsidR="00D5022C" w:rsidRPr="007E3CF6" w:rsidRDefault="00D5022C" w:rsidP="00433399">
            <w:pPr>
              <w:spacing w:line="276" w:lineRule="auto"/>
              <w:rPr>
                <w:rFonts w:ascii="Segoe UI" w:hAnsi="Segoe UI" w:cs="Segoe UI"/>
                <w:b/>
                <w:bCs/>
                <w:sz w:val="24"/>
                <w:szCs w:val="24"/>
              </w:rPr>
            </w:pPr>
          </w:p>
        </w:tc>
      </w:tr>
      <w:tr w:rsidR="00D5022C" w:rsidRPr="00D746D8" w:rsidTr="00BE686F">
        <w:tc>
          <w:tcPr>
            <w:tcW w:w="8085" w:type="dxa"/>
          </w:tcPr>
          <w:p w:rsidR="00D5022C" w:rsidRPr="00D746D8" w:rsidRDefault="00D5022C" w:rsidP="00433399">
            <w:pPr>
              <w:pStyle w:val="Default"/>
              <w:spacing w:line="276" w:lineRule="auto"/>
              <w:rPr>
                <w:b/>
                <w:bCs/>
                <w:color w:val="4472C4" w:themeColor="accent5"/>
                <w:sz w:val="28"/>
                <w:szCs w:val="28"/>
              </w:rPr>
            </w:pPr>
          </w:p>
        </w:tc>
        <w:tc>
          <w:tcPr>
            <w:tcW w:w="1524" w:type="dxa"/>
          </w:tcPr>
          <w:p w:rsidR="00D5022C" w:rsidRPr="007E3CF6" w:rsidRDefault="007C08B1" w:rsidP="00433399">
            <w:pPr>
              <w:pStyle w:val="Default"/>
              <w:spacing w:line="276" w:lineRule="auto"/>
              <w:jc w:val="center"/>
              <w:rPr>
                <w:b/>
                <w:bCs/>
                <w:color w:val="4472C4" w:themeColor="accent5"/>
              </w:rPr>
            </w:pPr>
            <w:r w:rsidRPr="007E3CF6">
              <w:rPr>
                <w:b/>
                <w:bCs/>
                <w:color w:val="4472C4" w:themeColor="accent5"/>
              </w:rPr>
              <w:t>YES / NO</w:t>
            </w:r>
          </w:p>
        </w:tc>
      </w:tr>
      <w:tr w:rsidR="00D746D8" w:rsidRPr="00D746D8" w:rsidTr="00BE686F">
        <w:tc>
          <w:tcPr>
            <w:tcW w:w="8085" w:type="dxa"/>
          </w:tcPr>
          <w:p w:rsidR="00D746D8" w:rsidRPr="00D746D8" w:rsidRDefault="00D746D8" w:rsidP="00433399">
            <w:pPr>
              <w:pStyle w:val="Default"/>
              <w:spacing w:line="276" w:lineRule="auto"/>
            </w:pPr>
            <w:r w:rsidRPr="00D746D8">
              <w:rPr>
                <w:b/>
                <w:bCs/>
                <w:color w:val="4472C4" w:themeColor="accent5"/>
                <w:sz w:val="28"/>
                <w:szCs w:val="28"/>
              </w:rPr>
              <w:t xml:space="preserve">Solid Waste: </w:t>
            </w:r>
            <w:r w:rsidRPr="00D746D8">
              <w:rPr>
                <w:b/>
                <w:bCs/>
                <w:color w:val="FF0000"/>
                <w:sz w:val="28"/>
                <w:szCs w:val="28"/>
              </w:rPr>
              <w:t xml:space="preserve">Biohazard </w:t>
            </w:r>
            <w:r w:rsidRPr="00D746D8">
              <w:rPr>
                <w:b/>
                <w:bCs/>
                <w:color w:val="4472C4" w:themeColor="accent5"/>
                <w:sz w:val="28"/>
                <w:szCs w:val="28"/>
              </w:rPr>
              <w:t>Bins –</w:t>
            </w:r>
            <w:r w:rsidR="006A1F1A">
              <w:rPr>
                <w:b/>
                <w:bCs/>
                <w:color w:val="4472C4" w:themeColor="accent5"/>
                <w:sz w:val="28"/>
                <w:szCs w:val="28"/>
              </w:rPr>
              <w:t xml:space="preserve"> </w:t>
            </w:r>
            <w:r w:rsidRPr="00D746D8">
              <w:rPr>
                <w:b/>
                <w:bCs/>
                <w:color w:val="4472C4" w:themeColor="accent5"/>
                <w:sz w:val="28"/>
                <w:szCs w:val="28"/>
              </w:rPr>
              <w:t>Secondary Container</w:t>
            </w:r>
          </w:p>
        </w:tc>
        <w:tc>
          <w:tcPr>
            <w:tcW w:w="1524" w:type="dxa"/>
          </w:tcPr>
          <w:p w:rsidR="00D746D8" w:rsidRPr="007E3CF6" w:rsidRDefault="00D746D8" w:rsidP="00433399">
            <w:pPr>
              <w:pStyle w:val="Default"/>
              <w:spacing w:line="276" w:lineRule="auto"/>
              <w:rPr>
                <w:b/>
                <w:bCs/>
                <w:color w:val="4472C4" w:themeColor="accent5"/>
              </w:rPr>
            </w:pPr>
          </w:p>
        </w:tc>
      </w:tr>
      <w:tr w:rsidR="00D746D8" w:rsidRPr="00D746D8" w:rsidTr="00BE686F">
        <w:tc>
          <w:tcPr>
            <w:tcW w:w="8085" w:type="dxa"/>
          </w:tcPr>
          <w:p w:rsidR="00D746D8" w:rsidRPr="00D746D8" w:rsidRDefault="00D746D8" w:rsidP="00433399">
            <w:pPr>
              <w:pStyle w:val="Default"/>
              <w:spacing w:line="276" w:lineRule="auto"/>
              <w:rPr>
                <w:sz w:val="20"/>
                <w:szCs w:val="20"/>
              </w:rPr>
            </w:pPr>
            <w:r w:rsidRPr="00D746D8">
              <w:rPr>
                <w:b/>
                <w:bCs/>
                <w:sz w:val="20"/>
                <w:szCs w:val="20"/>
              </w:rPr>
              <w:t xml:space="preserve">All </w:t>
            </w:r>
            <w:r w:rsidRPr="00D746D8">
              <w:rPr>
                <w:sz w:val="20"/>
                <w:szCs w:val="20"/>
              </w:rPr>
              <w:t>biohazardous waste bags must be enclosed within a solid waste container that is: rigid, puncture resistant, leak resistant, composed of a smooth cleanable material, properly labeled with biohazard stickers on all visible sides, and tight</w:t>
            </w:r>
            <w:r w:rsidR="00100F5B">
              <w:rPr>
                <w:sz w:val="20"/>
                <w:szCs w:val="20"/>
              </w:rPr>
              <w:t>ly</w:t>
            </w:r>
            <w:r w:rsidRPr="00D746D8">
              <w:rPr>
                <w:sz w:val="20"/>
                <w:szCs w:val="20"/>
              </w:rPr>
              <w:t xml:space="preserve"> lid</w:t>
            </w:r>
            <w:r w:rsidR="00100F5B">
              <w:rPr>
                <w:sz w:val="20"/>
                <w:szCs w:val="20"/>
              </w:rPr>
              <w:t>ded</w:t>
            </w:r>
            <w:r w:rsidRPr="00D746D8">
              <w:rPr>
                <w:sz w:val="20"/>
                <w:szCs w:val="20"/>
              </w:rPr>
              <w:t>.</w:t>
            </w:r>
          </w:p>
        </w:tc>
        <w:tc>
          <w:tcPr>
            <w:tcW w:w="1524" w:type="dxa"/>
          </w:tcPr>
          <w:p w:rsidR="00D746D8" w:rsidRPr="007E3CF6" w:rsidRDefault="00D746D8" w:rsidP="00433399">
            <w:pPr>
              <w:pStyle w:val="Default"/>
              <w:spacing w:line="276" w:lineRule="auto"/>
              <w:rPr>
                <w:b/>
                <w:bCs/>
              </w:rPr>
            </w:pPr>
          </w:p>
        </w:tc>
      </w:tr>
      <w:tr w:rsidR="00D746D8" w:rsidRPr="00D746D8" w:rsidTr="00BE686F">
        <w:tc>
          <w:tcPr>
            <w:tcW w:w="8085" w:type="dxa"/>
          </w:tcPr>
          <w:p w:rsidR="00D746D8" w:rsidRPr="00D746D8" w:rsidRDefault="00D746D8" w:rsidP="00433399">
            <w:pPr>
              <w:pStyle w:val="Default"/>
              <w:spacing w:line="276" w:lineRule="auto"/>
              <w:rPr>
                <w:sz w:val="20"/>
                <w:szCs w:val="20"/>
              </w:rPr>
            </w:pPr>
            <w:r w:rsidRPr="00D746D8">
              <w:rPr>
                <w:sz w:val="20"/>
                <w:szCs w:val="20"/>
              </w:rPr>
              <w:lastRenderedPageBreak/>
              <w:t>Labels on biohazardous waste containers must display the universal biohazard symbol, labeled “BIOHAZARD”, be intact, nonporous, legible, and visible on the lid and from all lateral sides.</w:t>
            </w:r>
          </w:p>
        </w:tc>
        <w:tc>
          <w:tcPr>
            <w:tcW w:w="1524" w:type="dxa"/>
          </w:tcPr>
          <w:p w:rsidR="00D746D8" w:rsidRPr="007E3CF6" w:rsidRDefault="00D746D8" w:rsidP="00433399">
            <w:pPr>
              <w:pStyle w:val="Default"/>
              <w:spacing w:line="276" w:lineRule="auto"/>
            </w:pPr>
          </w:p>
        </w:tc>
      </w:tr>
      <w:tr w:rsidR="00D746D8" w:rsidRPr="00D746D8" w:rsidTr="00BE686F">
        <w:tc>
          <w:tcPr>
            <w:tcW w:w="8085" w:type="dxa"/>
          </w:tcPr>
          <w:p w:rsidR="00D746D8" w:rsidRPr="00D746D8" w:rsidRDefault="00D746D8" w:rsidP="00433399">
            <w:pPr>
              <w:pStyle w:val="Default"/>
              <w:spacing w:line="276" w:lineRule="auto"/>
              <w:rPr>
                <w:sz w:val="20"/>
                <w:szCs w:val="20"/>
              </w:rPr>
            </w:pPr>
            <w:r w:rsidRPr="008C51EE">
              <w:rPr>
                <w:sz w:val="20"/>
                <w:szCs w:val="20"/>
              </w:rPr>
              <w:t xml:space="preserve">If a container is labeled biohazard it </w:t>
            </w:r>
            <w:r w:rsidRPr="008C51EE">
              <w:rPr>
                <w:b/>
                <w:bCs/>
                <w:sz w:val="20"/>
                <w:szCs w:val="20"/>
              </w:rPr>
              <w:t xml:space="preserve">must </w:t>
            </w:r>
            <w:r w:rsidRPr="008C51EE">
              <w:rPr>
                <w:sz w:val="20"/>
                <w:szCs w:val="20"/>
              </w:rPr>
              <w:t xml:space="preserve">be lined with a </w:t>
            </w:r>
            <w:r w:rsidRPr="008C51EE">
              <w:rPr>
                <w:b/>
                <w:bCs/>
                <w:color w:val="FF0000"/>
                <w:sz w:val="20"/>
                <w:szCs w:val="20"/>
              </w:rPr>
              <w:t xml:space="preserve">RED </w:t>
            </w:r>
            <w:r w:rsidRPr="008C51EE">
              <w:rPr>
                <w:sz w:val="20"/>
                <w:szCs w:val="20"/>
              </w:rPr>
              <w:t xml:space="preserve">biohazard bag—even if </w:t>
            </w:r>
            <w:r w:rsidR="00100F5B">
              <w:rPr>
                <w:sz w:val="20"/>
                <w:szCs w:val="20"/>
              </w:rPr>
              <w:t xml:space="preserve">it is </w:t>
            </w:r>
            <w:r w:rsidRPr="008C51EE">
              <w:rPr>
                <w:sz w:val="20"/>
                <w:szCs w:val="20"/>
              </w:rPr>
              <w:t>empty</w:t>
            </w:r>
            <w:r w:rsidR="00100F5B">
              <w:rPr>
                <w:sz w:val="20"/>
                <w:szCs w:val="20"/>
              </w:rPr>
              <w:t>.</w:t>
            </w:r>
          </w:p>
        </w:tc>
        <w:tc>
          <w:tcPr>
            <w:tcW w:w="1524" w:type="dxa"/>
          </w:tcPr>
          <w:p w:rsidR="00D746D8" w:rsidRPr="007E3CF6" w:rsidRDefault="00D746D8" w:rsidP="00433399">
            <w:pPr>
              <w:pStyle w:val="Default"/>
              <w:spacing w:line="276" w:lineRule="auto"/>
            </w:pPr>
          </w:p>
        </w:tc>
      </w:tr>
      <w:tr w:rsidR="00D746D8" w:rsidRPr="00D746D8" w:rsidTr="00BE686F">
        <w:tc>
          <w:tcPr>
            <w:tcW w:w="8085" w:type="dxa"/>
          </w:tcPr>
          <w:p w:rsidR="00D746D8" w:rsidRPr="00D746D8" w:rsidRDefault="00D746D8" w:rsidP="00433399">
            <w:pPr>
              <w:autoSpaceDE w:val="0"/>
              <w:autoSpaceDN w:val="0"/>
              <w:adjustRightInd w:val="0"/>
              <w:spacing w:line="276" w:lineRule="auto"/>
              <w:rPr>
                <w:rFonts w:ascii="Segoe UI" w:hAnsi="Segoe UI" w:cs="Segoe UI"/>
                <w:color w:val="000000"/>
                <w:sz w:val="20"/>
                <w:szCs w:val="20"/>
              </w:rPr>
            </w:pPr>
            <w:r w:rsidRPr="008C51EE">
              <w:rPr>
                <w:rFonts w:ascii="Segoe UI" w:hAnsi="Segoe UI" w:cs="Segoe UI"/>
                <w:color w:val="000000"/>
                <w:sz w:val="20"/>
                <w:szCs w:val="20"/>
              </w:rPr>
              <w:t xml:space="preserve">Tight fitting lids must be secured on </w:t>
            </w:r>
            <w:r w:rsidRPr="008C51EE">
              <w:rPr>
                <w:rFonts w:ascii="Segoe UI" w:hAnsi="Segoe UI" w:cs="Segoe UI"/>
                <w:b/>
                <w:bCs/>
                <w:color w:val="000000"/>
                <w:sz w:val="20"/>
                <w:szCs w:val="20"/>
              </w:rPr>
              <w:t xml:space="preserve">all </w:t>
            </w:r>
            <w:r w:rsidRPr="008C51EE">
              <w:rPr>
                <w:rFonts w:ascii="Segoe UI" w:hAnsi="Segoe UI" w:cs="Segoe UI"/>
                <w:color w:val="000000"/>
                <w:sz w:val="20"/>
                <w:szCs w:val="20"/>
              </w:rPr>
              <w:t xml:space="preserve">biohazardous waste containers. These lids must be closed shut when </w:t>
            </w:r>
            <w:r w:rsidR="00100F5B">
              <w:rPr>
                <w:rFonts w:ascii="Segoe UI" w:hAnsi="Segoe UI" w:cs="Segoe UI"/>
                <w:color w:val="000000"/>
                <w:sz w:val="20"/>
                <w:szCs w:val="20"/>
              </w:rPr>
              <w:t xml:space="preserve">you are </w:t>
            </w:r>
            <w:r w:rsidRPr="008C51EE">
              <w:rPr>
                <w:rFonts w:ascii="Segoe UI" w:hAnsi="Segoe UI" w:cs="Segoe UI"/>
                <w:color w:val="000000"/>
                <w:sz w:val="20"/>
                <w:szCs w:val="20"/>
              </w:rPr>
              <w:t xml:space="preserve">not actively collecting waste. </w:t>
            </w:r>
          </w:p>
        </w:tc>
        <w:tc>
          <w:tcPr>
            <w:tcW w:w="1524" w:type="dxa"/>
          </w:tcPr>
          <w:p w:rsidR="00D746D8" w:rsidRPr="007E3CF6" w:rsidRDefault="00D746D8" w:rsidP="00433399">
            <w:pPr>
              <w:autoSpaceDE w:val="0"/>
              <w:autoSpaceDN w:val="0"/>
              <w:adjustRightInd w:val="0"/>
              <w:spacing w:line="276" w:lineRule="auto"/>
              <w:rPr>
                <w:rFonts w:ascii="Segoe UI" w:hAnsi="Segoe UI" w:cs="Segoe UI"/>
                <w:color w:val="000000"/>
                <w:sz w:val="24"/>
                <w:szCs w:val="24"/>
              </w:rPr>
            </w:pPr>
          </w:p>
        </w:tc>
      </w:tr>
      <w:tr w:rsidR="00D746D8" w:rsidRPr="00D746D8" w:rsidTr="00BE686F">
        <w:tc>
          <w:tcPr>
            <w:tcW w:w="8085" w:type="dxa"/>
          </w:tcPr>
          <w:p w:rsidR="00D746D8" w:rsidRPr="00D746D8" w:rsidRDefault="00D746D8" w:rsidP="00433399">
            <w:pPr>
              <w:autoSpaceDE w:val="0"/>
              <w:autoSpaceDN w:val="0"/>
              <w:adjustRightInd w:val="0"/>
              <w:spacing w:line="276" w:lineRule="auto"/>
              <w:rPr>
                <w:rFonts w:ascii="Segoe UI" w:hAnsi="Segoe UI" w:cs="Segoe UI"/>
                <w:color w:val="000000"/>
                <w:sz w:val="20"/>
                <w:szCs w:val="20"/>
              </w:rPr>
            </w:pPr>
            <w:r w:rsidRPr="008C51EE">
              <w:rPr>
                <w:rFonts w:ascii="Segoe UI" w:hAnsi="Segoe UI" w:cs="Segoe UI"/>
                <w:color w:val="000000"/>
                <w:sz w:val="20"/>
                <w:szCs w:val="20"/>
              </w:rPr>
              <w:t xml:space="preserve">Secondary containers must be intact, in proper working condition (no broken foot pedals) and sanitized after each use. No other items other than biohazard waste bags should be in the container (no absorbent pads, deodorizers). </w:t>
            </w:r>
          </w:p>
        </w:tc>
        <w:tc>
          <w:tcPr>
            <w:tcW w:w="1524" w:type="dxa"/>
          </w:tcPr>
          <w:p w:rsidR="00D746D8" w:rsidRPr="007E3CF6" w:rsidRDefault="00D746D8" w:rsidP="00433399">
            <w:pPr>
              <w:autoSpaceDE w:val="0"/>
              <w:autoSpaceDN w:val="0"/>
              <w:adjustRightInd w:val="0"/>
              <w:spacing w:line="276" w:lineRule="auto"/>
              <w:rPr>
                <w:rFonts w:ascii="Segoe UI" w:hAnsi="Segoe UI" w:cs="Segoe UI"/>
                <w:color w:val="000000"/>
                <w:sz w:val="24"/>
                <w:szCs w:val="24"/>
              </w:rPr>
            </w:pPr>
          </w:p>
        </w:tc>
      </w:tr>
      <w:tr w:rsidR="00D746D8" w:rsidRPr="00D746D8" w:rsidTr="00BE686F">
        <w:tc>
          <w:tcPr>
            <w:tcW w:w="8085" w:type="dxa"/>
          </w:tcPr>
          <w:p w:rsidR="00D746D8" w:rsidRPr="00D746D8" w:rsidRDefault="00D746D8"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b/>
                <w:bCs/>
                <w:color w:val="000000"/>
                <w:sz w:val="20"/>
                <w:szCs w:val="20"/>
              </w:rPr>
              <w:t xml:space="preserve">No </w:t>
            </w:r>
            <w:r w:rsidRPr="00E17C34">
              <w:rPr>
                <w:rFonts w:ascii="Segoe UI" w:hAnsi="Segoe UI" w:cs="Segoe UI"/>
                <w:color w:val="000000"/>
                <w:sz w:val="20"/>
                <w:szCs w:val="20"/>
              </w:rPr>
              <w:t>cardboard biohazardous waste containers are used, as these are not leak proof or cleanable</w:t>
            </w:r>
            <w:r w:rsidR="009B305F">
              <w:rPr>
                <w:rFonts w:ascii="Segoe UI" w:hAnsi="Segoe UI" w:cs="Segoe UI"/>
                <w:color w:val="000000"/>
                <w:sz w:val="20"/>
                <w:szCs w:val="20"/>
              </w:rPr>
              <w:t>.</w:t>
            </w:r>
            <w:r w:rsidRPr="00E17C34">
              <w:rPr>
                <w:rFonts w:ascii="Segoe UI" w:hAnsi="Segoe UI" w:cs="Segoe UI"/>
                <w:color w:val="000000"/>
                <w:sz w:val="20"/>
                <w:szCs w:val="20"/>
              </w:rPr>
              <w:t xml:space="preserve"> </w:t>
            </w:r>
          </w:p>
        </w:tc>
        <w:tc>
          <w:tcPr>
            <w:tcW w:w="1524" w:type="dxa"/>
          </w:tcPr>
          <w:p w:rsidR="00D746D8" w:rsidRPr="007E3CF6" w:rsidRDefault="00D746D8" w:rsidP="00433399">
            <w:pPr>
              <w:autoSpaceDE w:val="0"/>
              <w:autoSpaceDN w:val="0"/>
              <w:adjustRightInd w:val="0"/>
              <w:spacing w:line="276" w:lineRule="auto"/>
              <w:rPr>
                <w:rFonts w:ascii="Segoe UI" w:hAnsi="Segoe UI" w:cs="Segoe UI"/>
                <w:b/>
                <w:bCs/>
                <w:color w:val="000000"/>
                <w:sz w:val="24"/>
                <w:szCs w:val="24"/>
              </w:rPr>
            </w:pPr>
          </w:p>
        </w:tc>
      </w:tr>
      <w:tr w:rsidR="009B305F" w:rsidRPr="00D746D8" w:rsidTr="00BE686F">
        <w:tc>
          <w:tcPr>
            <w:tcW w:w="8085" w:type="dxa"/>
          </w:tcPr>
          <w:p w:rsidR="009B305F" w:rsidRPr="009B305F" w:rsidRDefault="009B305F" w:rsidP="00433399">
            <w:pPr>
              <w:autoSpaceDE w:val="0"/>
              <w:autoSpaceDN w:val="0"/>
              <w:adjustRightInd w:val="0"/>
              <w:spacing w:line="276" w:lineRule="auto"/>
              <w:rPr>
                <w:rFonts w:ascii="Segoe UI" w:hAnsi="Segoe UI" w:cs="Segoe UI"/>
                <w:bCs/>
                <w:color w:val="000000"/>
                <w:sz w:val="20"/>
                <w:szCs w:val="20"/>
              </w:rPr>
            </w:pPr>
            <w:r>
              <w:rPr>
                <w:rFonts w:ascii="Segoe UI" w:hAnsi="Segoe UI" w:cs="Segoe UI"/>
                <w:b/>
                <w:bCs/>
                <w:color w:val="000000"/>
                <w:sz w:val="20"/>
                <w:szCs w:val="20"/>
              </w:rPr>
              <w:t xml:space="preserve">No </w:t>
            </w:r>
            <w:r>
              <w:rPr>
                <w:rFonts w:ascii="Segoe UI" w:hAnsi="Segoe UI" w:cs="Segoe UI"/>
                <w:bCs/>
                <w:color w:val="000000"/>
                <w:sz w:val="20"/>
                <w:szCs w:val="20"/>
              </w:rPr>
              <w:t>ring stands are used with red biohazard waste bags.</w:t>
            </w:r>
          </w:p>
        </w:tc>
        <w:tc>
          <w:tcPr>
            <w:tcW w:w="1524" w:type="dxa"/>
          </w:tcPr>
          <w:p w:rsidR="009B305F" w:rsidRPr="007E3CF6" w:rsidRDefault="009B305F" w:rsidP="00433399">
            <w:pPr>
              <w:autoSpaceDE w:val="0"/>
              <w:autoSpaceDN w:val="0"/>
              <w:adjustRightInd w:val="0"/>
              <w:spacing w:line="276" w:lineRule="auto"/>
              <w:rPr>
                <w:rFonts w:ascii="Segoe UI" w:hAnsi="Segoe UI" w:cs="Segoe UI"/>
                <w:b/>
                <w:bCs/>
                <w:color w:val="000000"/>
                <w:sz w:val="24"/>
                <w:szCs w:val="24"/>
              </w:rPr>
            </w:pPr>
          </w:p>
        </w:tc>
      </w:tr>
      <w:tr w:rsidR="00D746D8" w:rsidRPr="00D746D8" w:rsidTr="00BE686F">
        <w:tc>
          <w:tcPr>
            <w:tcW w:w="8085" w:type="dxa"/>
          </w:tcPr>
          <w:p w:rsidR="00D746D8" w:rsidRPr="00D746D8" w:rsidRDefault="00D746D8"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b/>
                <w:bCs/>
                <w:color w:val="000000"/>
                <w:sz w:val="20"/>
                <w:szCs w:val="20"/>
              </w:rPr>
              <w:t xml:space="preserve">No </w:t>
            </w:r>
            <w:r w:rsidRPr="00E17C34">
              <w:rPr>
                <w:rFonts w:ascii="Segoe UI" w:hAnsi="Segoe UI" w:cs="Segoe UI"/>
                <w:color w:val="000000"/>
                <w:sz w:val="20"/>
                <w:szCs w:val="20"/>
              </w:rPr>
              <w:t xml:space="preserve">items should ever be placed </w:t>
            </w:r>
            <w:r w:rsidRPr="00E17C34">
              <w:rPr>
                <w:rFonts w:ascii="Segoe UI" w:hAnsi="Segoe UI" w:cs="Segoe UI"/>
                <w:b/>
                <w:bCs/>
                <w:color w:val="000000"/>
                <w:sz w:val="20"/>
                <w:szCs w:val="20"/>
              </w:rPr>
              <w:t xml:space="preserve">on top of the medical waste containers </w:t>
            </w:r>
            <w:r w:rsidRPr="00E17C34">
              <w:rPr>
                <w:rFonts w:ascii="Segoe UI" w:hAnsi="Segoe UI" w:cs="Segoe UI"/>
                <w:color w:val="000000"/>
                <w:sz w:val="20"/>
                <w:szCs w:val="20"/>
              </w:rPr>
              <w:t xml:space="preserve">(e.g. notebook or </w:t>
            </w:r>
            <w:proofErr w:type="spellStart"/>
            <w:r w:rsidR="00E01A39">
              <w:rPr>
                <w:rFonts w:ascii="Segoe UI" w:hAnsi="Segoe UI" w:cs="Segoe UI"/>
                <w:color w:val="000000"/>
                <w:sz w:val="20"/>
                <w:szCs w:val="20"/>
              </w:rPr>
              <w:t>K</w:t>
            </w:r>
            <w:r w:rsidRPr="00E17C34">
              <w:rPr>
                <w:rFonts w:ascii="Segoe UI" w:hAnsi="Segoe UI" w:cs="Segoe UI"/>
                <w:color w:val="000000"/>
                <w:sz w:val="20"/>
                <w:szCs w:val="20"/>
              </w:rPr>
              <w:t>im</w:t>
            </w:r>
            <w:r w:rsidR="006A1F1A">
              <w:rPr>
                <w:rFonts w:ascii="Segoe UI" w:hAnsi="Segoe UI" w:cs="Segoe UI"/>
                <w:color w:val="000000"/>
                <w:sz w:val="20"/>
                <w:szCs w:val="20"/>
              </w:rPr>
              <w:t>w</w:t>
            </w:r>
            <w:r w:rsidRPr="00E17C34">
              <w:rPr>
                <w:rFonts w:ascii="Segoe UI" w:hAnsi="Segoe UI" w:cs="Segoe UI"/>
                <w:color w:val="000000"/>
                <w:sz w:val="20"/>
                <w:szCs w:val="20"/>
              </w:rPr>
              <w:t>ipes</w:t>
            </w:r>
            <w:proofErr w:type="spellEnd"/>
            <w:r w:rsidRPr="00E17C34">
              <w:rPr>
                <w:rFonts w:ascii="Segoe UI" w:hAnsi="Segoe UI" w:cs="Segoe UI"/>
                <w:color w:val="000000"/>
                <w:sz w:val="20"/>
                <w:szCs w:val="20"/>
              </w:rPr>
              <w:t xml:space="preserve">). </w:t>
            </w:r>
          </w:p>
        </w:tc>
        <w:tc>
          <w:tcPr>
            <w:tcW w:w="1524" w:type="dxa"/>
          </w:tcPr>
          <w:p w:rsidR="00D746D8" w:rsidRPr="007E3CF6" w:rsidRDefault="00D746D8" w:rsidP="00433399">
            <w:pPr>
              <w:autoSpaceDE w:val="0"/>
              <w:autoSpaceDN w:val="0"/>
              <w:adjustRightInd w:val="0"/>
              <w:spacing w:line="276" w:lineRule="auto"/>
              <w:rPr>
                <w:rFonts w:ascii="Segoe UI" w:hAnsi="Segoe UI" w:cs="Segoe UI"/>
                <w:b/>
                <w:bCs/>
                <w:color w:val="000000"/>
                <w:sz w:val="24"/>
                <w:szCs w:val="24"/>
              </w:rPr>
            </w:pPr>
          </w:p>
        </w:tc>
      </w:tr>
      <w:tr w:rsidR="00D746D8" w:rsidRPr="00D746D8" w:rsidTr="00BE686F">
        <w:tc>
          <w:tcPr>
            <w:tcW w:w="8085" w:type="dxa"/>
          </w:tcPr>
          <w:p w:rsidR="00D746D8" w:rsidRPr="00D746D8" w:rsidRDefault="00D746D8"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Biohazard waste bags or containers are </w:t>
            </w:r>
            <w:r w:rsidRPr="00E17C34">
              <w:rPr>
                <w:rFonts w:ascii="Segoe UI" w:hAnsi="Segoe UI" w:cs="Segoe UI"/>
                <w:b/>
                <w:bCs/>
                <w:color w:val="000000"/>
                <w:sz w:val="20"/>
                <w:szCs w:val="20"/>
              </w:rPr>
              <w:t xml:space="preserve">not </w:t>
            </w:r>
            <w:r w:rsidRPr="00E17C34">
              <w:rPr>
                <w:rFonts w:ascii="Segoe UI" w:hAnsi="Segoe UI" w:cs="Segoe UI"/>
                <w:color w:val="000000"/>
                <w:sz w:val="20"/>
                <w:szCs w:val="20"/>
              </w:rPr>
              <w:t xml:space="preserve">overfilled to allow room for proper closure of the bags (typically &lt;3/4 full). </w:t>
            </w:r>
          </w:p>
        </w:tc>
        <w:tc>
          <w:tcPr>
            <w:tcW w:w="1524" w:type="dxa"/>
          </w:tcPr>
          <w:p w:rsidR="00D746D8" w:rsidRPr="007E3CF6" w:rsidRDefault="00D746D8" w:rsidP="00433399">
            <w:pPr>
              <w:autoSpaceDE w:val="0"/>
              <w:autoSpaceDN w:val="0"/>
              <w:adjustRightInd w:val="0"/>
              <w:spacing w:line="276" w:lineRule="auto"/>
              <w:rPr>
                <w:rFonts w:ascii="Segoe UI" w:hAnsi="Segoe UI" w:cs="Segoe UI"/>
                <w:color w:val="000000"/>
                <w:sz w:val="24"/>
                <w:szCs w:val="24"/>
              </w:rPr>
            </w:pPr>
          </w:p>
        </w:tc>
      </w:tr>
      <w:tr w:rsidR="00D746D8" w:rsidRPr="00D746D8" w:rsidTr="00BE686F">
        <w:tc>
          <w:tcPr>
            <w:tcW w:w="8085" w:type="dxa"/>
          </w:tcPr>
          <w:p w:rsidR="00D746D8" w:rsidRPr="00D746D8" w:rsidRDefault="00D746D8"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Secondary containers which contain bags of Pathology Waste must be labeled to ensure proper segregation from waste containing Biohazards. </w:t>
            </w:r>
          </w:p>
        </w:tc>
        <w:tc>
          <w:tcPr>
            <w:tcW w:w="1524" w:type="dxa"/>
          </w:tcPr>
          <w:p w:rsidR="00D746D8" w:rsidRPr="007E3CF6" w:rsidRDefault="00D746D8" w:rsidP="00433399">
            <w:pPr>
              <w:autoSpaceDE w:val="0"/>
              <w:autoSpaceDN w:val="0"/>
              <w:adjustRightInd w:val="0"/>
              <w:spacing w:line="276" w:lineRule="auto"/>
              <w:rPr>
                <w:rFonts w:ascii="Segoe UI" w:hAnsi="Segoe UI" w:cs="Segoe UI"/>
                <w:color w:val="000000"/>
                <w:sz w:val="24"/>
                <w:szCs w:val="24"/>
              </w:rPr>
            </w:pPr>
          </w:p>
        </w:tc>
      </w:tr>
      <w:tr w:rsidR="00D746D8" w:rsidRPr="00D746D8" w:rsidTr="00BE686F">
        <w:tc>
          <w:tcPr>
            <w:tcW w:w="8085" w:type="dxa"/>
          </w:tcPr>
          <w:p w:rsidR="00D746D8" w:rsidRPr="00D746D8" w:rsidRDefault="00D746D8"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Waste is never removed, compacted, or packed-down before closing the bags. </w:t>
            </w:r>
          </w:p>
        </w:tc>
        <w:tc>
          <w:tcPr>
            <w:tcW w:w="1524" w:type="dxa"/>
          </w:tcPr>
          <w:p w:rsidR="00D746D8" w:rsidRPr="007E3CF6" w:rsidRDefault="00D746D8" w:rsidP="00433399">
            <w:pPr>
              <w:autoSpaceDE w:val="0"/>
              <w:autoSpaceDN w:val="0"/>
              <w:adjustRightInd w:val="0"/>
              <w:spacing w:line="276" w:lineRule="auto"/>
              <w:rPr>
                <w:rFonts w:ascii="Segoe UI" w:hAnsi="Segoe UI" w:cs="Segoe UI"/>
                <w:color w:val="000000"/>
                <w:sz w:val="24"/>
                <w:szCs w:val="24"/>
              </w:rPr>
            </w:pPr>
          </w:p>
        </w:tc>
      </w:tr>
      <w:tr w:rsidR="00D746D8" w:rsidRPr="00D746D8" w:rsidTr="00BE686F">
        <w:tc>
          <w:tcPr>
            <w:tcW w:w="8085" w:type="dxa"/>
          </w:tcPr>
          <w:p w:rsidR="00D746D8" w:rsidRPr="00D746D8" w:rsidRDefault="00D746D8"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b/>
                <w:bCs/>
                <w:color w:val="FF0000"/>
                <w:sz w:val="20"/>
                <w:szCs w:val="20"/>
              </w:rPr>
              <w:t xml:space="preserve">RED </w:t>
            </w:r>
            <w:r w:rsidRPr="00E17C34">
              <w:rPr>
                <w:rFonts w:ascii="Segoe UI" w:hAnsi="Segoe UI" w:cs="Segoe UI"/>
                <w:color w:val="000000"/>
                <w:sz w:val="20"/>
                <w:szCs w:val="20"/>
              </w:rPr>
              <w:t>biohazard bags containing medical waste</w:t>
            </w:r>
            <w:r w:rsidR="00BE686F">
              <w:rPr>
                <w:rFonts w:ascii="Segoe UI" w:hAnsi="Segoe UI" w:cs="Segoe UI"/>
                <w:color w:val="000000"/>
                <w:sz w:val="20"/>
                <w:szCs w:val="20"/>
              </w:rPr>
              <w:t xml:space="preserve"> and stored in secondary containment </w:t>
            </w:r>
            <w:r w:rsidR="00BE686F" w:rsidRPr="00BE686F">
              <w:rPr>
                <w:rFonts w:ascii="Segoe UI" w:hAnsi="Segoe UI" w:cs="Segoe UI"/>
                <w:b/>
                <w:color w:val="000000"/>
                <w:sz w:val="20"/>
                <w:szCs w:val="20"/>
              </w:rPr>
              <w:t>above 0°C</w:t>
            </w:r>
            <w:r w:rsidRPr="00E17C34">
              <w:rPr>
                <w:rFonts w:ascii="Segoe UI" w:hAnsi="Segoe UI" w:cs="Segoe UI"/>
                <w:color w:val="000000"/>
                <w:sz w:val="20"/>
                <w:szCs w:val="20"/>
              </w:rPr>
              <w:t xml:space="preserve"> are </w:t>
            </w:r>
            <w:r w:rsidR="00723D8F" w:rsidRPr="00440DEB">
              <w:rPr>
                <w:rFonts w:ascii="Segoe UI" w:hAnsi="Segoe UI" w:cs="Segoe UI"/>
                <w:color w:val="000000"/>
                <w:sz w:val="20"/>
                <w:szCs w:val="20"/>
              </w:rPr>
              <w:t xml:space="preserve">treated within </w:t>
            </w:r>
            <w:r w:rsidR="00723D8F" w:rsidRPr="009B305F">
              <w:rPr>
                <w:rFonts w:ascii="Segoe UI" w:hAnsi="Segoe UI" w:cs="Segoe UI"/>
                <w:b/>
                <w:color w:val="000000"/>
                <w:sz w:val="20"/>
                <w:szCs w:val="20"/>
              </w:rPr>
              <w:t>7 days</w:t>
            </w:r>
            <w:r w:rsidR="00723D8F" w:rsidRPr="00440DEB">
              <w:rPr>
                <w:rFonts w:ascii="Segoe UI" w:hAnsi="Segoe UI" w:cs="Segoe UI"/>
                <w:color w:val="000000"/>
                <w:sz w:val="20"/>
                <w:szCs w:val="20"/>
              </w:rPr>
              <w:t xml:space="preserve"> from the day the bag is full.</w:t>
            </w:r>
            <w:r w:rsidR="00723D8F">
              <w:rPr>
                <w:rFonts w:ascii="Segoe UI" w:hAnsi="Segoe UI" w:cs="Segoe UI"/>
                <w:color w:val="000000"/>
                <w:sz w:val="20"/>
                <w:szCs w:val="20"/>
              </w:rPr>
              <w:t xml:space="preserve"> </w:t>
            </w:r>
          </w:p>
        </w:tc>
        <w:tc>
          <w:tcPr>
            <w:tcW w:w="1524" w:type="dxa"/>
          </w:tcPr>
          <w:p w:rsidR="00D746D8" w:rsidRPr="007E3CF6" w:rsidRDefault="00D746D8" w:rsidP="00433399">
            <w:pPr>
              <w:autoSpaceDE w:val="0"/>
              <w:autoSpaceDN w:val="0"/>
              <w:adjustRightInd w:val="0"/>
              <w:spacing w:line="276" w:lineRule="auto"/>
              <w:rPr>
                <w:rFonts w:ascii="Segoe UI" w:hAnsi="Segoe UI" w:cs="Segoe UI"/>
                <w:b/>
                <w:bCs/>
                <w:color w:val="FF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b/>
                <w:bCs/>
                <w:color w:val="FF0000"/>
                <w:sz w:val="20"/>
                <w:szCs w:val="20"/>
              </w:rPr>
              <w:t xml:space="preserve">RED </w:t>
            </w:r>
            <w:r w:rsidRPr="00E17C34">
              <w:rPr>
                <w:rFonts w:ascii="Segoe UI" w:hAnsi="Segoe UI" w:cs="Segoe UI"/>
                <w:color w:val="000000"/>
                <w:sz w:val="20"/>
                <w:szCs w:val="20"/>
              </w:rPr>
              <w:t xml:space="preserve">biohazard bags containing medical waste </w:t>
            </w:r>
            <w:r>
              <w:rPr>
                <w:rFonts w:ascii="Segoe UI" w:hAnsi="Segoe UI" w:cs="Segoe UI"/>
                <w:color w:val="000000"/>
                <w:sz w:val="20"/>
                <w:szCs w:val="20"/>
              </w:rPr>
              <w:t xml:space="preserve">and stored in secondary containment </w:t>
            </w:r>
            <w:r w:rsidRPr="00BE686F">
              <w:rPr>
                <w:rFonts w:ascii="Segoe UI" w:hAnsi="Segoe UI" w:cs="Segoe UI"/>
                <w:b/>
                <w:color w:val="000000"/>
                <w:sz w:val="20"/>
                <w:szCs w:val="20"/>
              </w:rPr>
              <w:t>below 0°C</w:t>
            </w:r>
            <w:r>
              <w:rPr>
                <w:rFonts w:ascii="Segoe UI" w:hAnsi="Segoe UI" w:cs="Segoe UI"/>
                <w:color w:val="000000"/>
                <w:sz w:val="20"/>
                <w:szCs w:val="20"/>
              </w:rPr>
              <w:t xml:space="preserve"> </w:t>
            </w:r>
            <w:r w:rsidRPr="00E17C34">
              <w:rPr>
                <w:rFonts w:ascii="Segoe UI" w:hAnsi="Segoe UI" w:cs="Segoe UI"/>
                <w:color w:val="000000"/>
                <w:sz w:val="20"/>
                <w:szCs w:val="20"/>
              </w:rPr>
              <w:t xml:space="preserve">are </w:t>
            </w:r>
            <w:r w:rsidRPr="00440DEB">
              <w:rPr>
                <w:rFonts w:ascii="Segoe UI" w:hAnsi="Segoe UI" w:cs="Segoe UI"/>
                <w:color w:val="000000"/>
                <w:sz w:val="20"/>
                <w:szCs w:val="20"/>
              </w:rPr>
              <w:t xml:space="preserve">treated within </w:t>
            </w:r>
            <w:r>
              <w:rPr>
                <w:rFonts w:ascii="Segoe UI" w:hAnsi="Segoe UI" w:cs="Segoe UI"/>
                <w:b/>
                <w:color w:val="000000"/>
                <w:sz w:val="20"/>
                <w:szCs w:val="20"/>
              </w:rPr>
              <w:t>90</w:t>
            </w:r>
            <w:r w:rsidRPr="009B305F">
              <w:rPr>
                <w:rFonts w:ascii="Segoe UI" w:hAnsi="Segoe UI" w:cs="Segoe UI"/>
                <w:b/>
                <w:color w:val="000000"/>
                <w:sz w:val="20"/>
                <w:szCs w:val="20"/>
              </w:rPr>
              <w:t xml:space="preserve"> days</w:t>
            </w:r>
            <w:r w:rsidRPr="00440DEB">
              <w:rPr>
                <w:rFonts w:ascii="Segoe UI" w:hAnsi="Segoe UI" w:cs="Segoe UI"/>
                <w:color w:val="000000"/>
                <w:sz w:val="20"/>
                <w:szCs w:val="20"/>
              </w:rPr>
              <w:t xml:space="preserve"> from the day the bag is full.</w:t>
            </w:r>
            <w:r>
              <w:rPr>
                <w:rFonts w:ascii="Segoe UI" w:hAnsi="Segoe UI" w:cs="Segoe UI"/>
                <w:color w:val="000000"/>
                <w:sz w:val="20"/>
                <w:szCs w:val="20"/>
              </w:rPr>
              <w:t xml:space="preserve">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FF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Biohazard bags </w:t>
            </w:r>
            <w:r w:rsidRPr="00E17C34">
              <w:rPr>
                <w:rFonts w:ascii="Segoe UI" w:hAnsi="Segoe UI" w:cs="Segoe UI"/>
                <w:bCs/>
                <w:color w:val="000000"/>
                <w:sz w:val="20"/>
                <w:szCs w:val="20"/>
              </w:rPr>
              <w:t xml:space="preserve">must be closed with a gooseneck </w:t>
            </w:r>
            <w:r w:rsidRPr="00E17C34">
              <w:rPr>
                <w:rFonts w:ascii="Segoe UI" w:hAnsi="Segoe UI" w:cs="Segoe UI"/>
                <w:color w:val="000000"/>
                <w:sz w:val="20"/>
                <w:szCs w:val="20"/>
              </w:rPr>
              <w:t xml:space="preserve">or overhand knot prior to transport.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b/>
                <w:bCs/>
                <w:color w:val="000000"/>
                <w:sz w:val="20"/>
                <w:szCs w:val="20"/>
              </w:rPr>
              <w:t xml:space="preserve">All </w:t>
            </w:r>
            <w:r w:rsidRPr="00E17C34">
              <w:rPr>
                <w:rFonts w:ascii="Segoe UI" w:hAnsi="Segoe UI" w:cs="Segoe UI"/>
                <w:color w:val="000000"/>
                <w:sz w:val="20"/>
                <w:szCs w:val="20"/>
              </w:rPr>
              <w:t>biohazard waste containers must be in a secured</w:t>
            </w:r>
            <w:r>
              <w:rPr>
                <w:rFonts w:ascii="Segoe UI" w:hAnsi="Segoe UI" w:cs="Segoe UI"/>
                <w:color w:val="000000"/>
                <w:sz w:val="20"/>
                <w:szCs w:val="20"/>
              </w:rPr>
              <w:t xml:space="preserve"> location (locked rooms</w:t>
            </w:r>
            <w:r w:rsidRPr="00E17C34">
              <w:rPr>
                <w:rFonts w:ascii="Segoe UI" w:hAnsi="Segoe UI" w:cs="Segoe UI"/>
                <w:color w:val="000000"/>
                <w:sz w:val="20"/>
                <w:szCs w:val="20"/>
              </w:rPr>
              <w:t xml:space="preserve">) where only authorized trained personnel are permitted (e.g., no unattended biohazardous waste left in public hallways, autoclave rooms, or deposited outside of an authorized accumulation site).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000000"/>
                <w:sz w:val="24"/>
                <w:szCs w:val="24"/>
              </w:rPr>
            </w:pPr>
          </w:p>
        </w:tc>
      </w:tr>
      <w:tr w:rsidR="00BE686F" w:rsidRPr="00D746D8" w:rsidTr="00BE686F">
        <w:tc>
          <w:tcPr>
            <w:tcW w:w="8085" w:type="dxa"/>
          </w:tcPr>
          <w:p w:rsidR="00BE686F" w:rsidRPr="00E17C34" w:rsidRDefault="00BE686F" w:rsidP="00433399">
            <w:pPr>
              <w:autoSpaceDE w:val="0"/>
              <w:autoSpaceDN w:val="0"/>
              <w:adjustRightInd w:val="0"/>
              <w:spacing w:line="276" w:lineRule="auto"/>
              <w:rPr>
                <w:rFonts w:ascii="Segoe UI" w:hAnsi="Segoe UI" w:cs="Segoe UI"/>
                <w:b/>
                <w:bCs/>
                <w:color w:val="4472C4" w:themeColor="accent5"/>
                <w:sz w:val="28"/>
                <w:szCs w:val="28"/>
              </w:rPr>
            </w:pPr>
          </w:p>
        </w:tc>
        <w:tc>
          <w:tcPr>
            <w:tcW w:w="1524" w:type="dxa"/>
          </w:tcPr>
          <w:p w:rsidR="00BE686F" w:rsidRPr="007E3CF6" w:rsidRDefault="00BE686F" w:rsidP="00433399">
            <w:pPr>
              <w:autoSpaceDE w:val="0"/>
              <w:autoSpaceDN w:val="0"/>
              <w:adjustRightInd w:val="0"/>
              <w:spacing w:line="276" w:lineRule="auto"/>
              <w:jc w:val="center"/>
              <w:rPr>
                <w:rFonts w:ascii="Segoe UI" w:hAnsi="Segoe UI" w:cs="Segoe UI"/>
                <w:b/>
                <w:bCs/>
                <w:color w:val="4472C4" w:themeColor="accent5"/>
                <w:sz w:val="24"/>
                <w:szCs w:val="24"/>
              </w:rPr>
            </w:pPr>
            <w:r w:rsidRPr="007E3CF6">
              <w:rPr>
                <w:b/>
                <w:bCs/>
                <w:color w:val="4472C4" w:themeColor="accent5"/>
                <w:sz w:val="24"/>
                <w:szCs w:val="24"/>
              </w:rPr>
              <w:t>YES / NO</w:t>
            </w: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b/>
                <w:bCs/>
                <w:color w:val="4F81BC"/>
                <w:sz w:val="28"/>
                <w:szCs w:val="28"/>
              </w:rPr>
            </w:pPr>
            <w:r w:rsidRPr="00E17C34">
              <w:rPr>
                <w:rFonts w:ascii="Segoe UI" w:hAnsi="Segoe UI" w:cs="Segoe UI"/>
                <w:b/>
                <w:bCs/>
                <w:color w:val="4472C4" w:themeColor="accent5"/>
                <w:sz w:val="28"/>
                <w:szCs w:val="28"/>
              </w:rPr>
              <w:t xml:space="preserve">Liquid </w:t>
            </w:r>
            <w:r w:rsidRPr="00E17C34">
              <w:rPr>
                <w:rFonts w:ascii="Segoe UI" w:hAnsi="Segoe UI" w:cs="Segoe UI"/>
                <w:b/>
                <w:bCs/>
                <w:color w:val="FF0000"/>
                <w:sz w:val="28"/>
                <w:szCs w:val="28"/>
              </w:rPr>
              <w:t xml:space="preserve">Biohazard </w:t>
            </w:r>
            <w:r w:rsidRPr="00E17C34">
              <w:rPr>
                <w:rFonts w:ascii="Segoe UI" w:hAnsi="Segoe UI" w:cs="Segoe UI"/>
                <w:b/>
                <w:bCs/>
                <w:color w:val="4472C4" w:themeColor="accent5"/>
                <w:sz w:val="28"/>
                <w:szCs w:val="28"/>
              </w:rPr>
              <w:t>Waste</w:t>
            </w:r>
            <w:r w:rsidRPr="00E17C34">
              <w:rPr>
                <w:rFonts w:ascii="Segoe UI" w:hAnsi="Segoe UI" w:cs="Segoe UI"/>
                <w:b/>
                <w:bCs/>
                <w:color w:val="4F81BC"/>
                <w:sz w:val="28"/>
                <w:szCs w:val="28"/>
              </w:rPr>
              <w:t xml:space="preserve">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4472C4" w:themeColor="accent5"/>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Liquid wastes are collected in vessels and decontaminated with a chemical disinfectant with documented effectiveness against the agents in the waste prior to disposal (e.g., final 10% v/v bleach for &gt;10 min).</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Vacuum aspirator traps are equipped with inline HEPA filters to protect the vacuum line.</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Default="00BE686F" w:rsidP="00433399">
            <w:pPr>
              <w:tabs>
                <w:tab w:val="right" w:pos="7879"/>
              </w:tabs>
              <w:autoSpaceDE w:val="0"/>
              <w:autoSpaceDN w:val="0"/>
              <w:adjustRightInd w:val="0"/>
              <w:spacing w:line="276" w:lineRule="auto"/>
              <w:rPr>
                <w:rFonts w:ascii="Segoe UI" w:hAnsi="Segoe UI" w:cs="Segoe UI"/>
                <w:color w:val="000000"/>
                <w:sz w:val="20"/>
                <w:szCs w:val="20"/>
              </w:rPr>
            </w:pPr>
            <w:r>
              <w:rPr>
                <w:rFonts w:ascii="Segoe UI" w:hAnsi="Segoe UI" w:cs="Segoe UI"/>
                <w:color w:val="000000"/>
                <w:sz w:val="20"/>
                <w:szCs w:val="20"/>
              </w:rPr>
              <w:t xml:space="preserve">Liquid Biohazard Waste is not stored for &gt; 7 days at room temperature.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tabs>
                <w:tab w:val="right" w:pos="7879"/>
              </w:tabs>
              <w:autoSpaceDE w:val="0"/>
              <w:autoSpaceDN w:val="0"/>
              <w:adjustRightInd w:val="0"/>
              <w:spacing w:line="276" w:lineRule="auto"/>
              <w:rPr>
                <w:rFonts w:ascii="Segoe UI" w:hAnsi="Segoe UI" w:cs="Segoe UI"/>
                <w:color w:val="000000"/>
                <w:sz w:val="20"/>
                <w:szCs w:val="20"/>
              </w:rPr>
            </w:pPr>
            <w:r>
              <w:rPr>
                <w:rFonts w:ascii="Segoe UI" w:hAnsi="Segoe UI" w:cs="Segoe UI"/>
                <w:color w:val="000000"/>
                <w:sz w:val="20"/>
                <w:szCs w:val="20"/>
              </w:rPr>
              <w:t>Liquid Biohazard Waste is</w:t>
            </w:r>
            <w:r w:rsidRPr="00E17C34">
              <w:rPr>
                <w:rFonts w:ascii="Segoe UI" w:hAnsi="Segoe UI" w:cs="Segoe UI"/>
                <w:color w:val="000000"/>
                <w:sz w:val="20"/>
                <w:szCs w:val="20"/>
              </w:rPr>
              <w:t xml:space="preserve"> not disposed </w:t>
            </w:r>
            <w:r>
              <w:rPr>
                <w:rFonts w:ascii="Segoe UI" w:hAnsi="Segoe UI" w:cs="Segoe UI"/>
                <w:color w:val="000000"/>
                <w:sz w:val="20"/>
                <w:szCs w:val="20"/>
              </w:rPr>
              <w:t xml:space="preserve">of </w:t>
            </w:r>
            <w:r w:rsidRPr="00E17C34">
              <w:rPr>
                <w:rFonts w:ascii="Segoe UI" w:hAnsi="Segoe UI" w:cs="Segoe UI"/>
                <w:color w:val="000000"/>
                <w:sz w:val="20"/>
                <w:szCs w:val="20"/>
              </w:rPr>
              <w:t xml:space="preserve">in solid </w:t>
            </w:r>
            <w:r w:rsidR="006104F0">
              <w:rPr>
                <w:rFonts w:ascii="Segoe UI" w:hAnsi="Segoe UI" w:cs="Segoe UI"/>
                <w:color w:val="000000"/>
                <w:sz w:val="20"/>
                <w:szCs w:val="20"/>
              </w:rPr>
              <w:t>m</w:t>
            </w:r>
            <w:r w:rsidRPr="00E17C34">
              <w:rPr>
                <w:rFonts w:ascii="Segoe UI" w:hAnsi="Segoe UI" w:cs="Segoe UI"/>
                <w:color w:val="000000"/>
                <w:sz w:val="20"/>
                <w:szCs w:val="20"/>
              </w:rPr>
              <w:t xml:space="preserve">edical </w:t>
            </w:r>
            <w:r w:rsidR="006104F0">
              <w:rPr>
                <w:rFonts w:ascii="Segoe UI" w:hAnsi="Segoe UI" w:cs="Segoe UI"/>
                <w:color w:val="000000"/>
                <w:sz w:val="20"/>
                <w:szCs w:val="20"/>
              </w:rPr>
              <w:t>w</w:t>
            </w:r>
            <w:r w:rsidRPr="00E17C34">
              <w:rPr>
                <w:rFonts w:ascii="Segoe UI" w:hAnsi="Segoe UI" w:cs="Segoe UI"/>
                <w:color w:val="000000"/>
                <w:sz w:val="20"/>
                <w:szCs w:val="20"/>
              </w:rPr>
              <w:t>aste containers.</w:t>
            </w:r>
            <w:r>
              <w:rPr>
                <w:rFonts w:ascii="Segoe UI" w:hAnsi="Segoe UI" w:cs="Segoe UI"/>
                <w:color w:val="000000"/>
                <w:sz w:val="20"/>
                <w:szCs w:val="20"/>
              </w:rPr>
              <w:tab/>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6104F0" w:rsidP="00433399">
            <w:pPr>
              <w:autoSpaceDE w:val="0"/>
              <w:autoSpaceDN w:val="0"/>
              <w:adjustRightInd w:val="0"/>
              <w:spacing w:line="276" w:lineRule="auto"/>
              <w:rPr>
                <w:rFonts w:ascii="Segoe UI" w:hAnsi="Segoe UI" w:cs="Segoe UI"/>
                <w:color w:val="000000"/>
                <w:sz w:val="20"/>
                <w:szCs w:val="20"/>
              </w:rPr>
            </w:pPr>
            <w:r>
              <w:rPr>
                <w:rFonts w:ascii="Segoe UI" w:hAnsi="Segoe UI" w:cs="Segoe UI"/>
                <w:color w:val="000000"/>
                <w:sz w:val="20"/>
                <w:szCs w:val="20"/>
              </w:rPr>
              <w:t xml:space="preserve">For mixed biological and chemical hazardous waste, deactivate the biological materials first and then dispose of the liquid waste via EHS Hazardous Waste. </w:t>
            </w:r>
            <w:bookmarkStart w:id="0" w:name="_GoBack"/>
            <w:bookmarkEnd w:id="0"/>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6104F0" w:rsidRPr="00D746D8" w:rsidTr="00BE686F">
        <w:tc>
          <w:tcPr>
            <w:tcW w:w="8085" w:type="dxa"/>
          </w:tcPr>
          <w:p w:rsidR="006104F0" w:rsidRDefault="006104F0"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lastRenderedPageBreak/>
              <w:t>Bleach is permitted for sink disposal, but if</w:t>
            </w:r>
            <w:r>
              <w:rPr>
                <w:rFonts w:ascii="Segoe UI" w:hAnsi="Segoe UI" w:cs="Segoe UI"/>
                <w:color w:val="000000"/>
                <w:sz w:val="20"/>
                <w:szCs w:val="20"/>
              </w:rPr>
              <w:t xml:space="preserve"> you are using</w:t>
            </w:r>
            <w:r w:rsidRPr="00E17C34">
              <w:rPr>
                <w:rFonts w:ascii="Segoe UI" w:hAnsi="Segoe UI" w:cs="Segoe UI"/>
                <w:color w:val="000000"/>
                <w:sz w:val="20"/>
                <w:szCs w:val="20"/>
              </w:rPr>
              <w:t xml:space="preserve"> chemical hazards, including pharmaceuticals, chemotherapy agents or chemical disinfectants other than bleach, liquids are disposed </w:t>
            </w:r>
            <w:r>
              <w:rPr>
                <w:rFonts w:ascii="Segoe UI" w:hAnsi="Segoe UI" w:cs="Segoe UI"/>
                <w:color w:val="000000"/>
                <w:sz w:val="20"/>
                <w:szCs w:val="20"/>
              </w:rPr>
              <w:t>of via</w:t>
            </w:r>
            <w:r w:rsidRPr="00E17C34">
              <w:rPr>
                <w:rFonts w:ascii="Segoe UI" w:hAnsi="Segoe UI" w:cs="Segoe UI"/>
                <w:color w:val="000000"/>
                <w:sz w:val="20"/>
                <w:szCs w:val="20"/>
              </w:rPr>
              <w:t xml:space="preserve"> </w:t>
            </w:r>
            <w:r>
              <w:rPr>
                <w:rFonts w:ascii="Segoe UI" w:hAnsi="Segoe UI" w:cs="Segoe UI"/>
                <w:color w:val="000000"/>
                <w:sz w:val="20"/>
                <w:szCs w:val="20"/>
              </w:rPr>
              <w:t>EHS H</w:t>
            </w:r>
            <w:r w:rsidRPr="00E17C34">
              <w:rPr>
                <w:rFonts w:ascii="Segoe UI" w:hAnsi="Segoe UI" w:cs="Segoe UI"/>
                <w:color w:val="000000"/>
                <w:sz w:val="20"/>
                <w:szCs w:val="20"/>
              </w:rPr>
              <w:t>azardous Waste.</w:t>
            </w:r>
          </w:p>
        </w:tc>
        <w:tc>
          <w:tcPr>
            <w:tcW w:w="1524" w:type="dxa"/>
          </w:tcPr>
          <w:p w:rsidR="006104F0" w:rsidRPr="007E3CF6" w:rsidRDefault="006104F0"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E17C34" w:rsidRDefault="00BE686F" w:rsidP="00433399">
            <w:pPr>
              <w:autoSpaceDE w:val="0"/>
              <w:autoSpaceDN w:val="0"/>
              <w:adjustRightInd w:val="0"/>
              <w:spacing w:line="276" w:lineRule="auto"/>
              <w:rPr>
                <w:rFonts w:ascii="Segoe UI" w:hAnsi="Segoe UI" w:cs="Segoe UI"/>
                <w:b/>
                <w:bCs/>
                <w:color w:val="4472C4" w:themeColor="accent5"/>
                <w:sz w:val="28"/>
                <w:szCs w:val="28"/>
              </w:rPr>
            </w:pPr>
          </w:p>
        </w:tc>
        <w:tc>
          <w:tcPr>
            <w:tcW w:w="1524" w:type="dxa"/>
          </w:tcPr>
          <w:p w:rsidR="00BE686F" w:rsidRPr="007E3CF6" w:rsidRDefault="00BE686F" w:rsidP="00433399">
            <w:pPr>
              <w:autoSpaceDE w:val="0"/>
              <w:autoSpaceDN w:val="0"/>
              <w:adjustRightInd w:val="0"/>
              <w:spacing w:line="276" w:lineRule="auto"/>
              <w:jc w:val="center"/>
              <w:rPr>
                <w:rFonts w:ascii="Segoe UI" w:hAnsi="Segoe UI" w:cs="Segoe UI"/>
                <w:b/>
                <w:bCs/>
                <w:color w:val="4472C4" w:themeColor="accent5"/>
                <w:sz w:val="24"/>
                <w:szCs w:val="24"/>
              </w:rPr>
            </w:pPr>
            <w:r w:rsidRPr="007E3CF6">
              <w:rPr>
                <w:b/>
                <w:bCs/>
                <w:color w:val="4472C4" w:themeColor="accent5"/>
                <w:sz w:val="24"/>
                <w:szCs w:val="24"/>
              </w:rPr>
              <w:t>YES / NO</w:t>
            </w: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b/>
                <w:bCs/>
                <w:color w:val="4472C4" w:themeColor="accent5"/>
                <w:sz w:val="28"/>
                <w:szCs w:val="28"/>
              </w:rPr>
            </w:pPr>
            <w:r w:rsidRPr="00E17C34">
              <w:rPr>
                <w:rFonts w:ascii="Segoe UI" w:hAnsi="Segoe UI" w:cs="Segoe UI"/>
                <w:b/>
                <w:bCs/>
                <w:color w:val="4472C4" w:themeColor="accent5"/>
                <w:sz w:val="28"/>
                <w:szCs w:val="28"/>
              </w:rPr>
              <w:t xml:space="preserve">All Sharps Waste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4472C4" w:themeColor="accent5"/>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6104F0">
              <w:rPr>
                <w:rFonts w:ascii="Segoe UI" w:hAnsi="Segoe UI" w:cs="Segoe UI"/>
                <w:bCs/>
                <w:color w:val="000000"/>
                <w:sz w:val="20"/>
                <w:szCs w:val="20"/>
              </w:rPr>
              <w:t>Any waste</w:t>
            </w:r>
            <w:r w:rsidRPr="00E17C34">
              <w:rPr>
                <w:rFonts w:ascii="Segoe UI" w:hAnsi="Segoe UI" w:cs="Segoe UI"/>
                <w:b/>
                <w:bCs/>
                <w:color w:val="000000"/>
                <w:sz w:val="20"/>
                <w:szCs w:val="20"/>
              </w:rPr>
              <w:t xml:space="preserve"> </w:t>
            </w:r>
            <w:r w:rsidRPr="00E17C34">
              <w:rPr>
                <w:rFonts w:ascii="Segoe UI" w:hAnsi="Segoe UI" w:cs="Segoe UI"/>
                <w:color w:val="000000"/>
                <w:sz w:val="20"/>
                <w:szCs w:val="20"/>
              </w:rPr>
              <w:t xml:space="preserve">with acute rigid corners, edges or protuberances </w:t>
            </w:r>
            <w:r w:rsidRPr="00E17C34">
              <w:rPr>
                <w:rFonts w:ascii="Segoe UI" w:hAnsi="Segoe UI" w:cs="Segoe UI"/>
                <w:b/>
                <w:bCs/>
                <w:color w:val="000000"/>
                <w:sz w:val="20"/>
                <w:szCs w:val="20"/>
              </w:rPr>
              <w:t xml:space="preserve">capable of cutting or piercing </w:t>
            </w:r>
            <w:r w:rsidRPr="00E17C34">
              <w:rPr>
                <w:rFonts w:ascii="Segoe UI" w:hAnsi="Segoe UI" w:cs="Segoe UI"/>
                <w:color w:val="000000"/>
                <w:sz w:val="20"/>
                <w:szCs w:val="20"/>
              </w:rPr>
              <w:t xml:space="preserve">human skin must be discarded in a sharps waste container (e.g. needles, glass pipets, fine wires and broken glass).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b/>
                <w:bCs/>
                <w:color w:val="FF0000"/>
                <w:sz w:val="20"/>
                <w:szCs w:val="20"/>
              </w:rPr>
              <w:t xml:space="preserve">RED </w:t>
            </w:r>
            <w:r w:rsidRPr="00E17C34">
              <w:rPr>
                <w:rFonts w:ascii="Segoe UI" w:hAnsi="Segoe UI" w:cs="Segoe UI"/>
                <w:color w:val="000000"/>
                <w:sz w:val="20"/>
                <w:szCs w:val="20"/>
              </w:rPr>
              <w:t xml:space="preserve">biohazard sharps containers are </w:t>
            </w:r>
            <w:r w:rsidRPr="00E17C34">
              <w:rPr>
                <w:rFonts w:ascii="Segoe UI" w:hAnsi="Segoe UI" w:cs="Segoe UI"/>
                <w:b/>
                <w:bCs/>
                <w:color w:val="000000"/>
                <w:sz w:val="20"/>
                <w:szCs w:val="20"/>
              </w:rPr>
              <w:t xml:space="preserve">not </w:t>
            </w:r>
            <w:r w:rsidRPr="00E17C34">
              <w:rPr>
                <w:rFonts w:ascii="Segoe UI" w:hAnsi="Segoe UI" w:cs="Segoe UI"/>
                <w:color w:val="000000"/>
                <w:sz w:val="20"/>
                <w:szCs w:val="20"/>
              </w:rPr>
              <w:t xml:space="preserve">used for any purpose other than collection of biohazard sharps; no mixed wasted such as liquid, household, chemical, or radioactive material is permitted in a biohazard sharps container.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FF0000"/>
                <w:sz w:val="24"/>
                <w:szCs w:val="24"/>
              </w:rPr>
            </w:pPr>
          </w:p>
        </w:tc>
      </w:tr>
      <w:tr w:rsidR="00BE686F" w:rsidRPr="00D746D8" w:rsidTr="00BE686F">
        <w:tc>
          <w:tcPr>
            <w:tcW w:w="8085" w:type="dxa"/>
          </w:tcPr>
          <w:p w:rsidR="00BE686F" w:rsidRPr="00E17C34" w:rsidRDefault="00BE686F" w:rsidP="00433399">
            <w:pPr>
              <w:autoSpaceDE w:val="0"/>
              <w:autoSpaceDN w:val="0"/>
              <w:adjustRightInd w:val="0"/>
              <w:spacing w:line="276" w:lineRule="auto"/>
              <w:rPr>
                <w:rFonts w:ascii="Segoe UI" w:hAnsi="Segoe UI" w:cs="Segoe UI"/>
                <w:color w:val="000000"/>
                <w:sz w:val="20"/>
                <w:szCs w:val="20"/>
              </w:rPr>
            </w:pPr>
            <w:r>
              <w:rPr>
                <w:rFonts w:ascii="Segoe UI" w:hAnsi="Segoe UI" w:cs="Segoe UI"/>
                <w:color w:val="000000"/>
                <w:sz w:val="20"/>
                <w:szCs w:val="20"/>
              </w:rPr>
              <w:t xml:space="preserve">Red biohazard sharps containers are single use and </w:t>
            </w:r>
            <w:r w:rsidRPr="009B305F">
              <w:rPr>
                <w:rFonts w:ascii="Segoe UI" w:hAnsi="Segoe UI" w:cs="Segoe UI"/>
                <w:b/>
                <w:color w:val="000000"/>
                <w:sz w:val="20"/>
                <w:szCs w:val="20"/>
              </w:rPr>
              <w:t xml:space="preserve">unlined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6104F0" w:rsidP="00433399">
            <w:pPr>
              <w:autoSpaceDE w:val="0"/>
              <w:autoSpaceDN w:val="0"/>
              <w:adjustRightInd w:val="0"/>
              <w:spacing w:line="276" w:lineRule="auto"/>
              <w:rPr>
                <w:rFonts w:ascii="Segoe UI" w:hAnsi="Segoe UI" w:cs="Segoe UI"/>
                <w:color w:val="000000"/>
                <w:sz w:val="20"/>
                <w:szCs w:val="20"/>
              </w:rPr>
            </w:pPr>
            <w:r>
              <w:rPr>
                <w:rFonts w:ascii="Segoe UI" w:hAnsi="Segoe UI" w:cs="Segoe UI"/>
                <w:color w:val="000000"/>
                <w:sz w:val="20"/>
                <w:szCs w:val="20"/>
              </w:rPr>
              <w:t xml:space="preserve">Re-purposed </w:t>
            </w:r>
            <w:r w:rsidR="00BE686F" w:rsidRPr="00E17C34">
              <w:rPr>
                <w:rFonts w:ascii="Segoe UI" w:hAnsi="Segoe UI" w:cs="Segoe UI"/>
                <w:color w:val="000000"/>
                <w:sz w:val="20"/>
                <w:szCs w:val="20"/>
              </w:rPr>
              <w:t>biohazard</w:t>
            </w:r>
            <w:r>
              <w:rPr>
                <w:rFonts w:ascii="Segoe UI" w:hAnsi="Segoe UI" w:cs="Segoe UI"/>
                <w:color w:val="000000"/>
                <w:sz w:val="20"/>
                <w:szCs w:val="20"/>
              </w:rPr>
              <w:t>ous</w:t>
            </w:r>
            <w:r w:rsidR="00BE686F" w:rsidRPr="00E17C34">
              <w:rPr>
                <w:rFonts w:ascii="Segoe UI" w:hAnsi="Segoe UI" w:cs="Segoe UI"/>
                <w:color w:val="000000"/>
                <w:sz w:val="20"/>
                <w:szCs w:val="20"/>
              </w:rPr>
              <w:t xml:space="preserve"> sharps containers are clearly marked as “</w:t>
            </w:r>
            <w:r w:rsidR="00BE686F" w:rsidRPr="00E17C34">
              <w:rPr>
                <w:rFonts w:ascii="Segoe UI" w:hAnsi="Segoe UI" w:cs="Segoe UI"/>
                <w:b/>
                <w:bCs/>
                <w:color w:val="000000"/>
                <w:sz w:val="20"/>
                <w:szCs w:val="20"/>
              </w:rPr>
              <w:t>non-biohazard</w:t>
            </w:r>
            <w:r w:rsidR="00BE686F">
              <w:rPr>
                <w:rFonts w:ascii="Segoe UI" w:hAnsi="Segoe UI" w:cs="Segoe UI"/>
                <w:b/>
                <w:bCs/>
                <w:color w:val="000000"/>
                <w:sz w:val="20"/>
                <w:szCs w:val="20"/>
              </w:rPr>
              <w:t>ous</w:t>
            </w:r>
            <w:r w:rsidR="00BE686F" w:rsidRPr="00E17C34">
              <w:rPr>
                <w:rFonts w:ascii="Segoe UI" w:hAnsi="Segoe UI" w:cs="Segoe UI"/>
                <w:color w:val="000000"/>
                <w:sz w:val="20"/>
                <w:szCs w:val="20"/>
              </w:rPr>
              <w:t xml:space="preserve">”, and all biohazard markings are </w:t>
            </w:r>
            <w:r w:rsidR="00BE686F">
              <w:rPr>
                <w:rFonts w:ascii="Segoe UI" w:hAnsi="Segoe UI" w:cs="Segoe UI"/>
                <w:b/>
                <w:bCs/>
                <w:color w:val="000000"/>
                <w:sz w:val="20"/>
                <w:szCs w:val="20"/>
              </w:rPr>
              <w:t>covered</w:t>
            </w:r>
            <w:r>
              <w:rPr>
                <w:rFonts w:ascii="Segoe UI" w:hAnsi="Segoe UI" w:cs="Segoe UI"/>
                <w:b/>
                <w:bCs/>
                <w:color w:val="000000"/>
                <w:sz w:val="20"/>
                <w:szCs w:val="20"/>
              </w:rPr>
              <w:t xml:space="preserve"> completely</w:t>
            </w:r>
            <w:r w:rsidR="00BE686F">
              <w:rPr>
                <w:rFonts w:ascii="Segoe UI" w:hAnsi="Segoe UI" w:cs="Segoe UI"/>
                <w:b/>
                <w:bCs/>
                <w:color w:val="000000"/>
                <w:sz w:val="20"/>
                <w:szCs w:val="20"/>
              </w:rPr>
              <w:t>.</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Trace Chemotherapy</w:t>
            </w:r>
            <w:r>
              <w:rPr>
                <w:rFonts w:ascii="Segoe UI" w:hAnsi="Segoe UI" w:cs="Segoe UI"/>
                <w:color w:val="000000"/>
                <w:sz w:val="20"/>
                <w:szCs w:val="20"/>
              </w:rPr>
              <w:t xml:space="preserve"> and Pharmaceutical</w:t>
            </w:r>
            <w:r w:rsidRPr="00E17C34">
              <w:rPr>
                <w:rFonts w:ascii="Segoe UI" w:hAnsi="Segoe UI" w:cs="Segoe UI"/>
                <w:color w:val="000000"/>
                <w:sz w:val="20"/>
                <w:szCs w:val="20"/>
              </w:rPr>
              <w:t xml:space="preserve"> Sharps waste is segregated from </w:t>
            </w:r>
            <w:r>
              <w:rPr>
                <w:rFonts w:ascii="Segoe UI" w:hAnsi="Segoe UI" w:cs="Segoe UI"/>
                <w:color w:val="000000"/>
                <w:sz w:val="20"/>
                <w:szCs w:val="20"/>
              </w:rPr>
              <w:t>b</w:t>
            </w:r>
            <w:r w:rsidRPr="00E17C34">
              <w:rPr>
                <w:rFonts w:ascii="Segoe UI" w:hAnsi="Segoe UI" w:cs="Segoe UI"/>
                <w:color w:val="000000"/>
                <w:sz w:val="20"/>
                <w:szCs w:val="20"/>
              </w:rPr>
              <w:t xml:space="preserve">iohazardous sharps waste.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Pharmaceutical wastes are not discarded as Biohazardous sharps, but in a Pharmaceutical Waste Container.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Sharps containers do </w:t>
            </w:r>
            <w:r w:rsidRPr="00E17C34">
              <w:rPr>
                <w:rFonts w:ascii="Segoe UI" w:hAnsi="Segoe UI" w:cs="Segoe UI"/>
                <w:b/>
                <w:bCs/>
                <w:color w:val="000000"/>
                <w:sz w:val="20"/>
                <w:szCs w:val="20"/>
              </w:rPr>
              <w:t xml:space="preserve">not </w:t>
            </w:r>
            <w:r w:rsidRPr="00E17C34">
              <w:rPr>
                <w:rFonts w:ascii="Segoe UI" w:hAnsi="Segoe UI" w:cs="Segoe UI"/>
                <w:color w:val="000000"/>
                <w:sz w:val="20"/>
                <w:szCs w:val="20"/>
              </w:rPr>
              <w:t xml:space="preserve">have sharps above the fill line (typically ~2/3 full).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b/>
                <w:bCs/>
                <w:color w:val="000000"/>
                <w:sz w:val="20"/>
                <w:szCs w:val="20"/>
              </w:rPr>
            </w:pPr>
            <w:r w:rsidRPr="00E17C34">
              <w:rPr>
                <w:rFonts w:ascii="Segoe UI" w:hAnsi="Segoe UI" w:cs="Segoe UI"/>
                <w:b/>
                <w:bCs/>
                <w:color w:val="000000"/>
                <w:sz w:val="20"/>
                <w:szCs w:val="20"/>
              </w:rPr>
              <w:t xml:space="preserve">No </w:t>
            </w:r>
            <w:r w:rsidRPr="00E17C34">
              <w:rPr>
                <w:rFonts w:ascii="Segoe UI" w:hAnsi="Segoe UI" w:cs="Segoe UI"/>
                <w:color w:val="000000"/>
                <w:sz w:val="20"/>
                <w:szCs w:val="20"/>
              </w:rPr>
              <w:t xml:space="preserve">items are placed </w:t>
            </w:r>
            <w:r w:rsidRPr="00E17C34">
              <w:rPr>
                <w:rFonts w:ascii="Segoe UI" w:hAnsi="Segoe UI" w:cs="Segoe UI"/>
                <w:b/>
                <w:bCs/>
                <w:color w:val="000000"/>
                <w:sz w:val="20"/>
                <w:szCs w:val="20"/>
              </w:rPr>
              <w:t xml:space="preserve">on top of the sharps containers.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Sharps containers are maintained in an upright position</w:t>
            </w:r>
            <w:r w:rsidRPr="00D746D8">
              <w:rPr>
                <w:rFonts w:ascii="Segoe UI" w:hAnsi="Segoe UI" w:cs="Segoe UI"/>
                <w:color w:val="000000"/>
                <w:sz w:val="20"/>
                <w:szCs w:val="20"/>
              </w:rPr>
              <w:t>.</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Sharps containers and lids must be completely intact, </w:t>
            </w:r>
            <w:r w:rsidRPr="00E17C34">
              <w:rPr>
                <w:rFonts w:ascii="Segoe UI" w:hAnsi="Segoe UI" w:cs="Segoe UI"/>
                <w:bCs/>
                <w:color w:val="000000"/>
                <w:sz w:val="20"/>
                <w:szCs w:val="20"/>
              </w:rPr>
              <w:t xml:space="preserve">never </w:t>
            </w:r>
            <w:r w:rsidRPr="00E17C34">
              <w:rPr>
                <w:rFonts w:ascii="Segoe UI" w:hAnsi="Segoe UI" w:cs="Segoe UI"/>
                <w:color w:val="000000"/>
                <w:sz w:val="20"/>
                <w:szCs w:val="20"/>
              </w:rPr>
              <w:t xml:space="preserve">cracked or broken (A smaller cracked container must be re-packaged inside a larger sharps container, if necessary).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EB66F8" w:rsidRDefault="00BE686F" w:rsidP="00433399">
            <w:pPr>
              <w:autoSpaceDE w:val="0"/>
              <w:autoSpaceDN w:val="0"/>
              <w:adjustRightInd w:val="0"/>
              <w:spacing w:line="276" w:lineRule="auto"/>
              <w:rPr>
                <w:rFonts w:ascii="Segoe UI" w:hAnsi="Segoe UI" w:cs="Segoe UI"/>
                <w:bCs/>
                <w:color w:val="000000"/>
                <w:sz w:val="20"/>
                <w:szCs w:val="20"/>
              </w:rPr>
            </w:pPr>
            <w:r w:rsidRPr="00E17C34">
              <w:rPr>
                <w:rFonts w:ascii="Segoe UI" w:hAnsi="Segoe UI" w:cs="Segoe UI"/>
                <w:color w:val="000000"/>
                <w:sz w:val="20"/>
                <w:szCs w:val="20"/>
              </w:rPr>
              <w:t xml:space="preserve">When full, </w:t>
            </w:r>
            <w:r w:rsidRPr="00E17C34">
              <w:rPr>
                <w:rFonts w:ascii="Segoe UI" w:hAnsi="Segoe UI" w:cs="Segoe UI"/>
                <w:b/>
                <w:bCs/>
                <w:color w:val="000000"/>
                <w:sz w:val="20"/>
                <w:szCs w:val="20"/>
              </w:rPr>
              <w:t xml:space="preserve">biohazardous sharps </w:t>
            </w:r>
            <w:r w:rsidRPr="00E17C34">
              <w:rPr>
                <w:rFonts w:ascii="Segoe UI" w:hAnsi="Segoe UI" w:cs="Segoe UI"/>
                <w:color w:val="000000"/>
                <w:sz w:val="20"/>
                <w:szCs w:val="20"/>
              </w:rPr>
              <w:t xml:space="preserve">containers are </w:t>
            </w:r>
            <w:r>
              <w:rPr>
                <w:rFonts w:ascii="Segoe UI" w:hAnsi="Segoe UI" w:cs="Segoe UI"/>
                <w:color w:val="000000"/>
                <w:sz w:val="20"/>
                <w:szCs w:val="20"/>
              </w:rPr>
              <w:t xml:space="preserve">taped </w:t>
            </w:r>
            <w:r w:rsidRPr="00E17C34">
              <w:rPr>
                <w:rFonts w:ascii="Segoe UI" w:hAnsi="Segoe UI" w:cs="Segoe UI"/>
                <w:color w:val="000000"/>
                <w:sz w:val="20"/>
                <w:szCs w:val="20"/>
              </w:rPr>
              <w:t>shut</w:t>
            </w:r>
            <w:r>
              <w:rPr>
                <w:rFonts w:ascii="Segoe UI" w:hAnsi="Segoe UI" w:cs="Segoe UI"/>
                <w:color w:val="000000"/>
                <w:sz w:val="20"/>
                <w:szCs w:val="20"/>
              </w:rPr>
              <w:t>, autoclaved</w:t>
            </w:r>
            <w:r w:rsidRPr="00E17C34">
              <w:rPr>
                <w:rFonts w:ascii="Segoe UI" w:hAnsi="Segoe UI" w:cs="Segoe UI"/>
                <w:color w:val="000000"/>
                <w:sz w:val="20"/>
                <w:szCs w:val="20"/>
              </w:rPr>
              <w:t xml:space="preserve"> and </w:t>
            </w:r>
            <w:r>
              <w:rPr>
                <w:rFonts w:ascii="Segoe UI" w:hAnsi="Segoe UI" w:cs="Segoe UI"/>
                <w:color w:val="000000"/>
                <w:sz w:val="20"/>
                <w:szCs w:val="20"/>
              </w:rPr>
              <w:t xml:space="preserve">then picked up by EHS Hazardous Waste or </w:t>
            </w:r>
            <w:r w:rsidRPr="00E17C34">
              <w:rPr>
                <w:rFonts w:ascii="Segoe UI" w:hAnsi="Segoe UI" w:cs="Segoe UI"/>
                <w:color w:val="000000"/>
                <w:sz w:val="20"/>
                <w:szCs w:val="20"/>
              </w:rPr>
              <w:t xml:space="preserve">brought to the </w:t>
            </w:r>
            <w:r>
              <w:rPr>
                <w:rFonts w:ascii="Segoe UI" w:hAnsi="Segoe UI" w:cs="Segoe UI"/>
                <w:color w:val="000000"/>
                <w:sz w:val="20"/>
                <w:szCs w:val="20"/>
              </w:rPr>
              <w:t xml:space="preserve">“Autoclaved Sharps Waste” </w:t>
            </w:r>
            <w:r w:rsidRPr="00E17C34">
              <w:rPr>
                <w:rFonts w:ascii="Segoe UI" w:hAnsi="Segoe UI" w:cs="Segoe UI"/>
                <w:color w:val="000000"/>
                <w:sz w:val="20"/>
                <w:szCs w:val="20"/>
              </w:rPr>
              <w:t xml:space="preserve">accumulation site </w:t>
            </w:r>
            <w:r>
              <w:rPr>
                <w:rFonts w:ascii="Segoe UI" w:hAnsi="Segoe UI" w:cs="Segoe UI"/>
                <w:color w:val="000000"/>
                <w:sz w:val="20"/>
                <w:szCs w:val="20"/>
              </w:rPr>
              <w:t xml:space="preserve">in Bio II room 4106, </w:t>
            </w:r>
            <w:r w:rsidRPr="00EB66F8">
              <w:rPr>
                <w:rFonts w:ascii="Segoe UI" w:hAnsi="Segoe UI" w:cs="Segoe UI"/>
                <w:bCs/>
                <w:color w:val="000000"/>
                <w:sz w:val="20"/>
                <w:szCs w:val="20"/>
              </w:rPr>
              <w:t xml:space="preserve">LSB </w:t>
            </w:r>
            <w:r>
              <w:rPr>
                <w:rFonts w:ascii="Segoe UI" w:hAnsi="Segoe UI" w:cs="Segoe UI"/>
                <w:bCs/>
                <w:color w:val="000000"/>
                <w:sz w:val="20"/>
                <w:szCs w:val="20"/>
              </w:rPr>
              <w:t xml:space="preserve">room </w:t>
            </w:r>
            <w:r w:rsidRPr="00EB66F8">
              <w:rPr>
                <w:rFonts w:ascii="Segoe UI" w:hAnsi="Segoe UI" w:cs="Segoe UI"/>
                <w:bCs/>
                <w:color w:val="000000"/>
                <w:sz w:val="20"/>
                <w:szCs w:val="20"/>
              </w:rPr>
              <w:t>2204</w:t>
            </w:r>
            <w:r>
              <w:rPr>
                <w:rFonts w:ascii="Segoe UI" w:hAnsi="Segoe UI" w:cs="Segoe UI"/>
                <w:bCs/>
                <w:color w:val="000000"/>
                <w:sz w:val="20"/>
                <w:szCs w:val="20"/>
              </w:rPr>
              <w:t>,</w:t>
            </w:r>
            <w:r w:rsidRPr="00EB66F8">
              <w:rPr>
                <w:rFonts w:ascii="Segoe UI" w:hAnsi="Segoe UI" w:cs="Segoe UI"/>
                <w:bCs/>
                <w:color w:val="000000"/>
                <w:sz w:val="20"/>
                <w:szCs w:val="20"/>
              </w:rPr>
              <w:t xml:space="preserve"> or LSB </w:t>
            </w:r>
            <w:r>
              <w:rPr>
                <w:rFonts w:ascii="Segoe UI" w:hAnsi="Segoe UI" w:cs="Segoe UI"/>
                <w:bCs/>
                <w:color w:val="000000"/>
                <w:sz w:val="20"/>
                <w:szCs w:val="20"/>
              </w:rPr>
              <w:t xml:space="preserve">room </w:t>
            </w:r>
            <w:r w:rsidRPr="00EB66F8">
              <w:rPr>
                <w:rFonts w:ascii="Segoe UI" w:hAnsi="Segoe UI" w:cs="Segoe UI"/>
                <w:bCs/>
                <w:color w:val="000000"/>
                <w:sz w:val="20"/>
                <w:szCs w:val="20"/>
              </w:rPr>
              <w:t xml:space="preserve">4218 where it </w:t>
            </w:r>
            <w:r>
              <w:rPr>
                <w:rFonts w:ascii="Segoe UI" w:hAnsi="Segoe UI" w:cs="Segoe UI"/>
                <w:bCs/>
                <w:color w:val="000000"/>
                <w:sz w:val="20"/>
                <w:szCs w:val="20"/>
              </w:rPr>
              <w:t>is</w:t>
            </w:r>
            <w:r w:rsidRPr="00EB66F8">
              <w:rPr>
                <w:rFonts w:ascii="Segoe UI" w:hAnsi="Segoe UI" w:cs="Segoe UI"/>
                <w:bCs/>
                <w:color w:val="000000"/>
                <w:sz w:val="20"/>
                <w:szCs w:val="20"/>
              </w:rPr>
              <w:t xml:space="preserve"> picked up without a request.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EB66F8" w:rsidRDefault="00BE686F" w:rsidP="00433399">
            <w:pPr>
              <w:autoSpaceDE w:val="0"/>
              <w:autoSpaceDN w:val="0"/>
              <w:adjustRightInd w:val="0"/>
              <w:spacing w:line="276" w:lineRule="auto"/>
              <w:rPr>
                <w:rFonts w:ascii="Segoe UI" w:hAnsi="Segoe UI" w:cs="Segoe UI"/>
                <w:bCs/>
                <w:color w:val="000000"/>
                <w:sz w:val="20"/>
                <w:szCs w:val="20"/>
              </w:rPr>
            </w:pPr>
          </w:p>
        </w:tc>
        <w:tc>
          <w:tcPr>
            <w:tcW w:w="1524" w:type="dxa"/>
          </w:tcPr>
          <w:p w:rsidR="00BE686F" w:rsidRPr="007E3CF6" w:rsidRDefault="00BE686F" w:rsidP="00433399">
            <w:pPr>
              <w:autoSpaceDE w:val="0"/>
              <w:autoSpaceDN w:val="0"/>
              <w:adjustRightInd w:val="0"/>
              <w:spacing w:line="276" w:lineRule="auto"/>
              <w:jc w:val="center"/>
              <w:rPr>
                <w:rFonts w:ascii="Segoe UI" w:hAnsi="Segoe UI" w:cs="Segoe UI"/>
                <w:b/>
                <w:bCs/>
                <w:color w:val="000000"/>
                <w:sz w:val="24"/>
                <w:szCs w:val="24"/>
              </w:rPr>
            </w:pPr>
            <w:r w:rsidRPr="007E3CF6">
              <w:rPr>
                <w:b/>
                <w:bCs/>
                <w:color w:val="4472C4" w:themeColor="accent5"/>
                <w:sz w:val="24"/>
                <w:szCs w:val="24"/>
              </w:rPr>
              <w:t>YES / NO</w:t>
            </w: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4F81BC"/>
                <w:sz w:val="28"/>
                <w:szCs w:val="28"/>
              </w:rPr>
            </w:pPr>
            <w:r w:rsidRPr="00E17C34">
              <w:rPr>
                <w:rFonts w:ascii="Segoe UI" w:hAnsi="Segoe UI" w:cs="Segoe UI"/>
                <w:b/>
                <w:bCs/>
                <w:color w:val="000000"/>
                <w:sz w:val="28"/>
                <w:szCs w:val="28"/>
              </w:rPr>
              <w:t xml:space="preserve">Pathology </w:t>
            </w:r>
            <w:r w:rsidRPr="00E17C34">
              <w:rPr>
                <w:rFonts w:ascii="Segoe UI" w:hAnsi="Segoe UI" w:cs="Segoe UI"/>
                <w:b/>
                <w:bCs/>
                <w:color w:val="4472C4" w:themeColor="accent5"/>
                <w:sz w:val="28"/>
                <w:szCs w:val="28"/>
              </w:rPr>
              <w:t xml:space="preserve">Waste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Any</w:t>
            </w:r>
            <w:r>
              <w:rPr>
                <w:rFonts w:ascii="Segoe UI" w:hAnsi="Segoe UI" w:cs="Segoe UI"/>
                <w:color w:val="000000"/>
                <w:sz w:val="20"/>
                <w:szCs w:val="20"/>
              </w:rPr>
              <w:t xml:space="preserve"> recognizable</w:t>
            </w:r>
            <w:r w:rsidRPr="00E17C34">
              <w:rPr>
                <w:rFonts w:ascii="Segoe UI" w:hAnsi="Segoe UI" w:cs="Segoe UI"/>
                <w:color w:val="000000"/>
                <w:sz w:val="20"/>
                <w:szCs w:val="20"/>
              </w:rPr>
              <w:t xml:space="preserve"> human </w:t>
            </w:r>
            <w:r>
              <w:rPr>
                <w:rFonts w:ascii="Segoe UI" w:hAnsi="Segoe UI" w:cs="Segoe UI"/>
                <w:color w:val="000000"/>
                <w:sz w:val="20"/>
                <w:szCs w:val="20"/>
              </w:rPr>
              <w:t>tissues</w:t>
            </w:r>
            <w:r w:rsidR="0086379E">
              <w:rPr>
                <w:rFonts w:ascii="Segoe UI" w:hAnsi="Segoe UI" w:cs="Segoe UI"/>
                <w:color w:val="000000"/>
                <w:sz w:val="20"/>
                <w:szCs w:val="20"/>
              </w:rPr>
              <w:t>,</w:t>
            </w:r>
            <w:r w:rsidRPr="00E17C34">
              <w:rPr>
                <w:rFonts w:ascii="Segoe UI" w:hAnsi="Segoe UI" w:cs="Segoe UI"/>
                <w:color w:val="000000"/>
                <w:sz w:val="20"/>
                <w:szCs w:val="20"/>
              </w:rPr>
              <w:t xml:space="preserve"> </w:t>
            </w:r>
            <w:r>
              <w:rPr>
                <w:rFonts w:ascii="Segoe UI" w:hAnsi="Segoe UI" w:cs="Segoe UI"/>
                <w:color w:val="000000"/>
                <w:sz w:val="20"/>
                <w:szCs w:val="20"/>
              </w:rPr>
              <w:t xml:space="preserve">infectious </w:t>
            </w:r>
            <w:r w:rsidRPr="00E17C34">
              <w:rPr>
                <w:rFonts w:ascii="Segoe UI" w:hAnsi="Segoe UI" w:cs="Segoe UI"/>
                <w:color w:val="000000"/>
                <w:sz w:val="20"/>
                <w:szCs w:val="20"/>
              </w:rPr>
              <w:t>animal carcass</w:t>
            </w:r>
            <w:r>
              <w:rPr>
                <w:rFonts w:ascii="Segoe UI" w:hAnsi="Segoe UI" w:cs="Segoe UI"/>
                <w:color w:val="000000"/>
                <w:sz w:val="20"/>
                <w:szCs w:val="20"/>
              </w:rPr>
              <w:t>es</w:t>
            </w:r>
            <w:r w:rsidRPr="00E17C34">
              <w:rPr>
                <w:rFonts w:ascii="Segoe UI" w:hAnsi="Segoe UI" w:cs="Segoe UI"/>
                <w:color w:val="000000"/>
                <w:sz w:val="20"/>
                <w:szCs w:val="20"/>
              </w:rPr>
              <w:t xml:space="preserve"> or </w:t>
            </w:r>
            <w:r w:rsidR="0086379E">
              <w:rPr>
                <w:rFonts w:ascii="Segoe UI" w:hAnsi="Segoe UI" w:cs="Segoe UI"/>
                <w:color w:val="000000"/>
                <w:sz w:val="20"/>
                <w:szCs w:val="20"/>
              </w:rPr>
              <w:t xml:space="preserve">unfixed recognizable animal </w:t>
            </w:r>
            <w:r w:rsidRPr="00E17C34">
              <w:rPr>
                <w:rFonts w:ascii="Segoe UI" w:hAnsi="Segoe UI" w:cs="Segoe UI"/>
                <w:color w:val="000000"/>
                <w:sz w:val="20"/>
                <w:szCs w:val="20"/>
              </w:rPr>
              <w:t>tissues</w:t>
            </w:r>
            <w:r w:rsidR="0086379E">
              <w:rPr>
                <w:rFonts w:ascii="Segoe UI" w:hAnsi="Segoe UI" w:cs="Segoe UI"/>
                <w:color w:val="000000"/>
                <w:sz w:val="20"/>
                <w:szCs w:val="20"/>
              </w:rPr>
              <w:t xml:space="preserve"> </w:t>
            </w:r>
            <w:r w:rsidRPr="00E17C34">
              <w:rPr>
                <w:rFonts w:ascii="Segoe UI" w:hAnsi="Segoe UI" w:cs="Segoe UI"/>
                <w:color w:val="000000"/>
                <w:sz w:val="20"/>
                <w:szCs w:val="20"/>
              </w:rPr>
              <w:t xml:space="preserve">must be discarded </w:t>
            </w:r>
            <w:r w:rsidR="0086379E">
              <w:rPr>
                <w:rFonts w:ascii="Segoe UI" w:hAnsi="Segoe UI" w:cs="Segoe UI"/>
                <w:color w:val="000000"/>
                <w:sz w:val="20"/>
                <w:szCs w:val="20"/>
              </w:rPr>
              <w:t>as</w:t>
            </w:r>
            <w:r w:rsidRPr="00E17C34">
              <w:rPr>
                <w:rFonts w:ascii="Segoe UI" w:hAnsi="Segoe UI" w:cs="Segoe UI"/>
                <w:color w:val="000000"/>
                <w:sz w:val="20"/>
                <w:szCs w:val="20"/>
              </w:rPr>
              <w:t xml:space="preserve"> pathology waste.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86379E" w:rsidP="00433399">
            <w:pPr>
              <w:autoSpaceDE w:val="0"/>
              <w:autoSpaceDN w:val="0"/>
              <w:adjustRightInd w:val="0"/>
              <w:spacing w:line="276" w:lineRule="auto"/>
              <w:rPr>
                <w:rFonts w:ascii="Segoe UI" w:hAnsi="Segoe UI" w:cs="Segoe UI"/>
                <w:color w:val="000000"/>
                <w:sz w:val="20"/>
                <w:szCs w:val="20"/>
              </w:rPr>
            </w:pPr>
            <w:r>
              <w:rPr>
                <w:rFonts w:ascii="Segoe UI" w:hAnsi="Segoe UI" w:cs="Segoe UI"/>
                <w:color w:val="000000"/>
                <w:sz w:val="20"/>
                <w:szCs w:val="20"/>
              </w:rPr>
              <w:t>Carcasses and t</w:t>
            </w:r>
            <w:r w:rsidR="00BE686F" w:rsidRPr="00E17C34">
              <w:rPr>
                <w:rFonts w:ascii="Segoe UI" w:hAnsi="Segoe UI" w:cs="Segoe UI"/>
                <w:color w:val="000000"/>
                <w:sz w:val="20"/>
                <w:szCs w:val="20"/>
              </w:rPr>
              <w:t>issues are c</w:t>
            </w:r>
            <w:r w:rsidR="00BE686F">
              <w:rPr>
                <w:rFonts w:ascii="Segoe UI" w:hAnsi="Segoe UI" w:cs="Segoe UI"/>
                <w:color w:val="000000"/>
                <w:sz w:val="20"/>
                <w:szCs w:val="20"/>
              </w:rPr>
              <w:t xml:space="preserve">ollected in red biohazard bags </w:t>
            </w:r>
            <w:r w:rsidR="00BE686F" w:rsidRPr="00E17C34">
              <w:rPr>
                <w:rFonts w:ascii="Segoe UI" w:hAnsi="Segoe UI" w:cs="Segoe UI"/>
                <w:color w:val="000000"/>
                <w:sz w:val="20"/>
                <w:szCs w:val="20"/>
              </w:rPr>
              <w:t xml:space="preserve">in secondary containers labeled </w:t>
            </w:r>
            <w:r w:rsidR="00BE686F">
              <w:rPr>
                <w:rFonts w:ascii="Segoe UI" w:hAnsi="Segoe UI" w:cs="Segoe UI"/>
                <w:color w:val="000000"/>
                <w:sz w:val="20"/>
                <w:szCs w:val="20"/>
              </w:rPr>
              <w:t>with “</w:t>
            </w:r>
            <w:r w:rsidR="00BE686F" w:rsidRPr="00222634">
              <w:rPr>
                <w:rFonts w:ascii="Segoe UI" w:hAnsi="Segoe UI" w:cs="Segoe UI"/>
                <w:b/>
                <w:color w:val="FF0000"/>
                <w:sz w:val="20"/>
                <w:szCs w:val="20"/>
              </w:rPr>
              <w:t>PATH</w:t>
            </w:r>
            <w:r w:rsidR="00222634" w:rsidRPr="00222634">
              <w:rPr>
                <w:rFonts w:ascii="Segoe UI" w:hAnsi="Segoe UI" w:cs="Segoe UI"/>
                <w:b/>
                <w:color w:val="FF0000"/>
                <w:sz w:val="20"/>
                <w:szCs w:val="20"/>
              </w:rPr>
              <w:t>OLOGY WASTE</w:t>
            </w:r>
            <w:r w:rsidR="00BE686F">
              <w:rPr>
                <w:rFonts w:ascii="Segoe UI" w:hAnsi="Segoe UI" w:cs="Segoe UI"/>
                <w:color w:val="000000"/>
                <w:sz w:val="20"/>
                <w:szCs w:val="20"/>
              </w:rPr>
              <w:t xml:space="preserve">” or </w:t>
            </w:r>
            <w:r w:rsidR="00BE686F" w:rsidRPr="00E17C34">
              <w:rPr>
                <w:rFonts w:ascii="Segoe UI" w:hAnsi="Segoe UI" w:cs="Segoe UI"/>
                <w:color w:val="000000"/>
                <w:sz w:val="20"/>
                <w:szCs w:val="20"/>
              </w:rPr>
              <w:t>“</w:t>
            </w:r>
            <w:r w:rsidR="00BE686F" w:rsidRPr="00222634">
              <w:rPr>
                <w:rFonts w:ascii="Segoe UI" w:hAnsi="Segoe UI" w:cs="Segoe UI"/>
                <w:b/>
                <w:bCs/>
                <w:color w:val="FF0000"/>
                <w:sz w:val="20"/>
                <w:szCs w:val="20"/>
              </w:rPr>
              <w:t>PATHOLOGY, INCINERATION ONLY</w:t>
            </w:r>
            <w:r w:rsidR="00BE686F" w:rsidRPr="00E17C34">
              <w:rPr>
                <w:rFonts w:ascii="Segoe UI" w:hAnsi="Segoe UI" w:cs="Segoe UI"/>
                <w:b/>
                <w:bCs/>
                <w:color w:val="000000"/>
                <w:sz w:val="20"/>
                <w:szCs w:val="20"/>
              </w:rPr>
              <w:t>”</w:t>
            </w:r>
            <w:r w:rsidR="00BE686F" w:rsidRPr="00E17C34">
              <w:rPr>
                <w:rFonts w:ascii="Segoe UI" w:hAnsi="Segoe UI" w:cs="Segoe UI"/>
                <w:color w:val="000000"/>
                <w:sz w:val="20"/>
                <w:szCs w:val="20"/>
              </w:rPr>
              <w:t xml:space="preserv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Fixed tissues </w:t>
            </w:r>
            <w:r w:rsidR="00433399">
              <w:rPr>
                <w:rFonts w:ascii="Segoe UI" w:hAnsi="Segoe UI" w:cs="Segoe UI"/>
                <w:color w:val="000000"/>
                <w:sz w:val="20"/>
                <w:szCs w:val="20"/>
              </w:rPr>
              <w:t>are disposed of via EHS Chemical Hazardous Waste</w:t>
            </w:r>
            <w:r w:rsidRPr="00E17C34">
              <w:rPr>
                <w:rFonts w:ascii="Segoe UI" w:hAnsi="Segoe UI" w:cs="Segoe UI"/>
                <w:color w:val="000000"/>
                <w:sz w:val="20"/>
                <w:szCs w:val="20"/>
              </w:rPr>
              <w:t xml:space="preserv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86379E" w:rsidP="00433399">
            <w:pPr>
              <w:autoSpaceDE w:val="0"/>
              <w:autoSpaceDN w:val="0"/>
              <w:adjustRightInd w:val="0"/>
              <w:spacing w:line="276" w:lineRule="auto"/>
              <w:rPr>
                <w:rFonts w:ascii="Segoe UI" w:hAnsi="Segoe UI" w:cs="Segoe UI"/>
                <w:color w:val="000000"/>
                <w:sz w:val="20"/>
                <w:szCs w:val="20"/>
              </w:rPr>
            </w:pPr>
            <w:r>
              <w:rPr>
                <w:rFonts w:ascii="Segoe UI" w:hAnsi="Segoe UI" w:cs="Segoe UI"/>
                <w:color w:val="000000"/>
                <w:sz w:val="20"/>
                <w:szCs w:val="20"/>
              </w:rPr>
              <w:t>L</w:t>
            </w:r>
            <w:r w:rsidR="00BE686F" w:rsidRPr="00E17C34">
              <w:rPr>
                <w:rFonts w:ascii="Segoe UI" w:hAnsi="Segoe UI" w:cs="Segoe UI"/>
                <w:color w:val="000000"/>
                <w:sz w:val="20"/>
                <w:szCs w:val="20"/>
              </w:rPr>
              <w:t xml:space="preserve">iquid fixatives or preservatives should be decanted and discarded through Chemical Hazardous waste.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86379E" w:rsidRPr="00D746D8" w:rsidTr="00BE686F">
        <w:tc>
          <w:tcPr>
            <w:tcW w:w="8085" w:type="dxa"/>
          </w:tcPr>
          <w:p w:rsidR="0086379E" w:rsidRDefault="0086379E" w:rsidP="00433399">
            <w:pPr>
              <w:autoSpaceDE w:val="0"/>
              <w:autoSpaceDN w:val="0"/>
              <w:adjustRightInd w:val="0"/>
              <w:spacing w:line="276" w:lineRule="auto"/>
              <w:rPr>
                <w:rFonts w:ascii="Segoe UI" w:hAnsi="Segoe UI" w:cs="Segoe UI"/>
                <w:color w:val="000000"/>
                <w:sz w:val="20"/>
                <w:szCs w:val="20"/>
              </w:rPr>
            </w:pPr>
            <w:r w:rsidRPr="00E17C34">
              <w:rPr>
                <w:rFonts w:ascii="Segoe UI" w:hAnsi="Segoe UI" w:cs="Segoe UI"/>
                <w:color w:val="000000"/>
                <w:sz w:val="20"/>
                <w:szCs w:val="20"/>
              </w:rPr>
              <w:t xml:space="preserve">Any </w:t>
            </w:r>
            <w:r w:rsidR="00222634" w:rsidRPr="00222634">
              <w:rPr>
                <w:rFonts w:ascii="Segoe UI" w:hAnsi="Segoe UI" w:cs="Segoe UI"/>
                <w:bCs/>
                <w:color w:val="000000"/>
                <w:sz w:val="20"/>
                <w:szCs w:val="20"/>
              </w:rPr>
              <w:t>pathology</w:t>
            </w:r>
            <w:r w:rsidRPr="00E17C34">
              <w:rPr>
                <w:rFonts w:ascii="Segoe UI" w:hAnsi="Segoe UI" w:cs="Segoe UI"/>
                <w:b/>
                <w:bCs/>
                <w:color w:val="000000"/>
                <w:sz w:val="20"/>
                <w:szCs w:val="20"/>
              </w:rPr>
              <w:t xml:space="preserve"> </w:t>
            </w:r>
            <w:r w:rsidRPr="00E17C34">
              <w:rPr>
                <w:rFonts w:ascii="Segoe UI" w:hAnsi="Segoe UI" w:cs="Segoe UI"/>
                <w:color w:val="000000"/>
                <w:sz w:val="20"/>
                <w:szCs w:val="20"/>
              </w:rPr>
              <w:t xml:space="preserve">waste (human tissues or </w:t>
            </w:r>
            <w:r>
              <w:rPr>
                <w:rFonts w:ascii="Segoe UI" w:hAnsi="Segoe UI" w:cs="Segoe UI"/>
                <w:color w:val="000000"/>
                <w:sz w:val="20"/>
                <w:szCs w:val="20"/>
              </w:rPr>
              <w:t xml:space="preserve">infectious </w:t>
            </w:r>
            <w:r w:rsidRPr="00E17C34">
              <w:rPr>
                <w:rFonts w:ascii="Segoe UI" w:hAnsi="Segoe UI" w:cs="Segoe UI"/>
                <w:color w:val="000000"/>
                <w:sz w:val="20"/>
                <w:szCs w:val="20"/>
              </w:rPr>
              <w:t xml:space="preserve">animals carcasses/tissues) which are stored frozen (below 0°C) must </w:t>
            </w:r>
            <w:r w:rsidRPr="00E17C34">
              <w:rPr>
                <w:rFonts w:ascii="Segoe UI" w:hAnsi="Segoe UI" w:cs="Segoe UI"/>
                <w:b/>
                <w:bCs/>
                <w:color w:val="000000"/>
                <w:sz w:val="20"/>
                <w:szCs w:val="20"/>
              </w:rPr>
              <w:t xml:space="preserve">not </w:t>
            </w:r>
            <w:r w:rsidRPr="00E17C34">
              <w:rPr>
                <w:rFonts w:ascii="Segoe UI" w:hAnsi="Segoe UI" w:cs="Segoe UI"/>
                <w:color w:val="000000"/>
                <w:sz w:val="20"/>
                <w:szCs w:val="20"/>
              </w:rPr>
              <w:t xml:space="preserve">be retained </w:t>
            </w:r>
            <w:r>
              <w:rPr>
                <w:rFonts w:ascii="Segoe UI" w:hAnsi="Segoe UI" w:cs="Segoe UI"/>
                <w:color w:val="000000"/>
                <w:sz w:val="20"/>
                <w:szCs w:val="20"/>
              </w:rPr>
              <w:t xml:space="preserve">for more than </w:t>
            </w:r>
            <w:r w:rsidRPr="00E17C34">
              <w:rPr>
                <w:rFonts w:ascii="Segoe UI" w:hAnsi="Segoe UI" w:cs="Segoe UI"/>
                <w:color w:val="000000"/>
                <w:sz w:val="20"/>
                <w:szCs w:val="20"/>
              </w:rPr>
              <w:t>90 days from the start date of accumulation.</w:t>
            </w:r>
          </w:p>
        </w:tc>
        <w:tc>
          <w:tcPr>
            <w:tcW w:w="1524" w:type="dxa"/>
          </w:tcPr>
          <w:p w:rsidR="0086379E" w:rsidRPr="007E3CF6" w:rsidRDefault="0086379E" w:rsidP="00433399">
            <w:pPr>
              <w:autoSpaceDE w:val="0"/>
              <w:autoSpaceDN w:val="0"/>
              <w:adjustRightInd w:val="0"/>
              <w:spacing w:line="276" w:lineRule="auto"/>
              <w:rPr>
                <w:rFonts w:ascii="Segoe UI" w:hAnsi="Segoe UI" w:cs="Segoe UI"/>
                <w:color w:val="000000"/>
                <w:sz w:val="24"/>
                <w:szCs w:val="24"/>
              </w:rPr>
            </w:pPr>
          </w:p>
        </w:tc>
      </w:tr>
      <w:tr w:rsidR="00433399" w:rsidRPr="00D746D8" w:rsidTr="00BE686F">
        <w:tc>
          <w:tcPr>
            <w:tcW w:w="8085" w:type="dxa"/>
          </w:tcPr>
          <w:p w:rsidR="00433399" w:rsidRPr="00E17C34" w:rsidRDefault="00433399" w:rsidP="00433399">
            <w:pPr>
              <w:autoSpaceDE w:val="0"/>
              <w:autoSpaceDN w:val="0"/>
              <w:adjustRightInd w:val="0"/>
              <w:spacing w:line="276" w:lineRule="auto"/>
              <w:rPr>
                <w:rFonts w:ascii="Segoe UI" w:hAnsi="Segoe UI" w:cs="Segoe UI"/>
                <w:color w:val="000000"/>
                <w:sz w:val="20"/>
                <w:szCs w:val="20"/>
              </w:rPr>
            </w:pPr>
            <w:r w:rsidRPr="00433399">
              <w:rPr>
                <w:rFonts w:ascii="Segoe UI" w:hAnsi="Segoe UI" w:cs="Segoe UI"/>
                <w:color w:val="000000"/>
                <w:sz w:val="20"/>
                <w:szCs w:val="20"/>
              </w:rPr>
              <w:lastRenderedPageBreak/>
              <w:t xml:space="preserve">Pathology waste is bagged in red biohazardous waste bags, tied closed, and stored in a </w:t>
            </w:r>
            <w:r w:rsidR="0086379E">
              <w:rPr>
                <w:rFonts w:ascii="Segoe UI" w:hAnsi="Segoe UI" w:cs="Segoe UI"/>
                <w:color w:val="000000"/>
                <w:sz w:val="20"/>
                <w:szCs w:val="20"/>
              </w:rPr>
              <w:t xml:space="preserve"> </w:t>
            </w:r>
            <w:r w:rsidRPr="00433399">
              <w:rPr>
                <w:rFonts w:ascii="Segoe UI" w:hAnsi="Segoe UI" w:cs="Segoe UI"/>
                <w:color w:val="000000"/>
                <w:sz w:val="20"/>
                <w:szCs w:val="20"/>
              </w:rPr>
              <w:t xml:space="preserve">-20°C freezer </w:t>
            </w:r>
            <w:r w:rsidR="00222634">
              <w:rPr>
                <w:rFonts w:ascii="Segoe UI" w:hAnsi="Segoe UI" w:cs="Segoe UI"/>
                <w:color w:val="000000"/>
                <w:sz w:val="20"/>
                <w:szCs w:val="20"/>
              </w:rPr>
              <w:t>secured</w:t>
            </w:r>
            <w:r w:rsidRPr="00433399">
              <w:rPr>
                <w:rFonts w:ascii="Segoe UI" w:hAnsi="Segoe UI" w:cs="Segoe UI"/>
                <w:color w:val="000000"/>
                <w:sz w:val="20"/>
                <w:szCs w:val="20"/>
              </w:rPr>
              <w:t xml:space="preserve"> in the Animal Resource Center. </w:t>
            </w:r>
          </w:p>
        </w:tc>
        <w:tc>
          <w:tcPr>
            <w:tcW w:w="1524" w:type="dxa"/>
          </w:tcPr>
          <w:p w:rsidR="00433399" w:rsidRPr="007E3CF6" w:rsidRDefault="00433399" w:rsidP="00433399">
            <w:pPr>
              <w:autoSpaceDE w:val="0"/>
              <w:autoSpaceDN w:val="0"/>
              <w:adjustRightInd w:val="0"/>
              <w:spacing w:line="276" w:lineRule="auto"/>
              <w:rPr>
                <w:rFonts w:ascii="Segoe UI" w:hAnsi="Segoe UI" w:cs="Segoe UI"/>
                <w:color w:val="000000"/>
                <w:sz w:val="24"/>
                <w:szCs w:val="24"/>
              </w:rPr>
            </w:pPr>
          </w:p>
        </w:tc>
      </w:tr>
      <w:tr w:rsidR="00433399" w:rsidRPr="00D746D8" w:rsidTr="00BE686F">
        <w:tc>
          <w:tcPr>
            <w:tcW w:w="8085" w:type="dxa"/>
          </w:tcPr>
          <w:p w:rsidR="00433399" w:rsidRPr="00E17C34" w:rsidRDefault="00433399" w:rsidP="00433399">
            <w:pPr>
              <w:autoSpaceDE w:val="0"/>
              <w:autoSpaceDN w:val="0"/>
              <w:adjustRightInd w:val="0"/>
              <w:spacing w:line="276" w:lineRule="auto"/>
              <w:rPr>
                <w:rFonts w:ascii="Segoe UI" w:hAnsi="Segoe UI" w:cs="Segoe UI"/>
                <w:color w:val="000000"/>
                <w:sz w:val="20"/>
                <w:szCs w:val="20"/>
              </w:rPr>
            </w:pPr>
            <w:r w:rsidRPr="00433399">
              <w:rPr>
                <w:rFonts w:ascii="Segoe UI" w:hAnsi="Segoe UI" w:cs="Segoe UI"/>
                <w:color w:val="000000"/>
                <w:sz w:val="20"/>
                <w:szCs w:val="20"/>
              </w:rPr>
              <w:t>Pathology waste is hand carried to the pickup location used by the licensed commercial medical waste hauler in a rigid and lidded container labeled as “</w:t>
            </w:r>
            <w:r w:rsidRPr="00222634">
              <w:rPr>
                <w:rFonts w:ascii="Segoe UI" w:hAnsi="Segoe UI" w:cs="Segoe UI"/>
                <w:b/>
                <w:color w:val="FF0000"/>
                <w:sz w:val="20"/>
                <w:szCs w:val="20"/>
              </w:rPr>
              <w:t>PATHOLOGY WASTE</w:t>
            </w:r>
            <w:r w:rsidRPr="00433399">
              <w:rPr>
                <w:rFonts w:ascii="Segoe UI" w:hAnsi="Segoe UI" w:cs="Segoe UI"/>
                <w:color w:val="000000"/>
                <w:sz w:val="20"/>
                <w:szCs w:val="20"/>
              </w:rPr>
              <w:t>” on the lid and sides so as to be visible from any lateral direction. </w:t>
            </w:r>
          </w:p>
        </w:tc>
        <w:tc>
          <w:tcPr>
            <w:tcW w:w="1524" w:type="dxa"/>
          </w:tcPr>
          <w:p w:rsidR="00433399" w:rsidRPr="007E3CF6" w:rsidRDefault="00433399" w:rsidP="00433399">
            <w:pPr>
              <w:autoSpaceDE w:val="0"/>
              <w:autoSpaceDN w:val="0"/>
              <w:adjustRightInd w:val="0"/>
              <w:spacing w:line="276" w:lineRule="auto"/>
              <w:rPr>
                <w:rFonts w:ascii="Segoe UI" w:hAnsi="Segoe UI" w:cs="Segoe UI"/>
                <w:color w:val="000000"/>
                <w:sz w:val="24"/>
                <w:szCs w:val="24"/>
              </w:rPr>
            </w:pPr>
          </w:p>
        </w:tc>
      </w:tr>
      <w:tr w:rsidR="00433399" w:rsidRPr="00D746D8" w:rsidTr="00BE686F">
        <w:tc>
          <w:tcPr>
            <w:tcW w:w="8085" w:type="dxa"/>
          </w:tcPr>
          <w:p w:rsidR="00433399" w:rsidRPr="00E17C34" w:rsidRDefault="00433399" w:rsidP="00433399">
            <w:pPr>
              <w:autoSpaceDE w:val="0"/>
              <w:autoSpaceDN w:val="0"/>
              <w:adjustRightInd w:val="0"/>
              <w:spacing w:line="276" w:lineRule="auto"/>
              <w:rPr>
                <w:rFonts w:ascii="Segoe UI" w:hAnsi="Segoe UI" w:cs="Segoe UI"/>
                <w:color w:val="000000"/>
                <w:sz w:val="20"/>
                <w:szCs w:val="20"/>
              </w:rPr>
            </w:pPr>
            <w:r w:rsidRPr="00433399">
              <w:rPr>
                <w:rFonts w:ascii="Segoe UI" w:hAnsi="Segoe UI" w:cs="Segoe UI"/>
                <w:color w:val="000000"/>
                <w:sz w:val="20"/>
                <w:szCs w:val="20"/>
              </w:rPr>
              <w:t xml:space="preserve">The pathology waste container does not need to be lined if the </w:t>
            </w:r>
            <w:r>
              <w:rPr>
                <w:rFonts w:ascii="Segoe UI" w:hAnsi="Segoe UI" w:cs="Segoe UI"/>
                <w:color w:val="000000"/>
                <w:sz w:val="20"/>
                <w:szCs w:val="20"/>
              </w:rPr>
              <w:t>pathology waste</w:t>
            </w:r>
            <w:r w:rsidRPr="00433399">
              <w:rPr>
                <w:rFonts w:ascii="Segoe UI" w:hAnsi="Segoe UI" w:cs="Segoe UI"/>
                <w:color w:val="000000"/>
                <w:sz w:val="20"/>
                <w:szCs w:val="20"/>
              </w:rPr>
              <w:t xml:space="preserve"> is </w:t>
            </w:r>
            <w:r>
              <w:rPr>
                <w:rFonts w:ascii="Segoe UI" w:hAnsi="Segoe UI" w:cs="Segoe UI"/>
                <w:color w:val="000000"/>
                <w:sz w:val="20"/>
                <w:szCs w:val="20"/>
              </w:rPr>
              <w:t xml:space="preserve">lined </w:t>
            </w:r>
            <w:r w:rsidRPr="00433399">
              <w:rPr>
                <w:rFonts w:ascii="Segoe UI" w:hAnsi="Segoe UI" w:cs="Segoe UI"/>
                <w:color w:val="000000"/>
                <w:sz w:val="20"/>
                <w:szCs w:val="20"/>
              </w:rPr>
              <w:t>in a red biohazard bag. If the carcass is not already in a biohazard bag then it would be expected that the pathology waste container be lined with a red biohazard bag.</w:t>
            </w:r>
          </w:p>
        </w:tc>
        <w:tc>
          <w:tcPr>
            <w:tcW w:w="1524" w:type="dxa"/>
          </w:tcPr>
          <w:p w:rsidR="00433399" w:rsidRPr="007E3CF6" w:rsidRDefault="00433399" w:rsidP="00433399">
            <w:pPr>
              <w:autoSpaceDE w:val="0"/>
              <w:autoSpaceDN w:val="0"/>
              <w:adjustRightInd w:val="0"/>
              <w:spacing w:line="276" w:lineRule="auto"/>
              <w:rPr>
                <w:rFonts w:ascii="Segoe UI" w:hAnsi="Segoe UI" w:cs="Segoe UI"/>
                <w:color w:val="000000"/>
                <w:sz w:val="24"/>
                <w:szCs w:val="24"/>
              </w:rPr>
            </w:pPr>
          </w:p>
        </w:tc>
      </w:tr>
      <w:tr w:rsidR="00433399" w:rsidRPr="00D746D8" w:rsidTr="00BE686F">
        <w:tc>
          <w:tcPr>
            <w:tcW w:w="8085" w:type="dxa"/>
          </w:tcPr>
          <w:p w:rsidR="00433399" w:rsidRPr="00433399" w:rsidRDefault="00433399" w:rsidP="00433399">
            <w:pPr>
              <w:autoSpaceDE w:val="0"/>
              <w:autoSpaceDN w:val="0"/>
              <w:adjustRightInd w:val="0"/>
              <w:spacing w:line="276" w:lineRule="auto"/>
              <w:rPr>
                <w:rFonts w:ascii="Segoe UI" w:hAnsi="Segoe UI" w:cs="Segoe UI"/>
                <w:color w:val="000000"/>
                <w:sz w:val="20"/>
                <w:szCs w:val="20"/>
              </w:rPr>
            </w:pPr>
            <w:r w:rsidRPr="00433399">
              <w:rPr>
                <w:rFonts w:ascii="Segoe UI" w:hAnsi="Segoe UI" w:cs="Segoe UI"/>
                <w:color w:val="000000"/>
                <w:sz w:val="20"/>
                <w:szCs w:val="20"/>
              </w:rPr>
              <w:t xml:space="preserve">Infectious animal carcasses may be stored in a dedicated freezer with signage on the freezer </w:t>
            </w:r>
          </w:p>
          <w:p w:rsidR="00433399" w:rsidRPr="00433399" w:rsidRDefault="00433399" w:rsidP="00433399">
            <w:pPr>
              <w:autoSpaceDE w:val="0"/>
              <w:autoSpaceDN w:val="0"/>
              <w:adjustRightInd w:val="0"/>
              <w:spacing w:line="276" w:lineRule="auto"/>
              <w:rPr>
                <w:rFonts w:ascii="Segoe UI" w:hAnsi="Segoe UI" w:cs="Segoe UI"/>
                <w:color w:val="000000"/>
                <w:sz w:val="20"/>
                <w:szCs w:val="20"/>
              </w:rPr>
            </w:pPr>
            <w:r w:rsidRPr="00433399">
              <w:rPr>
                <w:rFonts w:ascii="Segoe UI" w:hAnsi="Segoe UI" w:cs="Segoe UI"/>
                <w:color w:val="000000"/>
                <w:sz w:val="20"/>
                <w:szCs w:val="20"/>
              </w:rPr>
              <w:t xml:space="preserve">Or </w:t>
            </w:r>
          </w:p>
          <w:p w:rsidR="00433399" w:rsidRPr="00E17C34" w:rsidRDefault="00433399" w:rsidP="00433399">
            <w:pPr>
              <w:autoSpaceDE w:val="0"/>
              <w:autoSpaceDN w:val="0"/>
              <w:adjustRightInd w:val="0"/>
              <w:spacing w:line="276" w:lineRule="auto"/>
              <w:rPr>
                <w:rFonts w:ascii="Segoe UI" w:hAnsi="Segoe UI" w:cs="Segoe UI"/>
                <w:color w:val="000000"/>
                <w:sz w:val="20"/>
                <w:szCs w:val="20"/>
              </w:rPr>
            </w:pPr>
            <w:r w:rsidRPr="00433399">
              <w:rPr>
                <w:rFonts w:ascii="Segoe UI" w:hAnsi="Segoe UI" w:cs="Segoe UI"/>
                <w:color w:val="000000"/>
                <w:sz w:val="20"/>
                <w:szCs w:val="20"/>
              </w:rPr>
              <w:t>Infectious animals carcasses may be stored in a shared freezer with signage on the secondary container within the freezer</w:t>
            </w:r>
          </w:p>
        </w:tc>
        <w:tc>
          <w:tcPr>
            <w:tcW w:w="1524" w:type="dxa"/>
          </w:tcPr>
          <w:p w:rsidR="00433399" w:rsidRPr="007E3CF6" w:rsidRDefault="00433399" w:rsidP="00433399">
            <w:pPr>
              <w:autoSpaceDE w:val="0"/>
              <w:autoSpaceDN w:val="0"/>
              <w:adjustRightInd w:val="0"/>
              <w:spacing w:line="276" w:lineRule="auto"/>
              <w:rPr>
                <w:rFonts w:ascii="Segoe UI" w:hAnsi="Segoe UI" w:cs="Segoe UI"/>
                <w:color w:val="000000"/>
                <w:sz w:val="24"/>
                <w:szCs w:val="24"/>
              </w:rPr>
            </w:pPr>
          </w:p>
        </w:tc>
      </w:tr>
      <w:tr w:rsidR="00433399" w:rsidRPr="00D746D8" w:rsidTr="00BE686F">
        <w:tc>
          <w:tcPr>
            <w:tcW w:w="8085" w:type="dxa"/>
          </w:tcPr>
          <w:p w:rsidR="00433399" w:rsidRPr="00433399" w:rsidRDefault="00433399" w:rsidP="00433399">
            <w:pPr>
              <w:autoSpaceDE w:val="0"/>
              <w:autoSpaceDN w:val="0"/>
              <w:adjustRightInd w:val="0"/>
              <w:spacing w:line="276" w:lineRule="auto"/>
              <w:rPr>
                <w:rFonts w:ascii="Segoe UI" w:hAnsi="Segoe UI" w:cs="Segoe UI"/>
                <w:color w:val="000000"/>
                <w:sz w:val="20"/>
                <w:szCs w:val="20"/>
              </w:rPr>
            </w:pPr>
            <w:r w:rsidRPr="00433399">
              <w:rPr>
                <w:rFonts w:ascii="Segoe UI" w:hAnsi="Segoe UI" w:cs="Segoe UI"/>
                <w:color w:val="000000"/>
                <w:sz w:val="20"/>
                <w:szCs w:val="20"/>
              </w:rPr>
              <w:t>Signage on transport and secondary containers needs to read “Pathology ONLY” with the biohazard symbol</w:t>
            </w:r>
            <w:r>
              <w:rPr>
                <w:rFonts w:ascii="Segoe UI" w:hAnsi="Segoe UI" w:cs="Segoe UI"/>
                <w:color w:val="000000"/>
                <w:sz w:val="20"/>
                <w:szCs w:val="20"/>
              </w:rPr>
              <w:t>.</w:t>
            </w:r>
          </w:p>
        </w:tc>
        <w:tc>
          <w:tcPr>
            <w:tcW w:w="1524" w:type="dxa"/>
          </w:tcPr>
          <w:p w:rsidR="00433399" w:rsidRPr="007E3CF6" w:rsidRDefault="00433399"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E17C34" w:rsidRDefault="00BE686F" w:rsidP="00433399">
            <w:pPr>
              <w:autoSpaceDE w:val="0"/>
              <w:autoSpaceDN w:val="0"/>
              <w:adjustRightInd w:val="0"/>
              <w:spacing w:line="276" w:lineRule="auto"/>
              <w:rPr>
                <w:rFonts w:ascii="Segoe UI" w:hAnsi="Segoe UI" w:cs="Segoe UI"/>
                <w:b/>
                <w:bCs/>
                <w:color w:val="FFC000"/>
                <w:sz w:val="28"/>
                <w:szCs w:val="28"/>
              </w:rPr>
            </w:pPr>
          </w:p>
        </w:tc>
        <w:tc>
          <w:tcPr>
            <w:tcW w:w="1524" w:type="dxa"/>
          </w:tcPr>
          <w:p w:rsidR="00BE686F" w:rsidRPr="007E3CF6" w:rsidRDefault="00BE686F" w:rsidP="00433399">
            <w:pPr>
              <w:autoSpaceDE w:val="0"/>
              <w:autoSpaceDN w:val="0"/>
              <w:adjustRightInd w:val="0"/>
              <w:spacing w:line="276" w:lineRule="auto"/>
              <w:jc w:val="center"/>
              <w:rPr>
                <w:rFonts w:ascii="Segoe UI" w:hAnsi="Segoe UI" w:cs="Segoe UI"/>
                <w:b/>
                <w:bCs/>
                <w:color w:val="FFC000"/>
                <w:sz w:val="24"/>
                <w:szCs w:val="24"/>
              </w:rPr>
            </w:pPr>
            <w:r w:rsidRPr="007E3CF6">
              <w:rPr>
                <w:b/>
                <w:bCs/>
                <w:color w:val="4472C4" w:themeColor="accent5"/>
                <w:sz w:val="24"/>
                <w:szCs w:val="24"/>
              </w:rPr>
              <w:t>YES / NO</w:t>
            </w: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4F81BC"/>
                <w:sz w:val="28"/>
                <w:szCs w:val="28"/>
              </w:rPr>
            </w:pPr>
            <w:r w:rsidRPr="00E17C34">
              <w:rPr>
                <w:rFonts w:ascii="Segoe UI" w:hAnsi="Segoe UI" w:cs="Segoe UI"/>
                <w:b/>
                <w:bCs/>
                <w:color w:val="FFC000"/>
                <w:sz w:val="28"/>
                <w:szCs w:val="28"/>
              </w:rPr>
              <w:t xml:space="preserve">Trace Chemotherapy </w:t>
            </w:r>
            <w:r w:rsidRPr="00DB111E">
              <w:rPr>
                <w:rFonts w:ascii="Segoe UI" w:hAnsi="Segoe UI" w:cs="Segoe UI"/>
                <w:b/>
                <w:bCs/>
                <w:color w:val="2E74B5" w:themeColor="accent1" w:themeShade="BF"/>
                <w:sz w:val="28"/>
                <w:szCs w:val="28"/>
              </w:rPr>
              <w:t xml:space="preserve">and Pharmaceutical </w:t>
            </w:r>
            <w:r w:rsidRPr="00E17C34">
              <w:rPr>
                <w:rFonts w:ascii="Segoe UI" w:hAnsi="Segoe UI" w:cs="Segoe UI"/>
                <w:b/>
                <w:bCs/>
                <w:color w:val="4472C4" w:themeColor="accent5"/>
                <w:sz w:val="28"/>
                <w:szCs w:val="28"/>
              </w:rPr>
              <w:t xml:space="preserve">Waste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FFC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color w:val="000000"/>
                <w:sz w:val="20"/>
                <w:szCs w:val="20"/>
              </w:rPr>
              <w:t>Items containing chemotherapy agents which can be scraped or poured must not be disposed as Medical waste</w:t>
            </w:r>
            <w:r w:rsidR="00152003">
              <w:rPr>
                <w:rFonts w:ascii="Segoe UI" w:hAnsi="Segoe UI" w:cs="Segoe UI"/>
                <w:color w:val="000000"/>
                <w:sz w:val="20"/>
                <w:szCs w:val="20"/>
              </w:rPr>
              <w:t xml:space="preserve">; dispose of this waste </w:t>
            </w:r>
            <w:r w:rsidRPr="0030531B">
              <w:rPr>
                <w:rFonts w:ascii="Segoe UI" w:hAnsi="Segoe UI" w:cs="Segoe UI"/>
                <w:color w:val="000000"/>
                <w:sz w:val="20"/>
                <w:szCs w:val="20"/>
              </w:rPr>
              <w:t xml:space="preserve">as Chemical Hazardous Waste.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color w:val="000000"/>
                <w:sz w:val="20"/>
                <w:szCs w:val="20"/>
              </w:rPr>
              <w:t xml:space="preserve">Items which have been potentially in contact with Chemotherapy </w:t>
            </w:r>
            <w:r>
              <w:rPr>
                <w:rFonts w:ascii="Segoe UI" w:hAnsi="Segoe UI" w:cs="Segoe UI"/>
                <w:color w:val="000000"/>
                <w:sz w:val="20"/>
                <w:szCs w:val="20"/>
              </w:rPr>
              <w:t xml:space="preserve">or </w:t>
            </w:r>
            <w:r w:rsidRPr="0030531B">
              <w:rPr>
                <w:rFonts w:ascii="Segoe UI" w:hAnsi="Segoe UI" w:cs="Segoe UI"/>
                <w:color w:val="000000"/>
                <w:sz w:val="20"/>
                <w:szCs w:val="20"/>
              </w:rPr>
              <w:t>Pharmac</w:t>
            </w:r>
            <w:r>
              <w:rPr>
                <w:rFonts w:ascii="Segoe UI" w:hAnsi="Segoe UI" w:cs="Segoe UI"/>
                <w:color w:val="000000"/>
                <w:sz w:val="20"/>
                <w:szCs w:val="20"/>
              </w:rPr>
              <w:t>eutical</w:t>
            </w:r>
            <w:r w:rsidRPr="0030531B">
              <w:rPr>
                <w:rFonts w:ascii="Segoe UI" w:hAnsi="Segoe UI" w:cs="Segoe UI"/>
                <w:color w:val="000000"/>
                <w:sz w:val="20"/>
                <w:szCs w:val="20"/>
              </w:rPr>
              <w:t xml:space="preserve"> agents must not be disposed as Biohazardous waste.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D746D8" w:rsidTr="00BE686F">
        <w:tc>
          <w:tcPr>
            <w:tcW w:w="8085" w:type="dxa"/>
          </w:tcPr>
          <w:p w:rsidR="00BE686F" w:rsidRPr="0030531B" w:rsidRDefault="00BE686F" w:rsidP="00433399">
            <w:pPr>
              <w:autoSpaceDE w:val="0"/>
              <w:autoSpaceDN w:val="0"/>
              <w:adjustRightInd w:val="0"/>
              <w:spacing w:line="276" w:lineRule="auto"/>
              <w:rPr>
                <w:rFonts w:ascii="Segoe UI" w:hAnsi="Segoe UI" w:cs="Segoe UI"/>
                <w:b/>
                <w:bCs/>
                <w:color w:val="4472C4" w:themeColor="accent5"/>
                <w:sz w:val="28"/>
                <w:szCs w:val="28"/>
              </w:rPr>
            </w:pPr>
            <w:r w:rsidRPr="002015EE">
              <w:rPr>
                <w:rFonts w:ascii="Segoe UI" w:hAnsi="Segoe UI" w:cs="Segoe UI"/>
                <w:spacing w:val="-1"/>
                <w:sz w:val="20"/>
                <w:szCs w:val="20"/>
              </w:rPr>
              <w:t>Pharmaceutical waste not meeting the definition of a RCRA hazardous waste or a Controlled Substance is disposed of through the EHS Hazardous Waste Program as hazardous chemical waste.</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4472C4" w:themeColor="accent5"/>
                <w:sz w:val="24"/>
                <w:szCs w:val="24"/>
              </w:rPr>
            </w:pPr>
          </w:p>
        </w:tc>
      </w:tr>
      <w:tr w:rsidR="00BE686F" w:rsidRPr="00D746D8" w:rsidTr="00BE686F">
        <w:tc>
          <w:tcPr>
            <w:tcW w:w="8085" w:type="dxa"/>
          </w:tcPr>
          <w:p w:rsidR="00BE686F" w:rsidRPr="002015EE" w:rsidRDefault="00BE686F" w:rsidP="00433399">
            <w:pPr>
              <w:autoSpaceDE w:val="0"/>
              <w:autoSpaceDN w:val="0"/>
              <w:adjustRightInd w:val="0"/>
              <w:spacing w:line="276" w:lineRule="auto"/>
              <w:rPr>
                <w:rFonts w:ascii="Segoe UI" w:hAnsi="Segoe UI" w:cs="Segoe UI"/>
                <w:spacing w:val="-1"/>
                <w:sz w:val="20"/>
                <w:szCs w:val="20"/>
              </w:rPr>
            </w:pPr>
          </w:p>
        </w:tc>
        <w:tc>
          <w:tcPr>
            <w:tcW w:w="1524" w:type="dxa"/>
          </w:tcPr>
          <w:p w:rsidR="00BE686F" w:rsidRPr="007E3CF6" w:rsidRDefault="00BE686F" w:rsidP="00433399">
            <w:pPr>
              <w:autoSpaceDE w:val="0"/>
              <w:autoSpaceDN w:val="0"/>
              <w:adjustRightInd w:val="0"/>
              <w:spacing w:line="276" w:lineRule="auto"/>
              <w:jc w:val="center"/>
              <w:rPr>
                <w:rFonts w:ascii="Segoe UI" w:hAnsi="Segoe UI" w:cs="Segoe UI"/>
                <w:b/>
                <w:bCs/>
                <w:color w:val="4472C4" w:themeColor="accent5"/>
                <w:sz w:val="24"/>
                <w:szCs w:val="24"/>
              </w:rPr>
            </w:pPr>
            <w:r w:rsidRPr="007E3CF6">
              <w:rPr>
                <w:b/>
                <w:bCs/>
                <w:color w:val="4472C4" w:themeColor="accent5"/>
                <w:sz w:val="24"/>
                <w:szCs w:val="24"/>
              </w:rPr>
              <w:t>YES / NO</w:t>
            </w:r>
          </w:p>
        </w:tc>
      </w:tr>
      <w:tr w:rsidR="00BE686F" w:rsidRPr="00D746D8" w:rsidTr="00BE686F">
        <w:tc>
          <w:tcPr>
            <w:tcW w:w="8085" w:type="dxa"/>
          </w:tcPr>
          <w:p w:rsidR="00BE686F" w:rsidRPr="00D746D8" w:rsidRDefault="00BE686F" w:rsidP="00433399">
            <w:pPr>
              <w:autoSpaceDE w:val="0"/>
              <w:autoSpaceDN w:val="0"/>
              <w:adjustRightInd w:val="0"/>
              <w:spacing w:line="276" w:lineRule="auto"/>
              <w:rPr>
                <w:rFonts w:ascii="Segoe UI" w:hAnsi="Segoe UI" w:cs="Segoe UI"/>
                <w:b/>
                <w:bCs/>
                <w:color w:val="4472C4" w:themeColor="accent5"/>
                <w:sz w:val="28"/>
                <w:szCs w:val="28"/>
              </w:rPr>
            </w:pPr>
            <w:r>
              <w:rPr>
                <w:rFonts w:ascii="Segoe UI" w:hAnsi="Segoe UI" w:cs="Segoe UI"/>
                <w:b/>
                <w:bCs/>
                <w:color w:val="4472C4" w:themeColor="accent5"/>
                <w:sz w:val="28"/>
                <w:szCs w:val="28"/>
              </w:rPr>
              <w:t xml:space="preserve">Medical Waste </w:t>
            </w:r>
            <w:r w:rsidRPr="0030531B">
              <w:rPr>
                <w:rFonts w:ascii="Segoe UI" w:hAnsi="Segoe UI" w:cs="Segoe UI"/>
                <w:b/>
                <w:bCs/>
                <w:color w:val="4472C4" w:themeColor="accent5"/>
                <w:sz w:val="28"/>
                <w:szCs w:val="28"/>
              </w:rPr>
              <w:t xml:space="preserve">Transport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4472C4" w:themeColor="accent5"/>
                <w:sz w:val="24"/>
                <w:szCs w:val="24"/>
              </w:rPr>
            </w:pPr>
          </w:p>
        </w:tc>
      </w:tr>
      <w:tr w:rsidR="00BE686F" w:rsidRPr="00D746D8" w:rsidTr="00BE686F">
        <w:tc>
          <w:tcPr>
            <w:tcW w:w="8085" w:type="dxa"/>
          </w:tcPr>
          <w:p w:rsidR="00BE686F" w:rsidRPr="00D746D8" w:rsidRDefault="00BE686F" w:rsidP="00433399">
            <w:pPr>
              <w:spacing w:line="276" w:lineRule="auto"/>
              <w:rPr>
                <w:rFonts w:ascii="Segoe UI" w:hAnsi="Segoe UI" w:cs="Segoe UI"/>
                <w:sz w:val="20"/>
                <w:szCs w:val="20"/>
              </w:rPr>
            </w:pPr>
            <w:r w:rsidRPr="00D746D8">
              <w:rPr>
                <w:rFonts w:ascii="Segoe UI" w:hAnsi="Segoe UI" w:cs="Segoe UI"/>
                <w:sz w:val="20"/>
                <w:szCs w:val="20"/>
              </w:rPr>
              <w:t xml:space="preserve">Prior to transport, bags are secured </w:t>
            </w:r>
            <w:r>
              <w:rPr>
                <w:rFonts w:ascii="Segoe UI" w:hAnsi="Segoe UI" w:cs="Segoe UI"/>
                <w:sz w:val="20"/>
                <w:szCs w:val="20"/>
              </w:rPr>
              <w:t>and closed inside the lab</w:t>
            </w:r>
            <w:r w:rsidRPr="00D746D8">
              <w:rPr>
                <w:rFonts w:ascii="Segoe UI" w:hAnsi="Segoe UI" w:cs="Segoe UI"/>
                <w:sz w:val="20"/>
                <w:szCs w:val="20"/>
              </w:rPr>
              <w:t xml:space="preserve"> and then transported to the medical waste accumulation site inside labeled, rigid, secondary containers</w:t>
            </w:r>
            <w:r w:rsidR="00152003">
              <w:rPr>
                <w:rFonts w:ascii="Segoe UI" w:hAnsi="Segoe UI" w:cs="Segoe UI"/>
                <w:sz w:val="20"/>
                <w:szCs w:val="20"/>
              </w:rPr>
              <w:t xml:space="preserve"> (described above)</w:t>
            </w:r>
            <w:r w:rsidRPr="00D746D8">
              <w:rPr>
                <w:rFonts w:ascii="Segoe UI" w:hAnsi="Segoe UI" w:cs="Segoe UI"/>
                <w:sz w:val="20"/>
                <w:szCs w:val="20"/>
              </w:rPr>
              <w:t xml:space="preserve">. The transport container lid must be secured shut and the exterior of the container must be decontaminated </w:t>
            </w:r>
            <w:r w:rsidRPr="00D746D8">
              <w:rPr>
                <w:rFonts w:ascii="Segoe UI" w:hAnsi="Segoe UI" w:cs="Segoe UI"/>
                <w:b/>
                <w:bCs/>
                <w:sz w:val="20"/>
                <w:szCs w:val="20"/>
              </w:rPr>
              <w:t xml:space="preserve">before </w:t>
            </w:r>
            <w:r>
              <w:rPr>
                <w:rFonts w:ascii="Segoe UI" w:hAnsi="Segoe UI" w:cs="Segoe UI"/>
                <w:sz w:val="20"/>
                <w:szCs w:val="20"/>
              </w:rPr>
              <w:t>leaving the lab</w:t>
            </w:r>
            <w:r w:rsidRPr="00D746D8">
              <w:rPr>
                <w:rFonts w:ascii="Segoe UI" w:hAnsi="Segoe UI" w:cs="Segoe UI"/>
                <w:sz w:val="20"/>
                <w:szCs w:val="20"/>
              </w:rPr>
              <w:t>.</w:t>
            </w:r>
          </w:p>
        </w:tc>
        <w:tc>
          <w:tcPr>
            <w:tcW w:w="1524" w:type="dxa"/>
          </w:tcPr>
          <w:p w:rsidR="00BE686F" w:rsidRPr="007E3CF6" w:rsidRDefault="00BE686F" w:rsidP="00433399">
            <w:pPr>
              <w:spacing w:line="276" w:lineRule="auto"/>
              <w:rPr>
                <w:rFonts w:ascii="Segoe UI" w:hAnsi="Segoe UI" w:cs="Segoe UI"/>
                <w:sz w:val="24"/>
                <w:szCs w:val="24"/>
              </w:rPr>
            </w:pPr>
          </w:p>
        </w:tc>
      </w:tr>
      <w:tr w:rsidR="00BE686F" w:rsidRPr="00D746D8" w:rsidTr="00BE686F">
        <w:tc>
          <w:tcPr>
            <w:tcW w:w="8085" w:type="dxa"/>
          </w:tcPr>
          <w:p w:rsidR="00BE686F" w:rsidRPr="006A1F1A"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bCs/>
                <w:color w:val="000000"/>
                <w:sz w:val="20"/>
                <w:szCs w:val="20"/>
              </w:rPr>
              <w:t xml:space="preserve">All </w:t>
            </w:r>
            <w:r w:rsidRPr="0030531B">
              <w:rPr>
                <w:rFonts w:ascii="Segoe UI" w:hAnsi="Segoe UI" w:cs="Segoe UI"/>
                <w:color w:val="000000"/>
                <w:sz w:val="20"/>
                <w:szCs w:val="20"/>
              </w:rPr>
              <w:t xml:space="preserve">medical waste is transported in a </w:t>
            </w:r>
            <w:r w:rsidRPr="0030531B">
              <w:rPr>
                <w:rFonts w:ascii="Segoe UI" w:hAnsi="Segoe UI" w:cs="Segoe UI"/>
                <w:bCs/>
                <w:color w:val="000000"/>
                <w:sz w:val="20"/>
                <w:szCs w:val="20"/>
              </w:rPr>
              <w:t>clean</w:t>
            </w:r>
            <w:r w:rsidRPr="006A1F1A">
              <w:rPr>
                <w:rFonts w:ascii="Segoe UI" w:hAnsi="Segoe UI" w:cs="Segoe UI"/>
                <w:bCs/>
                <w:color w:val="000000"/>
                <w:sz w:val="20"/>
                <w:szCs w:val="20"/>
              </w:rPr>
              <w:t>, tightly lidded</w:t>
            </w:r>
            <w:r w:rsidRPr="0030531B">
              <w:rPr>
                <w:rFonts w:ascii="Segoe UI" w:hAnsi="Segoe UI" w:cs="Segoe UI"/>
                <w:bCs/>
                <w:color w:val="000000"/>
                <w:sz w:val="20"/>
                <w:szCs w:val="20"/>
              </w:rPr>
              <w:t xml:space="preserve"> </w:t>
            </w:r>
            <w:r w:rsidRPr="0030531B">
              <w:rPr>
                <w:rFonts w:ascii="Segoe UI" w:hAnsi="Segoe UI" w:cs="Segoe UI"/>
                <w:color w:val="000000"/>
                <w:sz w:val="20"/>
                <w:szCs w:val="20"/>
              </w:rPr>
              <w:t xml:space="preserve">secondary container </w:t>
            </w:r>
            <w:r w:rsidR="00152003">
              <w:rPr>
                <w:rFonts w:ascii="Segoe UI" w:hAnsi="Segoe UI" w:cs="Segoe UI"/>
                <w:color w:val="000000"/>
                <w:sz w:val="20"/>
                <w:szCs w:val="20"/>
              </w:rPr>
              <w:t>using</w:t>
            </w:r>
            <w:r w:rsidRPr="006A1F1A">
              <w:rPr>
                <w:rFonts w:ascii="Segoe UI" w:hAnsi="Segoe UI" w:cs="Segoe UI"/>
                <w:color w:val="000000"/>
                <w:sz w:val="20"/>
                <w:szCs w:val="20"/>
              </w:rPr>
              <w:t xml:space="preserve"> a cart</w:t>
            </w:r>
            <w:r w:rsidR="00152003">
              <w:rPr>
                <w:rFonts w:ascii="Segoe UI" w:hAnsi="Segoe UI" w:cs="Segoe UI"/>
                <w:color w:val="000000"/>
                <w:sz w:val="20"/>
                <w:szCs w:val="20"/>
              </w:rPr>
              <w:t xml:space="preserve"> or dolly</w:t>
            </w:r>
            <w:r w:rsidRPr="0030531B">
              <w:rPr>
                <w:rFonts w:ascii="Segoe UI" w:hAnsi="Segoe UI" w:cs="Segoe UI"/>
                <w:color w:val="000000"/>
                <w:sz w:val="20"/>
                <w:szCs w:val="20"/>
              </w:rPr>
              <w:t xml:space="preserve">, </w:t>
            </w:r>
            <w:r w:rsidRPr="006A1F1A">
              <w:rPr>
                <w:rFonts w:ascii="Segoe UI" w:hAnsi="Segoe UI" w:cs="Segoe UI"/>
                <w:color w:val="000000"/>
                <w:sz w:val="20"/>
                <w:szCs w:val="20"/>
              </w:rPr>
              <w:t xml:space="preserve">i.e., </w:t>
            </w:r>
            <w:r w:rsidRPr="0030531B">
              <w:rPr>
                <w:rFonts w:ascii="Segoe UI" w:hAnsi="Segoe UI" w:cs="Segoe UI"/>
                <w:color w:val="000000"/>
                <w:sz w:val="20"/>
                <w:szCs w:val="20"/>
              </w:rPr>
              <w:t xml:space="preserve">never hand-carried or transported on open carts or bins.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000000"/>
                <w:sz w:val="24"/>
                <w:szCs w:val="24"/>
              </w:rPr>
            </w:pPr>
          </w:p>
        </w:tc>
      </w:tr>
      <w:tr w:rsidR="00BE686F" w:rsidRPr="00D746D8" w:rsidTr="00BE686F">
        <w:tc>
          <w:tcPr>
            <w:tcW w:w="8085" w:type="dxa"/>
          </w:tcPr>
          <w:p w:rsidR="00BE686F" w:rsidRPr="006A1F1A"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color w:val="000000"/>
                <w:sz w:val="20"/>
                <w:szCs w:val="20"/>
              </w:rPr>
              <w:t xml:space="preserve">The secondary transport container must be rigid, puncture-proof, leak-resistant, and be labeled with the biohazard symbol and the word “BIOHAZARD” on the lid &amp; all lateral sides.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30531B" w:rsidTr="00BE686F">
        <w:tc>
          <w:tcPr>
            <w:tcW w:w="8085" w:type="dxa"/>
          </w:tcPr>
          <w:p w:rsidR="00BE686F" w:rsidRPr="006A1F1A"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bCs/>
                <w:color w:val="000000"/>
                <w:sz w:val="20"/>
                <w:szCs w:val="20"/>
              </w:rPr>
              <w:t xml:space="preserve">Ensure all members of the laboratory are aware of </w:t>
            </w:r>
            <w:r w:rsidRPr="006A1F1A">
              <w:rPr>
                <w:rFonts w:ascii="Segoe UI" w:hAnsi="Segoe UI" w:cs="Segoe UI"/>
                <w:bCs/>
                <w:color w:val="000000"/>
                <w:sz w:val="20"/>
                <w:szCs w:val="20"/>
              </w:rPr>
              <w:t>these standard operating procedures. CDPH selects</w:t>
            </w:r>
            <w:r w:rsidRPr="0030531B">
              <w:rPr>
                <w:rFonts w:ascii="Segoe UI" w:hAnsi="Segoe UI" w:cs="Segoe UI"/>
                <w:bCs/>
                <w:color w:val="000000"/>
                <w:sz w:val="20"/>
                <w:szCs w:val="20"/>
              </w:rPr>
              <w:t xml:space="preserve"> personnel for random quizzing </w:t>
            </w:r>
            <w:r w:rsidRPr="006A1F1A">
              <w:rPr>
                <w:rFonts w:ascii="Segoe UI" w:hAnsi="Segoe UI" w:cs="Segoe UI"/>
                <w:bCs/>
                <w:color w:val="000000"/>
                <w:sz w:val="20"/>
                <w:szCs w:val="20"/>
              </w:rPr>
              <w:t>each year</w:t>
            </w:r>
            <w:r w:rsidRPr="0030531B">
              <w:rPr>
                <w:rFonts w:ascii="Segoe UI" w:hAnsi="Segoe UI" w:cs="Segoe UI"/>
                <w:bCs/>
                <w:color w:val="000000"/>
                <w:sz w:val="20"/>
                <w:szCs w:val="20"/>
              </w:rPr>
              <w:t xml:space="preserve">. </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000000"/>
                <w:sz w:val="24"/>
                <w:szCs w:val="24"/>
              </w:rPr>
            </w:pPr>
          </w:p>
        </w:tc>
      </w:tr>
      <w:tr w:rsidR="00BE686F" w:rsidRPr="0030531B" w:rsidTr="00BE686F">
        <w:tc>
          <w:tcPr>
            <w:tcW w:w="8085" w:type="dxa"/>
          </w:tcPr>
          <w:p w:rsidR="00BE686F" w:rsidRPr="0030531B" w:rsidRDefault="00BE686F" w:rsidP="00433399">
            <w:pPr>
              <w:autoSpaceDE w:val="0"/>
              <w:autoSpaceDN w:val="0"/>
              <w:adjustRightInd w:val="0"/>
              <w:spacing w:line="276" w:lineRule="auto"/>
              <w:rPr>
                <w:rFonts w:ascii="Segoe UI" w:hAnsi="Segoe UI" w:cs="Segoe UI"/>
                <w:b/>
                <w:bCs/>
                <w:color w:val="000000"/>
                <w:sz w:val="20"/>
                <w:szCs w:val="20"/>
              </w:rPr>
            </w:pPr>
          </w:p>
        </w:tc>
        <w:tc>
          <w:tcPr>
            <w:tcW w:w="1524" w:type="dxa"/>
          </w:tcPr>
          <w:p w:rsidR="00BE686F" w:rsidRPr="007E3CF6" w:rsidRDefault="00BE686F" w:rsidP="00433399">
            <w:pPr>
              <w:autoSpaceDE w:val="0"/>
              <w:autoSpaceDN w:val="0"/>
              <w:adjustRightInd w:val="0"/>
              <w:spacing w:line="276" w:lineRule="auto"/>
              <w:jc w:val="center"/>
              <w:rPr>
                <w:rFonts w:ascii="Segoe UI" w:hAnsi="Segoe UI" w:cs="Segoe UI"/>
                <w:b/>
                <w:bCs/>
                <w:color w:val="000000"/>
                <w:sz w:val="24"/>
                <w:szCs w:val="24"/>
              </w:rPr>
            </w:pPr>
            <w:r w:rsidRPr="007E3CF6">
              <w:rPr>
                <w:b/>
                <w:bCs/>
                <w:color w:val="4472C4" w:themeColor="accent5"/>
                <w:sz w:val="24"/>
                <w:szCs w:val="24"/>
              </w:rPr>
              <w:t>YES / NO</w:t>
            </w:r>
          </w:p>
        </w:tc>
      </w:tr>
      <w:tr w:rsidR="00BE686F" w:rsidRPr="0030531B" w:rsidTr="00BE686F">
        <w:tc>
          <w:tcPr>
            <w:tcW w:w="8085" w:type="dxa"/>
          </w:tcPr>
          <w:p w:rsidR="00BE686F" w:rsidRPr="0030531B" w:rsidRDefault="00BE686F" w:rsidP="00433399">
            <w:pPr>
              <w:autoSpaceDE w:val="0"/>
              <w:autoSpaceDN w:val="0"/>
              <w:adjustRightInd w:val="0"/>
              <w:spacing w:line="276" w:lineRule="auto"/>
              <w:rPr>
                <w:rFonts w:ascii="Segoe UI" w:hAnsi="Segoe UI" w:cs="Segoe UI"/>
                <w:b/>
                <w:bCs/>
                <w:color w:val="000000"/>
                <w:sz w:val="20"/>
                <w:szCs w:val="20"/>
              </w:rPr>
            </w:pPr>
            <w:r w:rsidRPr="0030531B">
              <w:rPr>
                <w:rFonts w:ascii="Segoe UI" w:hAnsi="Segoe UI" w:cs="Segoe UI"/>
                <w:b/>
                <w:bCs/>
                <w:color w:val="4472C4" w:themeColor="accent5"/>
                <w:sz w:val="28"/>
                <w:szCs w:val="28"/>
              </w:rPr>
              <w:t>Accumulation Site</w:t>
            </w:r>
          </w:p>
        </w:tc>
        <w:tc>
          <w:tcPr>
            <w:tcW w:w="1524" w:type="dxa"/>
          </w:tcPr>
          <w:p w:rsidR="00BE686F" w:rsidRPr="007E3CF6" w:rsidRDefault="00BE686F" w:rsidP="00433399">
            <w:pPr>
              <w:autoSpaceDE w:val="0"/>
              <w:autoSpaceDN w:val="0"/>
              <w:adjustRightInd w:val="0"/>
              <w:spacing w:line="276" w:lineRule="auto"/>
              <w:rPr>
                <w:rFonts w:ascii="Segoe UI" w:hAnsi="Segoe UI" w:cs="Segoe UI"/>
                <w:b/>
                <w:bCs/>
                <w:color w:val="000000"/>
                <w:sz w:val="24"/>
                <w:szCs w:val="24"/>
              </w:rPr>
            </w:pPr>
          </w:p>
        </w:tc>
      </w:tr>
      <w:tr w:rsidR="00BE686F" w:rsidRPr="0030531B" w:rsidTr="00BE686F">
        <w:tc>
          <w:tcPr>
            <w:tcW w:w="8085" w:type="dxa"/>
          </w:tcPr>
          <w:p w:rsidR="00BE686F" w:rsidRPr="0030531B" w:rsidRDefault="00BE686F" w:rsidP="00433399">
            <w:pPr>
              <w:autoSpaceDE w:val="0"/>
              <w:autoSpaceDN w:val="0"/>
              <w:adjustRightInd w:val="0"/>
              <w:spacing w:line="276" w:lineRule="auto"/>
              <w:rPr>
                <w:rFonts w:ascii="Segoe UI" w:hAnsi="Segoe UI" w:cs="Segoe UI"/>
                <w:color w:val="000000"/>
                <w:sz w:val="20"/>
                <w:szCs w:val="20"/>
              </w:rPr>
            </w:pPr>
            <w:r>
              <w:rPr>
                <w:rFonts w:ascii="Segoe UI" w:hAnsi="Segoe UI" w:cs="Segoe UI"/>
                <w:color w:val="000000"/>
                <w:sz w:val="20"/>
                <w:szCs w:val="20"/>
              </w:rPr>
              <w:lastRenderedPageBreak/>
              <w:t xml:space="preserve">The accumulation area has signage reading “CAUTION - BIOHAZARDOUS WASTE STORAGE AREA – UNAUTHORIZED PERSONS KEEP OUT; CUIDADO – ZONE DE RESIDUOS BIOLOGICOS PELIGROSOS – PROHIBIDA LA ENTRADA A PERSONAS NO AUTORIZADAS,” the word “BIOHAZARD” and the universal biohazard symbol.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30531B"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color w:val="000000"/>
                <w:sz w:val="20"/>
                <w:szCs w:val="20"/>
              </w:rPr>
              <w:t xml:space="preserve">At the accumulation site, bags containing </w:t>
            </w:r>
            <w:r>
              <w:rPr>
                <w:rFonts w:ascii="Segoe UI" w:hAnsi="Segoe UI" w:cs="Segoe UI"/>
                <w:color w:val="000000"/>
                <w:sz w:val="20"/>
                <w:szCs w:val="20"/>
              </w:rPr>
              <w:t>b</w:t>
            </w:r>
            <w:r w:rsidRPr="0030531B">
              <w:rPr>
                <w:rFonts w:ascii="Segoe UI" w:hAnsi="Segoe UI" w:cs="Segoe UI"/>
                <w:color w:val="000000"/>
                <w:sz w:val="20"/>
                <w:szCs w:val="20"/>
              </w:rPr>
              <w:t xml:space="preserve">iohazardous waste (but not pathology waste, trace chemo or pharma) are transferred into </w:t>
            </w:r>
            <w:r>
              <w:rPr>
                <w:rFonts w:ascii="Segoe UI" w:hAnsi="Segoe UI" w:cs="Segoe UI"/>
                <w:color w:val="000000"/>
                <w:sz w:val="20"/>
                <w:szCs w:val="20"/>
              </w:rPr>
              <w:t>a container</w:t>
            </w:r>
            <w:r w:rsidRPr="0030531B">
              <w:rPr>
                <w:rFonts w:ascii="Segoe UI" w:hAnsi="Segoe UI" w:cs="Segoe UI"/>
                <w:color w:val="000000"/>
                <w:sz w:val="20"/>
                <w:szCs w:val="20"/>
              </w:rPr>
              <w:t xml:space="preserve"> labeled “BIOHAZARD”.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30531B"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color w:val="000000"/>
                <w:sz w:val="20"/>
                <w:szCs w:val="20"/>
              </w:rPr>
              <w:t xml:space="preserve">At the accumulation site, bags containing Pathology waste are transferred to </w:t>
            </w:r>
            <w:r w:rsidRPr="00440DEB">
              <w:rPr>
                <w:rFonts w:ascii="Segoe UI" w:hAnsi="Segoe UI" w:cs="Segoe UI"/>
                <w:color w:val="000000"/>
                <w:sz w:val="20"/>
                <w:szCs w:val="20"/>
              </w:rPr>
              <w:t>secondary container labeled “</w:t>
            </w:r>
            <w:r w:rsidRPr="00440DEB">
              <w:rPr>
                <w:rFonts w:ascii="Segoe UI" w:hAnsi="Segoe UI" w:cs="Segoe UI"/>
                <w:b/>
                <w:color w:val="000000"/>
                <w:sz w:val="20"/>
                <w:szCs w:val="20"/>
              </w:rPr>
              <w:t>PATH</w:t>
            </w:r>
            <w:r w:rsidRPr="00440DEB">
              <w:rPr>
                <w:rFonts w:ascii="Segoe UI" w:hAnsi="Segoe UI" w:cs="Segoe UI"/>
                <w:color w:val="000000"/>
                <w:sz w:val="20"/>
                <w:szCs w:val="20"/>
              </w:rPr>
              <w:t xml:space="preserve">” in </w:t>
            </w:r>
            <w:r w:rsidRPr="0030531B">
              <w:rPr>
                <w:rFonts w:ascii="Segoe UI" w:hAnsi="Segoe UI" w:cs="Segoe UI"/>
                <w:color w:val="000000"/>
                <w:sz w:val="20"/>
                <w:szCs w:val="20"/>
              </w:rPr>
              <w:t xml:space="preserve">the </w:t>
            </w:r>
            <w:r w:rsidRPr="00440DEB">
              <w:rPr>
                <w:rFonts w:ascii="Segoe UI" w:hAnsi="Segoe UI" w:cs="Segoe UI"/>
                <w:color w:val="000000"/>
                <w:sz w:val="20"/>
                <w:szCs w:val="20"/>
              </w:rPr>
              <w:t>-20°C freezer.</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30531B"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color w:val="000000"/>
                <w:sz w:val="20"/>
                <w:szCs w:val="20"/>
              </w:rPr>
              <w:t xml:space="preserve">Only Medical Waste (biohazard, biohazard sharps, pharma, pathology, trace chemo) is deposited in the accumulation site. </w:t>
            </w:r>
            <w:r w:rsidRPr="0030531B">
              <w:rPr>
                <w:rFonts w:ascii="Segoe UI" w:hAnsi="Segoe UI" w:cs="Segoe UI"/>
                <w:b/>
                <w:bCs/>
                <w:color w:val="000000"/>
                <w:sz w:val="20"/>
                <w:szCs w:val="20"/>
              </w:rPr>
              <w:t xml:space="preserve">No </w:t>
            </w:r>
            <w:r w:rsidRPr="0030531B">
              <w:rPr>
                <w:rFonts w:ascii="Segoe UI" w:hAnsi="Segoe UI" w:cs="Segoe UI"/>
                <w:color w:val="000000"/>
                <w:sz w:val="20"/>
                <w:szCs w:val="20"/>
              </w:rPr>
              <w:t xml:space="preserve">municipal, chemical/hazardous, radiation or mixed waste is permitted.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r w:rsidR="00BE686F" w:rsidRPr="0030531B" w:rsidTr="00BE686F">
        <w:tc>
          <w:tcPr>
            <w:tcW w:w="8085" w:type="dxa"/>
          </w:tcPr>
          <w:p w:rsidR="00BE686F" w:rsidRPr="00D746D8" w:rsidRDefault="00BE686F" w:rsidP="00433399">
            <w:pPr>
              <w:autoSpaceDE w:val="0"/>
              <w:autoSpaceDN w:val="0"/>
              <w:adjustRightInd w:val="0"/>
              <w:spacing w:line="276" w:lineRule="auto"/>
              <w:rPr>
                <w:rFonts w:ascii="Segoe UI" w:hAnsi="Segoe UI" w:cs="Segoe UI"/>
                <w:color w:val="000000"/>
                <w:sz w:val="20"/>
                <w:szCs w:val="20"/>
              </w:rPr>
            </w:pPr>
            <w:r w:rsidRPr="0030531B">
              <w:rPr>
                <w:rFonts w:ascii="Segoe UI" w:hAnsi="Segoe UI" w:cs="Segoe UI"/>
                <w:color w:val="000000"/>
                <w:sz w:val="20"/>
                <w:szCs w:val="20"/>
              </w:rPr>
              <w:t xml:space="preserve">The accumulation site space, floors, and waste containers are clean/sanitary (not soiled). No evidence of spills, leakage or expulsion of material should be evident at the accumulation site. </w:t>
            </w:r>
          </w:p>
        </w:tc>
        <w:tc>
          <w:tcPr>
            <w:tcW w:w="1524" w:type="dxa"/>
          </w:tcPr>
          <w:p w:rsidR="00BE686F" w:rsidRPr="007E3CF6" w:rsidRDefault="00BE686F" w:rsidP="00433399">
            <w:pPr>
              <w:autoSpaceDE w:val="0"/>
              <w:autoSpaceDN w:val="0"/>
              <w:adjustRightInd w:val="0"/>
              <w:spacing w:line="276" w:lineRule="auto"/>
              <w:rPr>
                <w:rFonts w:ascii="Segoe UI" w:hAnsi="Segoe UI" w:cs="Segoe UI"/>
                <w:color w:val="000000"/>
                <w:sz w:val="24"/>
                <w:szCs w:val="24"/>
              </w:rPr>
            </w:pPr>
          </w:p>
        </w:tc>
      </w:tr>
    </w:tbl>
    <w:p w:rsidR="0030531B" w:rsidRDefault="0030531B" w:rsidP="00433399">
      <w:pPr>
        <w:autoSpaceDE w:val="0"/>
        <w:autoSpaceDN w:val="0"/>
        <w:adjustRightInd w:val="0"/>
        <w:spacing w:line="276" w:lineRule="auto"/>
        <w:rPr>
          <w:rFonts w:ascii="Segoe UI" w:hAnsi="Segoe UI" w:cs="Segoe UI"/>
          <w:color w:val="000000"/>
          <w:sz w:val="20"/>
          <w:szCs w:val="20"/>
        </w:rPr>
      </w:pPr>
    </w:p>
    <w:p w:rsidR="00DA3065" w:rsidRDefault="00DA3065" w:rsidP="00433399">
      <w:pPr>
        <w:autoSpaceDE w:val="0"/>
        <w:autoSpaceDN w:val="0"/>
        <w:adjustRightInd w:val="0"/>
        <w:spacing w:line="276" w:lineRule="auto"/>
        <w:rPr>
          <w:rFonts w:ascii="Segoe UI" w:hAnsi="Segoe UI" w:cs="Segoe UI"/>
          <w:color w:val="000000"/>
          <w:sz w:val="20"/>
          <w:szCs w:val="20"/>
        </w:rPr>
      </w:pPr>
    </w:p>
    <w:sectPr w:rsidR="00DA3065" w:rsidSect="00CD1A74">
      <w:headerReference w:type="default" r:id="rId9"/>
      <w:footerReference w:type="default" r:id="rId10"/>
      <w:pgSz w:w="12240" w:h="15840" w:code="1"/>
      <w:pgMar w:top="1440" w:right="1267" w:bottom="1440"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D12" w:rsidRDefault="00DB2D12" w:rsidP="00E92AC9">
      <w:r>
        <w:separator/>
      </w:r>
    </w:p>
  </w:endnote>
  <w:endnote w:type="continuationSeparator" w:id="0">
    <w:p w:rsidR="00DB2D12" w:rsidRDefault="00DB2D12" w:rsidP="00E9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92B" w:rsidRDefault="00BE686F" w:rsidP="0017792B">
    <w:pPr>
      <w:pStyle w:val="Footer"/>
      <w:jc w:val="right"/>
    </w:pPr>
    <w:r>
      <w:t>1</w:t>
    </w:r>
    <w:r w:rsidR="006E0437">
      <w:t>2</w:t>
    </w:r>
    <w:r w:rsidR="00DB111E">
      <w:t>/1</w:t>
    </w:r>
    <w:r w:rsidR="006E0437">
      <w:t>9</w:t>
    </w:r>
    <w:r w:rsidR="0017792B">
      <w:t>/20</w:t>
    </w:r>
    <w:r>
      <w:t>23</w:t>
    </w:r>
  </w:p>
  <w:p w:rsidR="0017792B" w:rsidRDefault="00177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D12" w:rsidRDefault="00DB2D12" w:rsidP="00E92AC9">
      <w:r>
        <w:separator/>
      </w:r>
    </w:p>
  </w:footnote>
  <w:footnote w:type="continuationSeparator" w:id="0">
    <w:p w:rsidR="00DB2D12" w:rsidRDefault="00DB2D12" w:rsidP="00E9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09B" w:rsidRPr="002C509B" w:rsidRDefault="00DB2D12" w:rsidP="00BE686F">
    <w:pPr>
      <w:pStyle w:val="Header"/>
      <w:jc w:val="right"/>
      <w:rPr>
        <w:i/>
        <w:color w:val="1F4E79" w:themeColor="accent1" w:themeShade="80"/>
      </w:rPr>
    </w:pPr>
    <w:sdt>
      <w:sdtPr>
        <w:id w:val="241224191"/>
        <w:docPartObj>
          <w:docPartGallery w:val="Page Numbers (Margins)"/>
          <w:docPartUnique/>
        </w:docPartObj>
      </w:sdtPr>
      <w:sdtEndPr/>
      <w:sdtContent>
        <w:r w:rsidR="00E92AC9">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AC9" w:rsidRPr="002C509B" w:rsidRDefault="00E92AC9">
                              <w:pPr>
                                <w:pBdr>
                                  <w:bottom w:val="single" w:sz="4" w:space="1" w:color="auto"/>
                                </w:pBdr>
                                <w:rPr>
                                  <w:i/>
                                  <w:color w:val="1F4E79" w:themeColor="accent1" w:themeShade="80"/>
                                </w:rPr>
                              </w:pPr>
                              <w:r w:rsidRPr="002C509B">
                                <w:rPr>
                                  <w:i/>
                                  <w:color w:val="1F4E79" w:themeColor="accent1" w:themeShade="80"/>
                                </w:rPr>
                                <w:fldChar w:fldCharType="begin"/>
                              </w:r>
                              <w:r w:rsidRPr="002C509B">
                                <w:rPr>
                                  <w:i/>
                                  <w:color w:val="1F4E79" w:themeColor="accent1" w:themeShade="80"/>
                                </w:rPr>
                                <w:instrText xml:space="preserve"> PAGE   \* MERGEFORMAT </w:instrText>
                              </w:r>
                              <w:r w:rsidRPr="002C509B">
                                <w:rPr>
                                  <w:i/>
                                  <w:color w:val="1F4E79" w:themeColor="accent1" w:themeShade="80"/>
                                </w:rPr>
                                <w:fldChar w:fldCharType="separate"/>
                              </w:r>
                              <w:r w:rsidR="00B56BE6">
                                <w:rPr>
                                  <w:i/>
                                  <w:noProof/>
                                  <w:color w:val="1F4E79" w:themeColor="accent1" w:themeShade="80"/>
                                </w:rPr>
                                <w:t>2</w:t>
                              </w:r>
                              <w:r w:rsidRPr="002C509B">
                                <w:rPr>
                                  <w:i/>
                                  <w:noProof/>
                                  <w:color w:val="1F4E79" w:themeColor="accent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OXw3H8CAAAF&#10;BQAADgAAAAAAAAAAAAAAAAAuAgAAZHJzL2Uyb0RvYy54bWxQSwECLQAUAAYACAAAACEAcaaGg9wA&#10;AAAEAQAADwAAAAAAAAAAAAAAAADZBAAAZHJzL2Rvd25yZXYueG1sUEsFBgAAAAAEAAQA8wAAAOIF&#10;AAAAAA==&#10;" o:allowincell="f" stroked="f">
                  <v:textbox>
                    <w:txbxContent>
                      <w:p w:rsidR="00E92AC9" w:rsidRPr="002C509B" w:rsidRDefault="00E92AC9">
                        <w:pPr>
                          <w:pBdr>
                            <w:bottom w:val="single" w:sz="4" w:space="1" w:color="auto"/>
                          </w:pBdr>
                          <w:rPr>
                            <w:i/>
                            <w:color w:val="1F4E79" w:themeColor="accent1" w:themeShade="80"/>
                          </w:rPr>
                        </w:pPr>
                        <w:r w:rsidRPr="002C509B">
                          <w:rPr>
                            <w:i/>
                            <w:color w:val="1F4E79" w:themeColor="accent1" w:themeShade="80"/>
                          </w:rPr>
                          <w:fldChar w:fldCharType="begin"/>
                        </w:r>
                        <w:r w:rsidRPr="002C509B">
                          <w:rPr>
                            <w:i/>
                            <w:color w:val="1F4E79" w:themeColor="accent1" w:themeShade="80"/>
                          </w:rPr>
                          <w:instrText xml:space="preserve"> PAGE   \* MERGEFORMAT </w:instrText>
                        </w:r>
                        <w:r w:rsidRPr="002C509B">
                          <w:rPr>
                            <w:i/>
                            <w:color w:val="1F4E79" w:themeColor="accent1" w:themeShade="80"/>
                          </w:rPr>
                          <w:fldChar w:fldCharType="separate"/>
                        </w:r>
                        <w:r w:rsidR="00B56BE6">
                          <w:rPr>
                            <w:i/>
                            <w:noProof/>
                            <w:color w:val="1F4E79" w:themeColor="accent1" w:themeShade="80"/>
                          </w:rPr>
                          <w:t>2</w:t>
                        </w:r>
                        <w:r w:rsidRPr="002C509B">
                          <w:rPr>
                            <w:i/>
                            <w:noProof/>
                            <w:color w:val="1F4E79" w:themeColor="accent1" w:themeShade="80"/>
                          </w:rPr>
                          <w:fldChar w:fldCharType="end"/>
                        </w:r>
                      </w:p>
                    </w:txbxContent>
                  </v:textbox>
                  <w10:wrap anchorx="margin" anchory="margin"/>
                </v:rect>
              </w:pict>
            </mc:Fallback>
          </mc:AlternateContent>
        </w:r>
      </w:sdtContent>
    </w:sdt>
    <w:r w:rsidR="00E92AC9" w:rsidRPr="002C509B">
      <w:rPr>
        <w:i/>
        <w:color w:val="1F4E79" w:themeColor="accent1" w:themeShade="80"/>
      </w:rPr>
      <w:t xml:space="preserve">UCSB </w:t>
    </w:r>
    <w:r w:rsidR="0030531B">
      <w:rPr>
        <w:i/>
        <w:color w:val="1F4E79" w:themeColor="accent1" w:themeShade="80"/>
      </w:rPr>
      <w:t xml:space="preserve">EHS </w:t>
    </w:r>
    <w:r w:rsidR="00E92AC9" w:rsidRPr="002C509B">
      <w:rPr>
        <w:i/>
        <w:color w:val="1F4E79" w:themeColor="accent1" w:themeShade="80"/>
      </w:rPr>
      <w:t>Biological Safety</w:t>
    </w:r>
  </w:p>
  <w:p w:rsidR="00E92AC9" w:rsidRPr="002C509B" w:rsidRDefault="00E92AC9" w:rsidP="00BE686F">
    <w:pPr>
      <w:pStyle w:val="Header"/>
      <w:jc w:val="right"/>
      <w:rPr>
        <w:i/>
        <w:color w:val="1F4E79" w:themeColor="accent1" w:themeShade="80"/>
      </w:rPr>
    </w:pPr>
    <w:r w:rsidRPr="002C509B">
      <w:rPr>
        <w:i/>
        <w:color w:val="1F4E79" w:themeColor="accent1" w:themeShade="80"/>
      </w:rPr>
      <w:t>Medical Waste</w:t>
    </w:r>
    <w:r w:rsidR="0030531B">
      <w:rPr>
        <w:i/>
        <w:color w:val="1F4E79" w:themeColor="accent1" w:themeShade="80"/>
      </w:rPr>
      <w:t xml:space="preserve"> Self</w:t>
    </w:r>
    <w:r w:rsidRPr="002C509B">
      <w:rPr>
        <w:i/>
        <w:color w:val="1F4E79" w:themeColor="accent1" w:themeShade="80"/>
      </w:rPr>
      <w:t xml:space="preserve"> Inspection Checklist</w:t>
    </w:r>
  </w:p>
  <w:p w:rsidR="00E92AC9" w:rsidRDefault="00E9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630A0"/>
    <w:multiLevelType w:val="hybridMultilevel"/>
    <w:tmpl w:val="5CC2D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86537"/>
    <w:multiLevelType w:val="hybridMultilevel"/>
    <w:tmpl w:val="67B0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35BDD"/>
    <w:multiLevelType w:val="hybridMultilevel"/>
    <w:tmpl w:val="F2FA1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761AF"/>
    <w:multiLevelType w:val="hybridMultilevel"/>
    <w:tmpl w:val="675A488E"/>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 w15:restartNumberingAfterBreak="0">
    <w:nsid w:val="48C3196D"/>
    <w:multiLevelType w:val="hybridMultilevel"/>
    <w:tmpl w:val="0C5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45F"/>
    <w:multiLevelType w:val="hybridMultilevel"/>
    <w:tmpl w:val="B2CE1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42CE8"/>
    <w:multiLevelType w:val="hybridMultilevel"/>
    <w:tmpl w:val="DC2AC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97EC7"/>
    <w:multiLevelType w:val="hybridMultilevel"/>
    <w:tmpl w:val="DAAA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831C3"/>
    <w:multiLevelType w:val="hybridMultilevel"/>
    <w:tmpl w:val="DAAA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D2C70"/>
    <w:multiLevelType w:val="hybridMultilevel"/>
    <w:tmpl w:val="F8CE9FDA"/>
    <w:lvl w:ilvl="0" w:tplc="D80266FE">
      <w:start w:val="1"/>
      <w:numFmt w:val="bullet"/>
      <w:lvlText w:val=""/>
      <w:lvlJc w:val="left"/>
      <w:pPr>
        <w:tabs>
          <w:tab w:val="num" w:pos="720"/>
        </w:tabs>
        <w:ind w:left="720" w:hanging="360"/>
      </w:pPr>
      <w:rPr>
        <w:rFonts w:ascii="Wingdings" w:hAnsi="Wingdings" w:hint="default"/>
      </w:rPr>
    </w:lvl>
    <w:lvl w:ilvl="1" w:tplc="B9601F62" w:tentative="1">
      <w:start w:val="1"/>
      <w:numFmt w:val="bullet"/>
      <w:lvlText w:val=""/>
      <w:lvlJc w:val="left"/>
      <w:pPr>
        <w:tabs>
          <w:tab w:val="num" w:pos="1440"/>
        </w:tabs>
        <w:ind w:left="1440" w:hanging="360"/>
      </w:pPr>
      <w:rPr>
        <w:rFonts w:ascii="Wingdings" w:hAnsi="Wingdings" w:hint="default"/>
      </w:rPr>
    </w:lvl>
    <w:lvl w:ilvl="2" w:tplc="7E2AB624" w:tentative="1">
      <w:start w:val="1"/>
      <w:numFmt w:val="bullet"/>
      <w:lvlText w:val=""/>
      <w:lvlJc w:val="left"/>
      <w:pPr>
        <w:tabs>
          <w:tab w:val="num" w:pos="2160"/>
        </w:tabs>
        <w:ind w:left="2160" w:hanging="360"/>
      </w:pPr>
      <w:rPr>
        <w:rFonts w:ascii="Wingdings" w:hAnsi="Wingdings" w:hint="default"/>
      </w:rPr>
    </w:lvl>
    <w:lvl w:ilvl="3" w:tplc="15DA9882" w:tentative="1">
      <w:start w:val="1"/>
      <w:numFmt w:val="bullet"/>
      <w:lvlText w:val=""/>
      <w:lvlJc w:val="left"/>
      <w:pPr>
        <w:tabs>
          <w:tab w:val="num" w:pos="2880"/>
        </w:tabs>
        <w:ind w:left="2880" w:hanging="360"/>
      </w:pPr>
      <w:rPr>
        <w:rFonts w:ascii="Wingdings" w:hAnsi="Wingdings" w:hint="default"/>
      </w:rPr>
    </w:lvl>
    <w:lvl w:ilvl="4" w:tplc="2B0E01B8" w:tentative="1">
      <w:start w:val="1"/>
      <w:numFmt w:val="bullet"/>
      <w:lvlText w:val=""/>
      <w:lvlJc w:val="left"/>
      <w:pPr>
        <w:tabs>
          <w:tab w:val="num" w:pos="3600"/>
        </w:tabs>
        <w:ind w:left="3600" w:hanging="360"/>
      </w:pPr>
      <w:rPr>
        <w:rFonts w:ascii="Wingdings" w:hAnsi="Wingdings" w:hint="default"/>
      </w:rPr>
    </w:lvl>
    <w:lvl w:ilvl="5" w:tplc="55E21584" w:tentative="1">
      <w:start w:val="1"/>
      <w:numFmt w:val="bullet"/>
      <w:lvlText w:val=""/>
      <w:lvlJc w:val="left"/>
      <w:pPr>
        <w:tabs>
          <w:tab w:val="num" w:pos="4320"/>
        </w:tabs>
        <w:ind w:left="4320" w:hanging="360"/>
      </w:pPr>
      <w:rPr>
        <w:rFonts w:ascii="Wingdings" w:hAnsi="Wingdings" w:hint="default"/>
      </w:rPr>
    </w:lvl>
    <w:lvl w:ilvl="6" w:tplc="ACC22512" w:tentative="1">
      <w:start w:val="1"/>
      <w:numFmt w:val="bullet"/>
      <w:lvlText w:val=""/>
      <w:lvlJc w:val="left"/>
      <w:pPr>
        <w:tabs>
          <w:tab w:val="num" w:pos="5040"/>
        </w:tabs>
        <w:ind w:left="5040" w:hanging="360"/>
      </w:pPr>
      <w:rPr>
        <w:rFonts w:ascii="Wingdings" w:hAnsi="Wingdings" w:hint="default"/>
      </w:rPr>
    </w:lvl>
    <w:lvl w:ilvl="7" w:tplc="AEB4CE78" w:tentative="1">
      <w:start w:val="1"/>
      <w:numFmt w:val="bullet"/>
      <w:lvlText w:val=""/>
      <w:lvlJc w:val="left"/>
      <w:pPr>
        <w:tabs>
          <w:tab w:val="num" w:pos="5760"/>
        </w:tabs>
        <w:ind w:left="5760" w:hanging="360"/>
      </w:pPr>
      <w:rPr>
        <w:rFonts w:ascii="Wingdings" w:hAnsi="Wingdings" w:hint="default"/>
      </w:rPr>
    </w:lvl>
    <w:lvl w:ilvl="8" w:tplc="79F2AFB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E8"/>
    <w:rsid w:val="00100F5B"/>
    <w:rsid w:val="00105258"/>
    <w:rsid w:val="00111EB3"/>
    <w:rsid w:val="001147E6"/>
    <w:rsid w:val="00152003"/>
    <w:rsid w:val="00176034"/>
    <w:rsid w:val="0017792B"/>
    <w:rsid w:val="001E4533"/>
    <w:rsid w:val="002015EE"/>
    <w:rsid w:val="00222634"/>
    <w:rsid w:val="002C509B"/>
    <w:rsid w:val="002F2154"/>
    <w:rsid w:val="00303542"/>
    <w:rsid w:val="00304D60"/>
    <w:rsid w:val="0030531B"/>
    <w:rsid w:val="00313A4C"/>
    <w:rsid w:val="003A6BE8"/>
    <w:rsid w:val="00433399"/>
    <w:rsid w:val="00436BB5"/>
    <w:rsid w:val="00440DEB"/>
    <w:rsid w:val="0044659F"/>
    <w:rsid w:val="00495D77"/>
    <w:rsid w:val="004F2B57"/>
    <w:rsid w:val="00507705"/>
    <w:rsid w:val="005218B4"/>
    <w:rsid w:val="005A027C"/>
    <w:rsid w:val="005F1E9A"/>
    <w:rsid w:val="005F4464"/>
    <w:rsid w:val="006104F0"/>
    <w:rsid w:val="00657A87"/>
    <w:rsid w:val="006A1F1A"/>
    <w:rsid w:val="006D496D"/>
    <w:rsid w:val="006E0437"/>
    <w:rsid w:val="00723D8F"/>
    <w:rsid w:val="0077250E"/>
    <w:rsid w:val="007C08B1"/>
    <w:rsid w:val="007E3CF6"/>
    <w:rsid w:val="00822F0C"/>
    <w:rsid w:val="008303B0"/>
    <w:rsid w:val="0086379E"/>
    <w:rsid w:val="00884357"/>
    <w:rsid w:val="008C51EE"/>
    <w:rsid w:val="008D18FB"/>
    <w:rsid w:val="008D4CBF"/>
    <w:rsid w:val="00992C22"/>
    <w:rsid w:val="009A5060"/>
    <w:rsid w:val="009B305F"/>
    <w:rsid w:val="00A61145"/>
    <w:rsid w:val="00B060B0"/>
    <w:rsid w:val="00B27151"/>
    <w:rsid w:val="00B364BF"/>
    <w:rsid w:val="00B56BE6"/>
    <w:rsid w:val="00BC1E74"/>
    <w:rsid w:val="00BE686F"/>
    <w:rsid w:val="00C662B0"/>
    <w:rsid w:val="00CA7315"/>
    <w:rsid w:val="00CD1A74"/>
    <w:rsid w:val="00D03A90"/>
    <w:rsid w:val="00D5022C"/>
    <w:rsid w:val="00D746D8"/>
    <w:rsid w:val="00DA3065"/>
    <w:rsid w:val="00DB111E"/>
    <w:rsid w:val="00DB2D12"/>
    <w:rsid w:val="00DE73AF"/>
    <w:rsid w:val="00E01A39"/>
    <w:rsid w:val="00E02BBE"/>
    <w:rsid w:val="00E17C34"/>
    <w:rsid w:val="00E60C70"/>
    <w:rsid w:val="00E92AC9"/>
    <w:rsid w:val="00EB66F8"/>
    <w:rsid w:val="00EE43A6"/>
    <w:rsid w:val="00EE70AF"/>
    <w:rsid w:val="00F00419"/>
    <w:rsid w:val="00F34EBC"/>
    <w:rsid w:val="00FB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FF1FC"/>
  <w15:chartTrackingRefBased/>
  <w15:docId w15:val="{99741762-9B17-4305-B5E1-7A968518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BE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662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62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BE8"/>
    <w:pPr>
      <w:ind w:left="720"/>
    </w:pPr>
  </w:style>
  <w:style w:type="table" w:styleId="TableGrid">
    <w:name w:val="Table Grid"/>
    <w:basedOn w:val="TableNormal"/>
    <w:uiPriority w:val="39"/>
    <w:rsid w:val="002F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62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62B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92AC9"/>
    <w:pPr>
      <w:tabs>
        <w:tab w:val="center" w:pos="4680"/>
        <w:tab w:val="right" w:pos="9360"/>
      </w:tabs>
    </w:pPr>
  </w:style>
  <w:style w:type="character" w:customStyle="1" w:styleId="HeaderChar">
    <w:name w:val="Header Char"/>
    <w:basedOn w:val="DefaultParagraphFont"/>
    <w:link w:val="Header"/>
    <w:uiPriority w:val="99"/>
    <w:rsid w:val="00E92AC9"/>
    <w:rPr>
      <w:rFonts w:ascii="Calibri" w:hAnsi="Calibri" w:cs="Times New Roman"/>
    </w:rPr>
  </w:style>
  <w:style w:type="paragraph" w:styleId="Footer">
    <w:name w:val="footer"/>
    <w:basedOn w:val="Normal"/>
    <w:link w:val="FooterChar"/>
    <w:uiPriority w:val="99"/>
    <w:unhideWhenUsed/>
    <w:rsid w:val="00E92AC9"/>
    <w:pPr>
      <w:tabs>
        <w:tab w:val="center" w:pos="4680"/>
        <w:tab w:val="right" w:pos="9360"/>
      </w:tabs>
    </w:pPr>
  </w:style>
  <w:style w:type="character" w:customStyle="1" w:styleId="FooterChar">
    <w:name w:val="Footer Char"/>
    <w:basedOn w:val="DefaultParagraphFont"/>
    <w:link w:val="Footer"/>
    <w:uiPriority w:val="99"/>
    <w:rsid w:val="00E92AC9"/>
    <w:rPr>
      <w:rFonts w:ascii="Calibri" w:hAnsi="Calibri" w:cs="Times New Roman"/>
    </w:rPr>
  </w:style>
  <w:style w:type="character" w:styleId="PlaceholderText">
    <w:name w:val="Placeholder Text"/>
    <w:basedOn w:val="DefaultParagraphFont"/>
    <w:uiPriority w:val="99"/>
    <w:semiHidden/>
    <w:rsid w:val="00E92AC9"/>
    <w:rPr>
      <w:color w:val="808080"/>
    </w:rPr>
  </w:style>
  <w:style w:type="paragraph" w:styleId="BalloonText">
    <w:name w:val="Balloon Text"/>
    <w:basedOn w:val="Normal"/>
    <w:link w:val="BalloonTextChar"/>
    <w:uiPriority w:val="99"/>
    <w:semiHidden/>
    <w:unhideWhenUsed/>
    <w:rsid w:val="004F2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B57"/>
    <w:rPr>
      <w:rFonts w:ascii="Segoe UI" w:hAnsi="Segoe UI" w:cs="Segoe UI"/>
      <w:sz w:val="18"/>
      <w:szCs w:val="18"/>
    </w:rPr>
  </w:style>
  <w:style w:type="paragraph" w:customStyle="1" w:styleId="Default">
    <w:name w:val="Default"/>
    <w:rsid w:val="008C51EE"/>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10303">
      <w:bodyDiv w:val="1"/>
      <w:marLeft w:val="0"/>
      <w:marRight w:val="0"/>
      <w:marTop w:val="0"/>
      <w:marBottom w:val="0"/>
      <w:divBdr>
        <w:top w:val="none" w:sz="0" w:space="0" w:color="auto"/>
        <w:left w:val="none" w:sz="0" w:space="0" w:color="auto"/>
        <w:bottom w:val="none" w:sz="0" w:space="0" w:color="auto"/>
        <w:right w:val="none" w:sz="0" w:space="0" w:color="auto"/>
      </w:divBdr>
    </w:div>
    <w:div w:id="745877413">
      <w:bodyDiv w:val="1"/>
      <w:marLeft w:val="0"/>
      <w:marRight w:val="0"/>
      <w:marTop w:val="0"/>
      <w:marBottom w:val="0"/>
      <w:divBdr>
        <w:top w:val="none" w:sz="0" w:space="0" w:color="auto"/>
        <w:left w:val="none" w:sz="0" w:space="0" w:color="auto"/>
        <w:bottom w:val="none" w:sz="0" w:space="0" w:color="auto"/>
        <w:right w:val="none" w:sz="0" w:space="0" w:color="auto"/>
      </w:divBdr>
    </w:div>
    <w:div w:id="867721436">
      <w:bodyDiv w:val="1"/>
      <w:marLeft w:val="0"/>
      <w:marRight w:val="0"/>
      <w:marTop w:val="0"/>
      <w:marBottom w:val="0"/>
      <w:divBdr>
        <w:top w:val="none" w:sz="0" w:space="0" w:color="auto"/>
        <w:left w:val="none" w:sz="0" w:space="0" w:color="auto"/>
        <w:bottom w:val="none" w:sz="0" w:space="0" w:color="auto"/>
        <w:right w:val="none" w:sz="0" w:space="0" w:color="auto"/>
      </w:divBdr>
      <w:divsChild>
        <w:div w:id="1413432640">
          <w:marLeft w:val="720"/>
          <w:marRight w:val="0"/>
          <w:marTop w:val="0"/>
          <w:marBottom w:val="0"/>
          <w:divBdr>
            <w:top w:val="none" w:sz="0" w:space="0" w:color="auto"/>
            <w:left w:val="none" w:sz="0" w:space="0" w:color="auto"/>
            <w:bottom w:val="none" w:sz="0" w:space="0" w:color="auto"/>
            <w:right w:val="none" w:sz="0" w:space="0" w:color="auto"/>
          </w:divBdr>
        </w:div>
        <w:div w:id="1979798221">
          <w:marLeft w:val="720"/>
          <w:marRight w:val="0"/>
          <w:marTop w:val="0"/>
          <w:marBottom w:val="0"/>
          <w:divBdr>
            <w:top w:val="none" w:sz="0" w:space="0" w:color="auto"/>
            <w:left w:val="none" w:sz="0" w:space="0" w:color="auto"/>
            <w:bottom w:val="none" w:sz="0" w:space="0" w:color="auto"/>
            <w:right w:val="none" w:sz="0" w:space="0" w:color="auto"/>
          </w:divBdr>
        </w:div>
      </w:divsChild>
    </w:div>
    <w:div w:id="894774540">
      <w:bodyDiv w:val="1"/>
      <w:marLeft w:val="0"/>
      <w:marRight w:val="0"/>
      <w:marTop w:val="0"/>
      <w:marBottom w:val="0"/>
      <w:divBdr>
        <w:top w:val="none" w:sz="0" w:space="0" w:color="auto"/>
        <w:left w:val="none" w:sz="0" w:space="0" w:color="auto"/>
        <w:bottom w:val="none" w:sz="0" w:space="0" w:color="auto"/>
        <w:right w:val="none" w:sz="0" w:space="0" w:color="auto"/>
      </w:divBdr>
    </w:div>
    <w:div w:id="1075057523">
      <w:bodyDiv w:val="1"/>
      <w:marLeft w:val="0"/>
      <w:marRight w:val="0"/>
      <w:marTop w:val="0"/>
      <w:marBottom w:val="0"/>
      <w:divBdr>
        <w:top w:val="none" w:sz="0" w:space="0" w:color="auto"/>
        <w:left w:val="none" w:sz="0" w:space="0" w:color="auto"/>
        <w:bottom w:val="none" w:sz="0" w:space="0" w:color="auto"/>
        <w:right w:val="none" w:sz="0" w:space="0" w:color="auto"/>
      </w:divBdr>
    </w:div>
    <w:div w:id="13761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43C65-57A4-4CF7-B9B2-2668CB1B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ucsb bIOLOGICAL SAFETY</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ucsb bIOLOGICAL SAFETY</dc:title>
  <dc:subject/>
  <dc:creator>Jamie H. Bishop</dc:creator>
  <cp:keywords/>
  <dc:description/>
  <cp:lastModifiedBy>Jamie H. Bishop</cp:lastModifiedBy>
  <cp:revision>19</cp:revision>
  <cp:lastPrinted>2019-04-10T16:33:00Z</cp:lastPrinted>
  <dcterms:created xsi:type="dcterms:W3CDTF">2023-11-15T22:57:00Z</dcterms:created>
  <dcterms:modified xsi:type="dcterms:W3CDTF">2023-12-19T19:07:00Z</dcterms:modified>
</cp:coreProperties>
</file>