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15" w:rsidRDefault="00DF7C15" w:rsidP="00DF7C15">
      <w:pPr>
        <w:pBdr>
          <w:bottom w:val="single" w:sz="12" w:space="1" w:color="auto"/>
        </w:pBdr>
        <w:spacing w:after="0" w:line="240" w:lineRule="auto"/>
        <w:rPr>
          <w:rFonts w:ascii="Arial" w:eastAsia="Calibri" w:hAnsi="Arial" w:cs="Arial"/>
          <w:b/>
          <w:sz w:val="32"/>
          <w:szCs w:val="24"/>
        </w:rPr>
      </w:pPr>
    </w:p>
    <w:p w:rsidR="00DD68D8" w:rsidRPr="00CE52E8" w:rsidRDefault="0018676F" w:rsidP="00DD68D8">
      <w:pPr>
        <w:pBdr>
          <w:bottom w:val="single" w:sz="12" w:space="1" w:color="auto"/>
        </w:pBdr>
        <w:spacing w:after="0" w:line="240" w:lineRule="auto"/>
        <w:jc w:val="center"/>
        <w:rPr>
          <w:rFonts w:ascii="Arial" w:eastAsia="Calibri" w:hAnsi="Arial" w:cs="Arial"/>
          <w:b/>
          <w:color w:val="1F497D" w:themeColor="text2"/>
          <w:sz w:val="32"/>
          <w:szCs w:val="24"/>
        </w:rPr>
      </w:pPr>
      <w:r w:rsidRPr="00CE52E8">
        <w:rPr>
          <w:rFonts w:ascii="Arial" w:eastAsia="Calibri" w:hAnsi="Arial" w:cs="Arial"/>
          <w:b/>
          <w:color w:val="1F497D" w:themeColor="text2"/>
          <w:sz w:val="32"/>
          <w:szCs w:val="24"/>
        </w:rPr>
        <w:t>PHOSGENE</w:t>
      </w:r>
    </w:p>
    <w:p w:rsidR="00DD68D8" w:rsidRPr="003B5C06" w:rsidRDefault="00DD68D8" w:rsidP="00DD68D8">
      <w:pPr>
        <w:pBdr>
          <w:bottom w:val="single" w:sz="12" w:space="1" w:color="auto"/>
        </w:pBdr>
        <w:spacing w:line="240" w:lineRule="auto"/>
        <w:jc w:val="center"/>
        <w:rPr>
          <w:rFonts w:ascii="Arial" w:eastAsia="Calibri" w:hAnsi="Arial" w:cs="Arial"/>
          <w:b/>
          <w:sz w:val="32"/>
          <w:szCs w:val="24"/>
        </w:rPr>
      </w:pPr>
      <w:r w:rsidRPr="003B5C06">
        <w:rPr>
          <w:rFonts w:ascii="Arial" w:eastAsia="Calibri" w:hAnsi="Arial" w:cs="Arial"/>
          <w:b/>
          <w:sz w:val="32"/>
          <w:szCs w:val="24"/>
        </w:rPr>
        <w:t>STANDARD OPERATING PROCEDURE</w:t>
      </w:r>
      <w:r w:rsidR="0071404B">
        <w:rPr>
          <w:rFonts w:ascii="Arial" w:eastAsia="Calibri" w:hAnsi="Arial" w:cs="Arial"/>
          <w:b/>
          <w:sz w:val="32"/>
          <w:szCs w:val="24"/>
        </w:rPr>
        <w:t xml:space="preserve"> TEMPLATE</w:t>
      </w:r>
    </w:p>
    <w:p w:rsidR="00E416D2" w:rsidRDefault="00DD68D8" w:rsidP="00DD68D8">
      <w:pPr>
        <w:tabs>
          <w:tab w:val="left" w:pos="2160"/>
          <w:tab w:val="left" w:pos="3960"/>
          <w:tab w:val="left" w:pos="7110"/>
        </w:tabs>
        <w:spacing w:line="240" w:lineRule="auto"/>
        <w:rPr>
          <w:rFonts w:ascii="Arial" w:eastAsia="Calibri" w:hAnsi="Arial" w:cs="Arial"/>
          <w:sz w:val="24"/>
          <w:szCs w:val="24"/>
        </w:rPr>
      </w:pPr>
      <w:r w:rsidRPr="003B5C06">
        <w:rPr>
          <w:rFonts w:ascii="Arial" w:eastAsia="Calibri" w:hAnsi="Arial" w:cs="Arial"/>
          <w:b/>
          <w:sz w:val="24"/>
          <w:szCs w:val="24"/>
        </w:rPr>
        <w:t>Type of SOP:</w:t>
      </w:r>
      <w:r w:rsidRPr="003B5C06">
        <w:rPr>
          <w:rFonts w:ascii="Arial" w:eastAsia="Calibri" w:hAnsi="Arial" w:cs="Arial"/>
          <w:sz w:val="24"/>
          <w:szCs w:val="24"/>
        </w:rPr>
        <w:t xml:space="preserve">  </w:t>
      </w:r>
      <w:bookmarkStart w:id="0" w:name="Check1"/>
      <w:r w:rsidRPr="003B5C06">
        <w:rPr>
          <w:rFonts w:ascii="Arial" w:eastAsia="Calibri" w:hAnsi="Arial" w:cs="Arial"/>
          <w:sz w:val="24"/>
          <w:szCs w:val="24"/>
        </w:rPr>
        <w:tab/>
      </w:r>
      <w:bookmarkEnd w:id="0"/>
      <w:r w:rsidR="006B4C16">
        <w:rPr>
          <w:rFonts w:ascii="Arial" w:eastAsia="Calibri" w:hAnsi="Arial" w:cs="Arial"/>
          <w:sz w:val="24"/>
          <w:szCs w:val="24"/>
        </w:rPr>
        <w:fldChar w:fldCharType="begin">
          <w:ffData>
            <w:name w:val=""/>
            <w:enabled/>
            <w:calcOnExit w:val="0"/>
            <w:checkBox>
              <w:sizeAuto/>
              <w:default w:val="0"/>
            </w:checkBox>
          </w:ffData>
        </w:fldChar>
      </w:r>
      <w:r w:rsidR="00D010BB">
        <w:rPr>
          <w:rFonts w:ascii="Arial" w:eastAsia="Calibri" w:hAnsi="Arial" w:cs="Arial"/>
          <w:sz w:val="24"/>
          <w:szCs w:val="24"/>
        </w:rPr>
        <w:instrText xml:space="preserve"> FORMCHECKBOX </w:instrText>
      </w:r>
      <w:r w:rsidR="00354A71">
        <w:rPr>
          <w:rFonts w:ascii="Arial" w:eastAsia="Calibri" w:hAnsi="Arial" w:cs="Arial"/>
          <w:sz w:val="24"/>
          <w:szCs w:val="24"/>
        </w:rPr>
      </w:r>
      <w:r w:rsidR="00354A71">
        <w:rPr>
          <w:rFonts w:ascii="Arial" w:eastAsia="Calibri" w:hAnsi="Arial" w:cs="Arial"/>
          <w:sz w:val="24"/>
          <w:szCs w:val="24"/>
        </w:rPr>
        <w:fldChar w:fldCharType="separate"/>
      </w:r>
      <w:r w:rsidR="006B4C16">
        <w:rPr>
          <w:rFonts w:ascii="Arial" w:eastAsia="Calibri" w:hAnsi="Arial" w:cs="Arial"/>
          <w:sz w:val="24"/>
          <w:szCs w:val="24"/>
        </w:rPr>
        <w:fldChar w:fldCharType="end"/>
      </w:r>
      <w:r w:rsidRPr="003B5C06">
        <w:rPr>
          <w:rFonts w:ascii="Arial" w:eastAsia="Calibri" w:hAnsi="Arial" w:cs="Arial"/>
          <w:b/>
          <w:sz w:val="24"/>
          <w:szCs w:val="24"/>
        </w:rPr>
        <w:t xml:space="preserve"> </w:t>
      </w:r>
      <w:r w:rsidRPr="003B5C06">
        <w:rPr>
          <w:rFonts w:ascii="Arial" w:eastAsia="Calibri" w:hAnsi="Arial" w:cs="Arial"/>
          <w:sz w:val="24"/>
          <w:szCs w:val="24"/>
        </w:rPr>
        <w:t>Process</w:t>
      </w:r>
      <w:r w:rsidRPr="003B5C06">
        <w:rPr>
          <w:rFonts w:ascii="Arial" w:eastAsia="Calibri" w:hAnsi="Arial" w:cs="Arial"/>
          <w:b/>
          <w:sz w:val="24"/>
          <w:szCs w:val="24"/>
        </w:rPr>
        <w:tab/>
      </w:r>
      <w:r w:rsidR="006B4C16">
        <w:rPr>
          <w:rFonts w:ascii="Arial" w:eastAsia="Calibri" w:hAnsi="Arial" w:cs="Arial"/>
          <w:b/>
          <w:sz w:val="24"/>
          <w:szCs w:val="24"/>
        </w:rPr>
        <w:fldChar w:fldCharType="begin">
          <w:ffData>
            <w:name w:val=""/>
            <w:enabled/>
            <w:calcOnExit w:val="0"/>
            <w:checkBox>
              <w:sizeAuto/>
              <w:default w:val="1"/>
            </w:checkBox>
          </w:ffData>
        </w:fldChar>
      </w:r>
      <w:r w:rsidR="00D010BB">
        <w:rPr>
          <w:rFonts w:ascii="Arial" w:eastAsia="Calibri" w:hAnsi="Arial" w:cs="Arial"/>
          <w:b/>
          <w:sz w:val="24"/>
          <w:szCs w:val="24"/>
        </w:rPr>
        <w:instrText xml:space="preserve"> FORMCHECKBOX </w:instrText>
      </w:r>
      <w:r w:rsidR="00354A71">
        <w:rPr>
          <w:rFonts w:ascii="Arial" w:eastAsia="Calibri" w:hAnsi="Arial" w:cs="Arial"/>
          <w:b/>
          <w:sz w:val="24"/>
          <w:szCs w:val="24"/>
        </w:rPr>
      </w:r>
      <w:r w:rsidR="00354A71">
        <w:rPr>
          <w:rFonts w:ascii="Arial" w:eastAsia="Calibri" w:hAnsi="Arial" w:cs="Arial"/>
          <w:b/>
          <w:sz w:val="24"/>
          <w:szCs w:val="24"/>
        </w:rPr>
        <w:fldChar w:fldCharType="separate"/>
      </w:r>
      <w:r w:rsidR="006B4C16">
        <w:rPr>
          <w:rFonts w:ascii="Arial" w:eastAsia="Calibri" w:hAnsi="Arial" w:cs="Arial"/>
          <w:b/>
          <w:sz w:val="24"/>
          <w:szCs w:val="24"/>
        </w:rPr>
        <w:fldChar w:fldCharType="end"/>
      </w:r>
      <w:r w:rsidRPr="003B5C06">
        <w:rPr>
          <w:rFonts w:ascii="Arial" w:eastAsia="Calibri" w:hAnsi="Arial" w:cs="Arial"/>
          <w:b/>
          <w:sz w:val="24"/>
          <w:szCs w:val="24"/>
        </w:rPr>
        <w:t xml:space="preserve"> </w:t>
      </w:r>
      <w:r w:rsidRPr="003B5C06">
        <w:rPr>
          <w:rFonts w:ascii="Arial" w:eastAsia="Calibri" w:hAnsi="Arial" w:cs="Arial"/>
          <w:sz w:val="24"/>
          <w:szCs w:val="24"/>
        </w:rPr>
        <w:t>Hazardous Chemical</w:t>
      </w:r>
      <w:r w:rsidRPr="003B5C06">
        <w:rPr>
          <w:rFonts w:ascii="Arial" w:eastAsia="Calibri" w:hAnsi="Arial" w:cs="Arial"/>
          <w:sz w:val="24"/>
          <w:szCs w:val="24"/>
        </w:rPr>
        <w:tab/>
      </w:r>
      <w:r w:rsidRPr="003B5C06">
        <w:rPr>
          <w:rFonts w:ascii="Arial" w:eastAsia="Calibri" w:hAnsi="Arial" w:cs="Arial"/>
          <w:sz w:val="24"/>
          <w:szCs w:val="24"/>
        </w:rPr>
        <w:tab/>
      </w:r>
      <w:r w:rsidR="006B4C16">
        <w:rPr>
          <w:rFonts w:ascii="Arial" w:eastAsia="Calibri" w:hAnsi="Arial" w:cs="Arial"/>
          <w:b/>
          <w:sz w:val="24"/>
          <w:szCs w:val="24"/>
        </w:rPr>
        <w:fldChar w:fldCharType="begin">
          <w:ffData>
            <w:name w:val=""/>
            <w:enabled/>
            <w:calcOnExit w:val="0"/>
            <w:checkBox>
              <w:sizeAuto/>
              <w:default w:val="0"/>
            </w:checkBox>
          </w:ffData>
        </w:fldChar>
      </w:r>
      <w:r>
        <w:rPr>
          <w:rFonts w:ascii="Arial" w:eastAsia="Calibri" w:hAnsi="Arial" w:cs="Arial"/>
          <w:b/>
          <w:sz w:val="24"/>
          <w:szCs w:val="24"/>
        </w:rPr>
        <w:instrText xml:space="preserve"> FORMCHECKBOX </w:instrText>
      </w:r>
      <w:r w:rsidR="00354A71">
        <w:rPr>
          <w:rFonts w:ascii="Arial" w:eastAsia="Calibri" w:hAnsi="Arial" w:cs="Arial"/>
          <w:b/>
          <w:sz w:val="24"/>
          <w:szCs w:val="24"/>
        </w:rPr>
      </w:r>
      <w:r w:rsidR="00354A71">
        <w:rPr>
          <w:rFonts w:ascii="Arial" w:eastAsia="Calibri" w:hAnsi="Arial" w:cs="Arial"/>
          <w:b/>
          <w:sz w:val="24"/>
          <w:szCs w:val="24"/>
        </w:rPr>
        <w:fldChar w:fldCharType="separate"/>
      </w:r>
      <w:r w:rsidR="006B4C16">
        <w:rPr>
          <w:rFonts w:ascii="Arial" w:eastAsia="Calibri" w:hAnsi="Arial" w:cs="Arial"/>
          <w:b/>
          <w:sz w:val="24"/>
          <w:szCs w:val="24"/>
        </w:rPr>
        <w:fldChar w:fldCharType="end"/>
      </w:r>
      <w:r w:rsidRPr="003B5C06">
        <w:rPr>
          <w:rFonts w:ascii="Arial" w:eastAsia="Calibri" w:hAnsi="Arial" w:cs="Arial"/>
          <w:b/>
          <w:sz w:val="24"/>
          <w:szCs w:val="24"/>
        </w:rPr>
        <w:t xml:space="preserve"> </w:t>
      </w:r>
      <w:r w:rsidRPr="003B5C06">
        <w:rPr>
          <w:rFonts w:ascii="Arial" w:eastAsia="Calibri" w:hAnsi="Arial" w:cs="Arial"/>
          <w:sz w:val="24"/>
          <w:szCs w:val="24"/>
        </w:rPr>
        <w:t>Hazard Class</w:t>
      </w:r>
    </w:p>
    <w:p w:rsidR="00E416D2" w:rsidRPr="00E416D2" w:rsidRDefault="00E416D2" w:rsidP="00E416D2">
      <w:pPr>
        <w:pBdr>
          <w:top w:val="single" w:sz="8" w:space="1" w:color="auto"/>
          <w:left w:val="single" w:sz="8" w:space="4" w:color="auto"/>
          <w:bottom w:val="single" w:sz="8" w:space="1" w:color="auto"/>
          <w:right w:val="single" w:sz="8" w:space="4" w:color="auto"/>
        </w:pBdr>
        <w:tabs>
          <w:tab w:val="left" w:pos="2160"/>
          <w:tab w:val="left" w:pos="3960"/>
          <w:tab w:val="left" w:pos="7110"/>
        </w:tabs>
        <w:spacing w:line="240" w:lineRule="auto"/>
        <w:rPr>
          <w:rFonts w:ascii="Arial" w:hAnsi="Arial" w:cs="Arial"/>
          <w:color w:val="FF0000"/>
          <w:sz w:val="28"/>
          <w:szCs w:val="24"/>
        </w:rPr>
      </w:pPr>
      <w:r>
        <w:rPr>
          <w:rFonts w:ascii="Arial" w:hAnsi="Arial" w:cs="Arial"/>
          <w:color w:val="FF0000"/>
          <w:sz w:val="28"/>
          <w:szCs w:val="24"/>
        </w:rPr>
        <w:t>To customize this SOP, add lab-specific information to the sections below marked in RED, as applicable.  Completion of the last section (“Lab-Specific Information”) is required.  Also, any of the content below may be amended with lab-specific information to enhance worker safety as desired.</w:t>
      </w:r>
    </w:p>
    <w:p w:rsidR="006C13AE" w:rsidRPr="003B5C06" w:rsidRDefault="00DD68D8" w:rsidP="006C13AE">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t>HAZARD OVERVIEW</w:t>
      </w:r>
    </w:p>
    <w:p w:rsidR="008220E1" w:rsidRDefault="009425BA" w:rsidP="00DD68D8">
      <w:pPr>
        <w:pStyle w:val="NormalWeb"/>
        <w:rPr>
          <w:rFonts w:ascii="Arial" w:hAnsi="Arial" w:cs="Arial"/>
          <w:b/>
        </w:rPr>
      </w:pPr>
      <w:r>
        <w:rPr>
          <w:rFonts w:ascii="Arial" w:hAnsi="Arial" w:cs="Arial"/>
          <w:b/>
        </w:rPr>
        <w:t>Highly toxic gas!  Extreme danger!</w:t>
      </w:r>
    </w:p>
    <w:p w:rsidR="00340DE3" w:rsidRDefault="009425BA" w:rsidP="00DD68D8">
      <w:pPr>
        <w:pStyle w:val="NormalWeb"/>
        <w:rPr>
          <w:rFonts w:ascii="Arial" w:hAnsi="Arial" w:cs="Arial"/>
        </w:rPr>
      </w:pPr>
      <w:r>
        <w:rPr>
          <w:rFonts w:ascii="Arial" w:hAnsi="Arial" w:cs="Arial"/>
        </w:rPr>
        <w:t xml:space="preserve">Phosgene is a highly toxic, irritating and corrosive gas to all body tissues.  Inhalation can cause fatal respiratory damage.  </w:t>
      </w:r>
    </w:p>
    <w:p w:rsidR="009425BA" w:rsidRDefault="009425BA" w:rsidP="00340DE3">
      <w:pPr>
        <w:pStyle w:val="NormalWeb"/>
        <w:numPr>
          <w:ilvl w:val="0"/>
          <w:numId w:val="6"/>
        </w:numPr>
        <w:rPr>
          <w:rFonts w:ascii="Arial" w:hAnsi="Arial" w:cs="Arial"/>
        </w:rPr>
      </w:pPr>
      <w:r>
        <w:rPr>
          <w:rFonts w:ascii="Arial" w:hAnsi="Arial" w:cs="Arial"/>
        </w:rPr>
        <w:t>Exposure by inhalation to 20-30 ppm for as little as 1 minute may cause severe irritation of the up</w:t>
      </w:r>
      <w:r w:rsidR="00340DE3">
        <w:rPr>
          <w:rFonts w:ascii="Arial" w:hAnsi="Arial" w:cs="Arial"/>
        </w:rPr>
        <w:t>per and lower respiratory tract, with symptoms including burning throat, nausea, vomiting, chest pain, coughing, shortness of breath, and headache.</w:t>
      </w:r>
    </w:p>
    <w:p w:rsidR="00340DE3" w:rsidRDefault="00340DE3" w:rsidP="00340DE3">
      <w:pPr>
        <w:pStyle w:val="NormalWeb"/>
        <w:numPr>
          <w:ilvl w:val="0"/>
          <w:numId w:val="6"/>
        </w:numPr>
        <w:rPr>
          <w:rFonts w:ascii="Arial" w:hAnsi="Arial" w:cs="Arial"/>
        </w:rPr>
      </w:pPr>
      <w:r w:rsidRPr="00340DE3">
        <w:rPr>
          <w:rFonts w:ascii="Arial" w:hAnsi="Arial" w:cs="Arial"/>
          <w:u w:val="single"/>
        </w:rPr>
        <w:t>Brief exposure</w:t>
      </w:r>
      <w:r>
        <w:rPr>
          <w:rFonts w:ascii="Arial" w:hAnsi="Arial" w:cs="Arial"/>
          <w:u w:val="single"/>
        </w:rPr>
        <w:t xml:space="preserve"> by inhalation</w:t>
      </w:r>
      <w:r w:rsidRPr="00340DE3">
        <w:rPr>
          <w:rFonts w:ascii="Arial" w:hAnsi="Arial" w:cs="Arial"/>
          <w:u w:val="single"/>
        </w:rPr>
        <w:t xml:space="preserve"> to 50 ppm can be fatal within a few hours</w:t>
      </w:r>
      <w:r>
        <w:rPr>
          <w:rFonts w:ascii="Arial" w:hAnsi="Arial" w:cs="Arial"/>
        </w:rPr>
        <w:t>.</w:t>
      </w:r>
    </w:p>
    <w:p w:rsidR="00340DE3" w:rsidRDefault="00340DE3" w:rsidP="00340DE3">
      <w:pPr>
        <w:pStyle w:val="NormalWeb"/>
        <w:rPr>
          <w:rFonts w:ascii="Arial" w:hAnsi="Arial" w:cs="Arial"/>
        </w:rPr>
      </w:pPr>
      <w:r>
        <w:rPr>
          <w:rFonts w:ascii="Arial" w:hAnsi="Arial" w:cs="Arial"/>
        </w:rPr>
        <w:t>The vapor is irritating to the eyes and skin at 4 ppm.  As a condensed liquid it can cause sever</w:t>
      </w:r>
      <w:r w:rsidR="00163008">
        <w:rPr>
          <w:rFonts w:ascii="Arial" w:hAnsi="Arial" w:cs="Arial"/>
        </w:rPr>
        <w:t>e</w:t>
      </w:r>
      <w:r>
        <w:rPr>
          <w:rFonts w:ascii="Arial" w:hAnsi="Arial" w:cs="Arial"/>
        </w:rPr>
        <w:t xml:space="preserve"> skin burns and serious eye damage.</w:t>
      </w:r>
    </w:p>
    <w:p w:rsidR="00FA4C34" w:rsidRPr="00FA4C34" w:rsidRDefault="00FA4C34" w:rsidP="00FA4C34">
      <w:pPr>
        <w:pStyle w:val="NormalWeb"/>
        <w:spacing w:after="0" w:afterAutospacing="0"/>
        <w:rPr>
          <w:rFonts w:ascii="Arial" w:hAnsi="Arial" w:cs="Arial"/>
          <w:b/>
        </w:rPr>
      </w:pPr>
      <w:r>
        <w:rPr>
          <w:rFonts w:ascii="Arial" w:hAnsi="Arial" w:cs="Arial"/>
          <w:b/>
        </w:rPr>
        <w:t xml:space="preserve">LEGAL </w:t>
      </w:r>
      <w:r w:rsidRPr="008762E9">
        <w:rPr>
          <w:rFonts w:ascii="Arial" w:hAnsi="Arial" w:cs="Arial"/>
          <w:b/>
        </w:rPr>
        <w:t xml:space="preserve">EXPOSURE </w:t>
      </w:r>
      <w:proofErr w:type="gramStart"/>
      <w:r w:rsidRPr="008762E9">
        <w:rPr>
          <w:rFonts w:ascii="Arial" w:hAnsi="Arial" w:cs="Arial"/>
          <w:b/>
        </w:rPr>
        <w:t>LIMITS</w:t>
      </w:r>
      <w:r>
        <w:rPr>
          <w:rFonts w:ascii="Arial" w:hAnsi="Arial" w:cs="Arial"/>
          <w:b/>
        </w:rPr>
        <w:t xml:space="preserve">  </w:t>
      </w:r>
      <w:r>
        <w:rPr>
          <w:rFonts w:ascii="Arial" w:hAnsi="Arial" w:cs="Arial"/>
        </w:rPr>
        <w:t>Cal</w:t>
      </w:r>
      <w:proofErr w:type="gramEnd"/>
      <w:r>
        <w:rPr>
          <w:rFonts w:ascii="Arial" w:hAnsi="Arial" w:cs="Arial"/>
        </w:rPr>
        <w:t xml:space="preserve">-OSHA has established maximum inhalation exposure limits for workers in occupational settings for over 500 chemicals.  These are known as </w:t>
      </w:r>
      <w:r w:rsidRPr="008762E9">
        <w:rPr>
          <w:rFonts w:ascii="Arial" w:hAnsi="Arial" w:cs="Arial"/>
          <w:b/>
        </w:rPr>
        <w:t>Permissible Exposure Limits</w:t>
      </w:r>
      <w:r w:rsidR="00354A71">
        <w:rPr>
          <w:rFonts w:ascii="Arial" w:hAnsi="Arial" w:cs="Arial"/>
        </w:rPr>
        <w:t xml:space="preserve"> and can</w:t>
      </w:r>
      <w:bookmarkStart w:id="1" w:name="_GoBack"/>
      <w:bookmarkEnd w:id="1"/>
      <w:r>
        <w:rPr>
          <w:rFonts w:ascii="Arial" w:hAnsi="Arial" w:cs="Arial"/>
        </w:rPr>
        <w:t>not legally be exceeded.   For phosgene the PEL is very low:</w:t>
      </w:r>
    </w:p>
    <w:p w:rsidR="00FA4C34" w:rsidRDefault="00FA4C34" w:rsidP="00FA4C34">
      <w:pPr>
        <w:pStyle w:val="NormalWeb"/>
        <w:spacing w:before="0" w:beforeAutospacing="0" w:after="0" w:afterAutospacing="0"/>
        <w:rPr>
          <w:rFonts w:ascii="Arial" w:hAnsi="Arial" w:cs="Arial"/>
        </w:rPr>
      </w:pPr>
    </w:p>
    <w:p w:rsidR="00FA4C34" w:rsidRPr="008762E9" w:rsidRDefault="00FA4C34" w:rsidP="00FA4C34">
      <w:pPr>
        <w:pStyle w:val="NormalWeb"/>
        <w:spacing w:before="0" w:beforeAutospacing="0" w:after="0" w:afterAutospacing="0"/>
        <w:ind w:left="720"/>
        <w:rPr>
          <w:rFonts w:ascii="Arial" w:hAnsi="Arial" w:cs="Arial"/>
        </w:rPr>
      </w:pPr>
      <w:r>
        <w:rPr>
          <w:rFonts w:ascii="Arial" w:hAnsi="Arial" w:cs="Arial"/>
        </w:rPr>
        <w:t>0.01 ppm</w:t>
      </w:r>
      <w:r>
        <w:rPr>
          <w:rFonts w:ascii="Arial" w:hAnsi="Arial" w:cs="Arial"/>
          <w:vertAlign w:val="superscript"/>
        </w:rPr>
        <w:t xml:space="preserve"> </w:t>
      </w:r>
      <w:r>
        <w:rPr>
          <w:rFonts w:ascii="Arial" w:hAnsi="Arial" w:cs="Arial"/>
        </w:rPr>
        <w:t>-   8 hour time weighted average exposure</w:t>
      </w:r>
    </w:p>
    <w:p w:rsidR="00FA4C34" w:rsidRDefault="00FA4C34" w:rsidP="00FA4C34">
      <w:pPr>
        <w:pStyle w:val="NormalWeb"/>
        <w:spacing w:before="0" w:beforeAutospacing="0" w:after="0" w:afterAutospacing="0"/>
        <w:rPr>
          <w:rFonts w:ascii="Arial" w:hAnsi="Arial" w:cs="Arial"/>
        </w:rPr>
      </w:pPr>
    </w:p>
    <w:p w:rsidR="00FA4C34" w:rsidRDefault="00FA4C34" w:rsidP="00FA4C34">
      <w:pPr>
        <w:pStyle w:val="NormalWeb"/>
        <w:spacing w:before="0" w:beforeAutospacing="0" w:after="0" w:afterAutospacing="0"/>
        <w:rPr>
          <w:rFonts w:ascii="Arial" w:hAnsi="Arial" w:cs="Arial"/>
        </w:rPr>
      </w:pPr>
      <w:r>
        <w:rPr>
          <w:rFonts w:ascii="Arial" w:hAnsi="Arial" w:cs="Arial"/>
        </w:rPr>
        <w:t xml:space="preserve">Therefore, work with phosgene should always be done in a fume hood, glove box, or in totally-sealed containers to keep inhalation exposures as low as possible.   Contact EH&amp;S if you believe you </w:t>
      </w:r>
      <w:proofErr w:type="gramStart"/>
      <w:r>
        <w:rPr>
          <w:rFonts w:ascii="Arial" w:hAnsi="Arial" w:cs="Arial"/>
        </w:rPr>
        <w:t>are</w:t>
      </w:r>
      <w:proofErr w:type="gramEnd"/>
      <w:r>
        <w:rPr>
          <w:rFonts w:ascii="Arial" w:hAnsi="Arial" w:cs="Arial"/>
        </w:rPr>
        <w:t xml:space="preserve"> being exposed.   In some instances EH&amp;S can do quantitative exposure monitoring.</w:t>
      </w:r>
    </w:p>
    <w:p w:rsidR="00216493" w:rsidRPr="00340DE3" w:rsidRDefault="00216493" w:rsidP="00340DE3">
      <w:pPr>
        <w:pStyle w:val="NormalWeb"/>
        <w:rPr>
          <w:rFonts w:ascii="Arial" w:hAnsi="Arial" w:cs="Arial"/>
        </w:rPr>
      </w:pPr>
      <w:r>
        <w:rPr>
          <w:rFonts w:ascii="Arial" w:hAnsi="Arial" w:cs="Arial"/>
        </w:rPr>
        <w:t>Alternatives to phosgene should be considered.  Common alternatives include diphosgene (trichloromethyl chloroformate) and triphosgene (bis(trichloromethyl) carbonate).  These two reagents have similar hazard and toxicity profiles as phosgene, but also have a reduced exposure risk due to their being a liquid and a solid, respectively.</w:t>
      </w:r>
    </w:p>
    <w:p w:rsidR="00DD68D8" w:rsidRPr="003B5C06" w:rsidRDefault="00DD68D8" w:rsidP="00DD68D8">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lastRenderedPageBreak/>
        <w:t>PERSONAL PROTECTIVE EQUIPMENT (PPE)</w:t>
      </w:r>
    </w:p>
    <w:p w:rsidR="00FC1376" w:rsidRPr="00B6385E" w:rsidRDefault="00FC1376" w:rsidP="00FC1376">
      <w:pPr>
        <w:spacing w:after="0"/>
        <w:rPr>
          <w:rFonts w:ascii="Arial" w:eastAsia="Calibri" w:hAnsi="Arial" w:cs="Arial"/>
          <w:sz w:val="24"/>
          <w:szCs w:val="24"/>
        </w:rPr>
      </w:pPr>
      <w:r w:rsidRPr="00B6385E">
        <w:rPr>
          <w:rFonts w:ascii="Arial" w:eastAsia="Calibri" w:hAnsi="Arial" w:cs="Arial"/>
          <w:sz w:val="24"/>
          <w:szCs w:val="24"/>
        </w:rPr>
        <w:t xml:space="preserve">See the PPE information under Sec. II of the </w:t>
      </w:r>
      <w:r w:rsidRPr="00B6385E">
        <w:rPr>
          <w:rFonts w:ascii="Arial" w:eastAsia="Calibri" w:hAnsi="Arial" w:cs="Arial"/>
          <w:i/>
          <w:sz w:val="24"/>
          <w:szCs w:val="24"/>
        </w:rPr>
        <w:t>UCSB Chemical Hygiene Plan</w:t>
      </w:r>
      <w:r w:rsidRPr="00B6385E">
        <w:rPr>
          <w:rFonts w:ascii="Arial" w:eastAsia="Calibri" w:hAnsi="Arial" w:cs="Arial"/>
          <w:sz w:val="24"/>
          <w:szCs w:val="24"/>
        </w:rPr>
        <w:t xml:space="preserve"> regarding:</w:t>
      </w:r>
    </w:p>
    <w:p w:rsidR="00FC1376" w:rsidRPr="00B6385E" w:rsidRDefault="00FC1376" w:rsidP="00FC1376">
      <w:pPr>
        <w:pStyle w:val="ListParagraph"/>
        <w:numPr>
          <w:ilvl w:val="0"/>
          <w:numId w:val="4"/>
        </w:numPr>
        <w:spacing w:after="0"/>
        <w:rPr>
          <w:rFonts w:ascii="Arial" w:eastAsia="Calibri" w:hAnsi="Arial" w:cs="Arial"/>
          <w:sz w:val="24"/>
          <w:szCs w:val="24"/>
        </w:rPr>
      </w:pPr>
      <w:r w:rsidRPr="00B6385E">
        <w:rPr>
          <w:rFonts w:ascii="Arial" w:eastAsia="Calibri" w:hAnsi="Arial" w:cs="Arial"/>
          <w:sz w:val="24"/>
          <w:szCs w:val="24"/>
        </w:rPr>
        <w:t>the UC PPE Policy and policy summary (what PPE is needed and when/where to use)</w:t>
      </w:r>
    </w:p>
    <w:p w:rsidR="00FC1376" w:rsidRPr="00B6385E" w:rsidRDefault="00FC1376" w:rsidP="00FC1376">
      <w:pPr>
        <w:pStyle w:val="ListParagraph"/>
        <w:numPr>
          <w:ilvl w:val="0"/>
          <w:numId w:val="4"/>
        </w:numPr>
        <w:spacing w:after="0"/>
        <w:rPr>
          <w:rFonts w:ascii="Arial" w:eastAsia="Calibri" w:hAnsi="Arial" w:cs="Arial"/>
          <w:sz w:val="24"/>
          <w:szCs w:val="24"/>
        </w:rPr>
      </w:pPr>
      <w:r w:rsidRPr="00B6385E">
        <w:rPr>
          <w:rFonts w:ascii="Arial" w:eastAsia="Calibri" w:hAnsi="Arial" w:cs="Arial"/>
          <w:sz w:val="24"/>
          <w:szCs w:val="24"/>
        </w:rPr>
        <w:t xml:space="preserve">obtaining your PPE via use of the </w:t>
      </w:r>
      <w:r w:rsidRPr="00B6385E">
        <w:rPr>
          <w:rFonts w:ascii="Arial" w:eastAsia="Calibri" w:hAnsi="Arial" w:cs="Arial"/>
          <w:i/>
          <w:sz w:val="24"/>
          <w:szCs w:val="24"/>
        </w:rPr>
        <w:t>Laboratory Hazard Assessment Tool</w:t>
      </w:r>
    </w:p>
    <w:p w:rsidR="00FC1376" w:rsidRPr="00B6385E" w:rsidRDefault="00FC1376" w:rsidP="00FC1376">
      <w:pPr>
        <w:pStyle w:val="ListParagraph"/>
        <w:numPr>
          <w:ilvl w:val="0"/>
          <w:numId w:val="4"/>
        </w:numPr>
        <w:spacing w:after="0"/>
        <w:rPr>
          <w:rFonts w:ascii="Arial" w:eastAsia="Calibri" w:hAnsi="Arial" w:cs="Arial"/>
          <w:sz w:val="24"/>
          <w:szCs w:val="24"/>
        </w:rPr>
      </w:pPr>
      <w:r w:rsidRPr="00B6385E">
        <w:rPr>
          <w:rFonts w:ascii="Arial" w:eastAsia="Calibri" w:hAnsi="Arial" w:cs="Arial"/>
          <w:sz w:val="24"/>
          <w:szCs w:val="24"/>
        </w:rPr>
        <w:t>glove selection criteria</w:t>
      </w:r>
    </w:p>
    <w:p w:rsidR="00FC1376" w:rsidRPr="00B6385E" w:rsidRDefault="00FC1376" w:rsidP="00FC1376">
      <w:pPr>
        <w:pStyle w:val="ListParagraph"/>
        <w:numPr>
          <w:ilvl w:val="0"/>
          <w:numId w:val="4"/>
        </w:numPr>
        <w:spacing w:after="0"/>
        <w:rPr>
          <w:rFonts w:ascii="Arial" w:hAnsi="Arial" w:cs="Arial"/>
          <w:b/>
          <w:sz w:val="24"/>
          <w:szCs w:val="24"/>
        </w:rPr>
      </w:pPr>
      <w:r>
        <w:rPr>
          <w:rFonts w:ascii="Arial" w:eastAsia="Calibri" w:hAnsi="Arial" w:cs="Arial"/>
          <w:sz w:val="24"/>
          <w:szCs w:val="24"/>
        </w:rPr>
        <w:t>respirator use</w:t>
      </w:r>
      <w:r w:rsidRPr="00B6385E">
        <w:rPr>
          <w:rFonts w:ascii="Arial" w:eastAsia="Calibri" w:hAnsi="Arial" w:cs="Arial"/>
          <w:sz w:val="24"/>
          <w:szCs w:val="24"/>
        </w:rPr>
        <w:t>, etc.</w:t>
      </w:r>
    </w:p>
    <w:p w:rsidR="00DD68D8" w:rsidRPr="00FC1376" w:rsidRDefault="00DD68D8" w:rsidP="00DD68D8">
      <w:pPr>
        <w:spacing w:after="120"/>
        <w:rPr>
          <w:rFonts w:ascii="Arial" w:eastAsia="Calibri" w:hAnsi="Arial" w:cs="Arial"/>
          <w:i/>
          <w:sz w:val="24"/>
          <w:szCs w:val="24"/>
        </w:rPr>
      </w:pPr>
      <w:r w:rsidRPr="00FC1376">
        <w:rPr>
          <w:rFonts w:ascii="Arial" w:eastAsia="Calibri" w:hAnsi="Arial" w:cs="Arial"/>
          <w:i/>
          <w:sz w:val="24"/>
          <w:szCs w:val="24"/>
        </w:rPr>
        <w:t>At minimum, complete protection of the eyes and skin is essential.</w:t>
      </w:r>
      <w:r w:rsidR="005F6248">
        <w:rPr>
          <w:rFonts w:ascii="Arial" w:eastAsia="Calibri" w:hAnsi="Arial" w:cs="Arial"/>
          <w:i/>
          <w:sz w:val="24"/>
          <w:szCs w:val="24"/>
        </w:rPr>
        <w:t xml:space="preserve"> </w:t>
      </w:r>
      <w:r w:rsidR="00340DE3">
        <w:rPr>
          <w:rFonts w:ascii="Arial" w:eastAsia="Calibri" w:hAnsi="Arial" w:cs="Arial"/>
          <w:i/>
          <w:sz w:val="24"/>
          <w:szCs w:val="24"/>
        </w:rPr>
        <w:t>Viton</w:t>
      </w:r>
      <w:r w:rsidR="005F6248">
        <w:rPr>
          <w:rFonts w:ascii="Arial" w:eastAsia="Calibri" w:hAnsi="Arial" w:cs="Arial"/>
          <w:i/>
          <w:sz w:val="24"/>
          <w:szCs w:val="24"/>
        </w:rPr>
        <w:t xml:space="preserve"> gloves are recommended.</w:t>
      </w:r>
    </w:p>
    <w:p w:rsidR="00DD45CB" w:rsidRDefault="00DD45CB" w:rsidP="00DD68D8">
      <w:pPr>
        <w:keepNext/>
        <w:spacing w:after="0" w:line="240" w:lineRule="auto"/>
        <w:ind w:left="720" w:hanging="720"/>
        <w:jc w:val="both"/>
        <w:outlineLvl w:val="0"/>
        <w:rPr>
          <w:rFonts w:ascii="Arial" w:eastAsia="Calibri" w:hAnsi="Arial" w:cs="Arial"/>
          <w:b/>
          <w:sz w:val="24"/>
          <w:szCs w:val="24"/>
        </w:rPr>
      </w:pPr>
    </w:p>
    <w:p w:rsidR="00DD68D8" w:rsidRPr="003B5C06" w:rsidRDefault="00DD68D8" w:rsidP="00DD68D8">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t>ENGINEERING/VENTILATION CONTROLS</w:t>
      </w:r>
    </w:p>
    <w:p w:rsidR="00DC07A3" w:rsidRPr="00FD43D5" w:rsidRDefault="00DC07A3" w:rsidP="00DC07A3">
      <w:pPr>
        <w:spacing w:after="0" w:line="240" w:lineRule="auto"/>
        <w:rPr>
          <w:rFonts w:ascii="Arial" w:eastAsia="Calibri" w:hAnsi="Arial" w:cs="Arial"/>
          <w:sz w:val="24"/>
          <w:szCs w:val="20"/>
        </w:rPr>
      </w:pPr>
      <w:r w:rsidRPr="00FD43D5">
        <w:rPr>
          <w:rFonts w:ascii="Arial" w:eastAsia="Calibri" w:hAnsi="Arial" w:cs="Arial"/>
          <w:sz w:val="24"/>
          <w:szCs w:val="20"/>
        </w:rPr>
        <w:t xml:space="preserve">For further information see the following pages in Sec. II of the </w:t>
      </w:r>
      <w:r w:rsidR="005B68A1" w:rsidRPr="005B68A1">
        <w:rPr>
          <w:rFonts w:ascii="Arial" w:eastAsia="Calibri" w:hAnsi="Arial" w:cs="Arial"/>
          <w:i/>
          <w:sz w:val="24"/>
          <w:szCs w:val="20"/>
        </w:rPr>
        <w:t xml:space="preserve">UCSB </w:t>
      </w:r>
      <w:r w:rsidRPr="005B68A1">
        <w:rPr>
          <w:rFonts w:ascii="Arial" w:eastAsia="Calibri" w:hAnsi="Arial" w:cs="Arial"/>
          <w:i/>
          <w:sz w:val="24"/>
          <w:szCs w:val="20"/>
        </w:rPr>
        <w:t>Chemical Hygiene Plan:</w:t>
      </w:r>
      <w:r w:rsidRPr="00FD43D5">
        <w:rPr>
          <w:rFonts w:ascii="Arial" w:eastAsia="Calibri" w:hAnsi="Arial" w:cs="Arial"/>
          <w:sz w:val="24"/>
          <w:szCs w:val="20"/>
        </w:rPr>
        <w:t xml:space="preserve">  </w:t>
      </w:r>
    </w:p>
    <w:p w:rsidR="00DC07A3" w:rsidRPr="00FD43D5" w:rsidRDefault="00DC07A3" w:rsidP="00DC07A3">
      <w:pPr>
        <w:pStyle w:val="ListParagraph"/>
        <w:numPr>
          <w:ilvl w:val="0"/>
          <w:numId w:val="5"/>
        </w:numPr>
        <w:spacing w:after="0" w:line="240" w:lineRule="auto"/>
        <w:rPr>
          <w:rFonts w:ascii="Arial" w:eastAsia="Calibri" w:hAnsi="Arial" w:cs="Arial"/>
          <w:sz w:val="24"/>
          <w:szCs w:val="20"/>
        </w:rPr>
      </w:pPr>
      <w:r>
        <w:rPr>
          <w:rFonts w:ascii="Arial" w:eastAsia="Calibri" w:hAnsi="Arial" w:cs="Arial"/>
          <w:sz w:val="24"/>
          <w:szCs w:val="20"/>
        </w:rPr>
        <w:t>Fume Hood Usage Guide</w:t>
      </w:r>
      <w:r w:rsidRPr="00FD43D5">
        <w:rPr>
          <w:rFonts w:ascii="Arial" w:eastAsia="Calibri" w:hAnsi="Arial" w:cs="Arial"/>
          <w:sz w:val="24"/>
          <w:szCs w:val="20"/>
        </w:rPr>
        <w:t xml:space="preserve"> </w:t>
      </w:r>
    </w:p>
    <w:p w:rsidR="00DD68D8" w:rsidRPr="00DC07A3" w:rsidRDefault="00DC07A3" w:rsidP="00DD68D8">
      <w:pPr>
        <w:pStyle w:val="ListParagraph"/>
        <w:numPr>
          <w:ilvl w:val="0"/>
          <w:numId w:val="5"/>
        </w:numPr>
        <w:spacing w:line="240" w:lineRule="auto"/>
        <w:rPr>
          <w:rFonts w:ascii="Arial" w:eastAsia="Calibri" w:hAnsi="Arial" w:cs="Arial"/>
          <w:sz w:val="24"/>
          <w:szCs w:val="20"/>
        </w:rPr>
      </w:pPr>
      <w:r w:rsidRPr="00FD43D5">
        <w:rPr>
          <w:rFonts w:ascii="Arial" w:eastAsia="Calibri" w:hAnsi="Arial" w:cs="Arial"/>
          <w:sz w:val="24"/>
          <w:szCs w:val="20"/>
        </w:rPr>
        <w:t>Criteria for Implementing Engineering Controls</w:t>
      </w:r>
    </w:p>
    <w:p w:rsidR="00DD45CB" w:rsidRDefault="00DD45CB" w:rsidP="00E74ADE">
      <w:pPr>
        <w:keepNext/>
        <w:spacing w:after="0" w:line="240" w:lineRule="auto"/>
        <w:ind w:left="720" w:hanging="720"/>
        <w:jc w:val="both"/>
        <w:outlineLvl w:val="0"/>
        <w:rPr>
          <w:rFonts w:ascii="Arial" w:eastAsia="Calibri" w:hAnsi="Arial" w:cs="Arial"/>
          <w:b/>
          <w:sz w:val="24"/>
          <w:szCs w:val="24"/>
        </w:rPr>
      </w:pPr>
    </w:p>
    <w:p w:rsidR="00E74ADE" w:rsidRPr="003B5C06" w:rsidRDefault="00E74ADE" w:rsidP="00E74ADE">
      <w:pPr>
        <w:keepNext/>
        <w:spacing w:after="0" w:line="240" w:lineRule="auto"/>
        <w:ind w:left="720" w:hanging="720"/>
        <w:jc w:val="both"/>
        <w:outlineLvl w:val="0"/>
        <w:rPr>
          <w:rFonts w:ascii="Arial" w:eastAsia="Calibri" w:hAnsi="Arial" w:cs="Arial"/>
          <w:b/>
          <w:i/>
          <w:sz w:val="24"/>
          <w:szCs w:val="20"/>
        </w:rPr>
      </w:pPr>
      <w:r w:rsidRPr="003B5C06">
        <w:rPr>
          <w:rFonts w:ascii="Arial" w:eastAsia="Calibri" w:hAnsi="Arial" w:cs="Arial"/>
          <w:b/>
          <w:sz w:val="24"/>
          <w:szCs w:val="24"/>
        </w:rPr>
        <w:t>SPECIAL HANDLING PROCEDURES AND STORAGE REQUIREMENTS</w:t>
      </w:r>
    </w:p>
    <w:p w:rsidR="00E74ADE" w:rsidRDefault="00C73E5B" w:rsidP="00216493">
      <w:pPr>
        <w:pStyle w:val="Footer"/>
        <w:tabs>
          <w:tab w:val="clear" w:pos="4680"/>
          <w:tab w:val="clear" w:pos="9360"/>
        </w:tabs>
        <w:rPr>
          <w:rFonts w:ascii="Arial" w:hAnsi="Arial" w:cs="Arial"/>
          <w:b/>
          <w:sz w:val="24"/>
          <w:szCs w:val="24"/>
        </w:rPr>
      </w:pPr>
      <w:r>
        <w:rPr>
          <w:rFonts w:ascii="Arial" w:hAnsi="Arial" w:cs="Arial"/>
          <w:b/>
          <w:sz w:val="24"/>
          <w:szCs w:val="24"/>
        </w:rPr>
        <w:t>Handling</w:t>
      </w:r>
    </w:p>
    <w:p w:rsidR="00C73E5B" w:rsidRDefault="00C73E5B" w:rsidP="00C73E5B">
      <w:pPr>
        <w:pStyle w:val="Footer"/>
        <w:numPr>
          <w:ilvl w:val="0"/>
          <w:numId w:val="7"/>
        </w:numPr>
        <w:tabs>
          <w:tab w:val="clear" w:pos="4680"/>
          <w:tab w:val="clear" w:pos="9360"/>
        </w:tabs>
        <w:rPr>
          <w:rFonts w:ascii="Arial" w:hAnsi="Arial" w:cs="Arial"/>
          <w:sz w:val="24"/>
          <w:szCs w:val="24"/>
        </w:rPr>
      </w:pPr>
      <w:r>
        <w:rPr>
          <w:rFonts w:ascii="Arial" w:hAnsi="Arial" w:cs="Arial"/>
          <w:sz w:val="24"/>
          <w:szCs w:val="24"/>
        </w:rPr>
        <w:t>Avoid ALL contact with  skin and eyes. Absolutely avoid breathing in vapors.</w:t>
      </w:r>
    </w:p>
    <w:p w:rsidR="00C73E5B" w:rsidRDefault="00C73E5B" w:rsidP="00C73E5B">
      <w:pPr>
        <w:pStyle w:val="Footer"/>
        <w:numPr>
          <w:ilvl w:val="0"/>
          <w:numId w:val="7"/>
        </w:numPr>
        <w:tabs>
          <w:tab w:val="clear" w:pos="4680"/>
          <w:tab w:val="clear" w:pos="9360"/>
        </w:tabs>
        <w:rPr>
          <w:rFonts w:ascii="Arial" w:hAnsi="Arial" w:cs="Arial"/>
          <w:sz w:val="24"/>
          <w:szCs w:val="24"/>
        </w:rPr>
      </w:pPr>
      <w:r>
        <w:rPr>
          <w:rFonts w:ascii="Arial" w:hAnsi="Arial" w:cs="Arial"/>
          <w:sz w:val="24"/>
          <w:szCs w:val="24"/>
        </w:rPr>
        <w:t>Confirm that fume hood and other engineering controls are operating properly before beginning any work with phosgene.</w:t>
      </w:r>
    </w:p>
    <w:p w:rsidR="00C73E5B" w:rsidRDefault="00C73E5B" w:rsidP="00C73E5B">
      <w:pPr>
        <w:pStyle w:val="Footer"/>
        <w:numPr>
          <w:ilvl w:val="0"/>
          <w:numId w:val="7"/>
        </w:numPr>
        <w:tabs>
          <w:tab w:val="clear" w:pos="4680"/>
          <w:tab w:val="clear" w:pos="9360"/>
        </w:tabs>
        <w:rPr>
          <w:rFonts w:ascii="Arial" w:hAnsi="Arial" w:cs="Arial"/>
          <w:sz w:val="24"/>
          <w:szCs w:val="24"/>
        </w:rPr>
      </w:pPr>
      <w:r>
        <w:rPr>
          <w:rFonts w:ascii="Arial" w:hAnsi="Arial" w:cs="Arial"/>
          <w:sz w:val="24"/>
          <w:szCs w:val="24"/>
        </w:rPr>
        <w:t xml:space="preserve">Confirm that gloves, safety goggles and other personal protective equipment are in good </w:t>
      </w:r>
      <w:r w:rsidR="00163008">
        <w:rPr>
          <w:rFonts w:ascii="Arial" w:hAnsi="Arial" w:cs="Arial"/>
          <w:sz w:val="24"/>
          <w:szCs w:val="24"/>
        </w:rPr>
        <w:t>condition</w:t>
      </w:r>
      <w:r>
        <w:rPr>
          <w:rFonts w:ascii="Arial" w:hAnsi="Arial" w:cs="Arial"/>
          <w:sz w:val="24"/>
          <w:szCs w:val="24"/>
        </w:rPr>
        <w:t xml:space="preserve"> and not compromised in any way.</w:t>
      </w:r>
    </w:p>
    <w:p w:rsidR="00C73E5B" w:rsidRPr="00C73E5B" w:rsidRDefault="00C73E5B" w:rsidP="00C73E5B">
      <w:pPr>
        <w:pStyle w:val="Footer"/>
        <w:tabs>
          <w:tab w:val="clear" w:pos="4680"/>
          <w:tab w:val="clear" w:pos="9360"/>
        </w:tabs>
        <w:rPr>
          <w:rFonts w:ascii="Arial" w:hAnsi="Arial" w:cs="Arial"/>
          <w:sz w:val="24"/>
          <w:szCs w:val="24"/>
        </w:rPr>
      </w:pPr>
    </w:p>
    <w:p w:rsidR="00216493" w:rsidRDefault="00C73E5B" w:rsidP="00216493">
      <w:pPr>
        <w:pStyle w:val="Footer"/>
        <w:tabs>
          <w:tab w:val="clear" w:pos="4680"/>
          <w:tab w:val="clear" w:pos="9360"/>
        </w:tabs>
        <w:rPr>
          <w:rFonts w:ascii="Arial" w:hAnsi="Arial" w:cs="Arial"/>
          <w:b/>
          <w:sz w:val="24"/>
          <w:szCs w:val="24"/>
        </w:rPr>
      </w:pPr>
      <w:r>
        <w:rPr>
          <w:rFonts w:ascii="Arial" w:hAnsi="Arial" w:cs="Arial"/>
          <w:b/>
          <w:sz w:val="24"/>
          <w:szCs w:val="24"/>
        </w:rPr>
        <w:t>Storage</w:t>
      </w:r>
    </w:p>
    <w:p w:rsidR="00C73E5B" w:rsidRPr="00F524D0" w:rsidRDefault="00F524D0" w:rsidP="00C73E5B">
      <w:pPr>
        <w:pStyle w:val="Footer"/>
        <w:numPr>
          <w:ilvl w:val="0"/>
          <w:numId w:val="8"/>
        </w:numPr>
        <w:tabs>
          <w:tab w:val="clear" w:pos="4680"/>
          <w:tab w:val="clear" w:pos="9360"/>
        </w:tabs>
        <w:rPr>
          <w:rFonts w:ascii="Arial" w:hAnsi="Arial" w:cs="Arial"/>
          <w:b/>
          <w:sz w:val="24"/>
          <w:szCs w:val="24"/>
        </w:rPr>
      </w:pPr>
      <w:r>
        <w:rPr>
          <w:rFonts w:ascii="Arial" w:hAnsi="Arial" w:cs="Arial"/>
          <w:sz w:val="24"/>
          <w:szCs w:val="24"/>
        </w:rPr>
        <w:t>Keep quantities to a minimum.</w:t>
      </w:r>
    </w:p>
    <w:p w:rsidR="00F524D0" w:rsidRPr="00F524D0" w:rsidRDefault="00F524D0" w:rsidP="00C73E5B">
      <w:pPr>
        <w:pStyle w:val="Footer"/>
        <w:numPr>
          <w:ilvl w:val="0"/>
          <w:numId w:val="8"/>
        </w:numPr>
        <w:tabs>
          <w:tab w:val="clear" w:pos="4680"/>
          <w:tab w:val="clear" w:pos="9360"/>
        </w:tabs>
        <w:rPr>
          <w:rFonts w:ascii="Arial" w:hAnsi="Arial" w:cs="Arial"/>
          <w:b/>
          <w:sz w:val="24"/>
          <w:szCs w:val="24"/>
        </w:rPr>
      </w:pPr>
      <w:r>
        <w:rPr>
          <w:rFonts w:ascii="Arial" w:hAnsi="Arial" w:cs="Arial"/>
          <w:sz w:val="24"/>
          <w:szCs w:val="24"/>
        </w:rPr>
        <w:t>Keep containers tightly closed and in a toxic gas cabinet or other well-ventilated area.</w:t>
      </w:r>
    </w:p>
    <w:p w:rsidR="00F524D0" w:rsidRPr="00F524D0" w:rsidRDefault="00F524D0" w:rsidP="00C73E5B">
      <w:pPr>
        <w:pStyle w:val="Footer"/>
        <w:numPr>
          <w:ilvl w:val="0"/>
          <w:numId w:val="8"/>
        </w:numPr>
        <w:tabs>
          <w:tab w:val="clear" w:pos="4680"/>
          <w:tab w:val="clear" w:pos="9360"/>
        </w:tabs>
        <w:rPr>
          <w:rFonts w:ascii="Arial" w:hAnsi="Arial" w:cs="Arial"/>
          <w:b/>
          <w:sz w:val="24"/>
          <w:szCs w:val="24"/>
        </w:rPr>
      </w:pPr>
      <w:r>
        <w:rPr>
          <w:rFonts w:ascii="Arial" w:hAnsi="Arial" w:cs="Arial"/>
          <w:sz w:val="24"/>
          <w:szCs w:val="24"/>
        </w:rPr>
        <w:t xml:space="preserve">Phosgene reacts vigorously with water/moisture, </w:t>
      </w:r>
      <w:r w:rsidR="00163008">
        <w:rPr>
          <w:rFonts w:ascii="Arial" w:hAnsi="Arial" w:cs="Arial"/>
          <w:sz w:val="24"/>
          <w:szCs w:val="24"/>
        </w:rPr>
        <w:t>amines</w:t>
      </w:r>
      <w:r>
        <w:rPr>
          <w:rFonts w:ascii="Arial" w:hAnsi="Arial" w:cs="Arial"/>
          <w:sz w:val="24"/>
          <w:szCs w:val="24"/>
        </w:rPr>
        <w:t>, ammonia and alcohols.  Keep segregated.</w:t>
      </w:r>
    </w:p>
    <w:p w:rsidR="00F524D0" w:rsidRPr="00C73E5B" w:rsidRDefault="00F524D0" w:rsidP="00F524D0">
      <w:pPr>
        <w:pStyle w:val="Footer"/>
        <w:tabs>
          <w:tab w:val="clear" w:pos="4680"/>
          <w:tab w:val="clear" w:pos="9360"/>
        </w:tabs>
        <w:ind w:left="720"/>
        <w:rPr>
          <w:rFonts w:ascii="Arial" w:hAnsi="Arial" w:cs="Arial"/>
          <w:b/>
          <w:sz w:val="24"/>
          <w:szCs w:val="24"/>
        </w:rPr>
      </w:pPr>
    </w:p>
    <w:p w:rsidR="00E74ADE" w:rsidRPr="00E74ADE" w:rsidRDefault="00E74ADE" w:rsidP="00E74ADE">
      <w:pPr>
        <w:keepNext/>
        <w:spacing w:after="0" w:line="240" w:lineRule="auto"/>
        <w:jc w:val="both"/>
        <w:outlineLvl w:val="0"/>
        <w:rPr>
          <w:rFonts w:ascii="Arial" w:eastAsia="Calibri" w:hAnsi="Arial" w:cs="Arial"/>
          <w:b/>
          <w:sz w:val="24"/>
          <w:szCs w:val="24"/>
        </w:rPr>
      </w:pPr>
      <w:r w:rsidRPr="00E74ADE">
        <w:rPr>
          <w:rFonts w:ascii="Arial" w:eastAsia="Calibri" w:hAnsi="Arial" w:cs="Arial"/>
          <w:b/>
          <w:sz w:val="24"/>
          <w:szCs w:val="24"/>
        </w:rPr>
        <w:t>SPILL AND INCIDENT PROCEDURES</w:t>
      </w:r>
    </w:p>
    <w:p w:rsidR="00E74ADE" w:rsidRDefault="00E74ADE" w:rsidP="00E74ADE">
      <w:pPr>
        <w:spacing w:after="120"/>
        <w:rPr>
          <w:rFonts w:ascii="Arial" w:eastAsia="Calibri" w:hAnsi="Arial" w:cs="Arial"/>
          <w:sz w:val="24"/>
          <w:szCs w:val="24"/>
        </w:rPr>
      </w:pPr>
      <w:r w:rsidRPr="006E7BFB">
        <w:rPr>
          <w:rFonts w:ascii="Arial" w:eastAsia="Calibri" w:hAnsi="Arial" w:cs="Arial"/>
          <w:sz w:val="24"/>
          <w:szCs w:val="24"/>
        </w:rPr>
        <w:t xml:space="preserve">See directions under the “Chemical Incident” tab of the </w:t>
      </w:r>
      <w:r w:rsidRPr="006E7BFB">
        <w:rPr>
          <w:rFonts w:ascii="Arial" w:eastAsia="Calibri" w:hAnsi="Arial" w:cs="Arial"/>
          <w:i/>
          <w:sz w:val="24"/>
          <w:szCs w:val="24"/>
        </w:rPr>
        <w:t>UCSB Emergency Information Flipchart</w:t>
      </w:r>
      <w:r w:rsidRPr="006E7BFB">
        <w:rPr>
          <w:rFonts w:ascii="Arial" w:eastAsia="Calibri" w:hAnsi="Arial" w:cs="Arial"/>
          <w:sz w:val="24"/>
          <w:szCs w:val="24"/>
        </w:rPr>
        <w:t xml:space="preserve"> – should already be posted in all labs.</w:t>
      </w:r>
    </w:p>
    <w:p w:rsidR="00DD45CB" w:rsidRPr="006E7BFB" w:rsidRDefault="00DD45CB" w:rsidP="00E74ADE">
      <w:pPr>
        <w:spacing w:after="120"/>
        <w:rPr>
          <w:rFonts w:ascii="Arial" w:eastAsia="Calibri" w:hAnsi="Arial" w:cs="Arial"/>
          <w:sz w:val="24"/>
          <w:szCs w:val="24"/>
        </w:rPr>
      </w:pPr>
      <w:r>
        <w:rPr>
          <w:rFonts w:ascii="Arial" w:eastAsia="Calibri" w:hAnsi="Arial" w:cs="Arial"/>
          <w:noProof/>
          <w:sz w:val="24"/>
          <w:szCs w:val="24"/>
        </w:rPr>
        <w:drawing>
          <wp:inline distT="0" distB="0" distL="0" distR="0">
            <wp:extent cx="946298" cy="138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lip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637" cy="1385649"/>
                    </a:xfrm>
                    <a:prstGeom prst="rect">
                      <a:avLst/>
                    </a:prstGeom>
                  </pic:spPr>
                </pic:pic>
              </a:graphicData>
            </a:graphic>
          </wp:inline>
        </w:drawing>
      </w:r>
    </w:p>
    <w:p w:rsidR="00E74ADE" w:rsidRDefault="00E74ADE" w:rsidP="00E74ADE">
      <w:pPr>
        <w:pStyle w:val="NoSpacing"/>
        <w:rPr>
          <w:rFonts w:ascii="Arial" w:hAnsi="Arial" w:cs="Arial"/>
          <w:b/>
          <w:i/>
          <w:sz w:val="24"/>
          <w:szCs w:val="24"/>
        </w:rPr>
      </w:pPr>
      <w:r w:rsidRPr="00543824">
        <w:rPr>
          <w:rFonts w:ascii="Arial" w:hAnsi="Arial" w:cs="Arial"/>
          <w:b/>
          <w:i/>
          <w:sz w:val="24"/>
          <w:szCs w:val="24"/>
        </w:rPr>
        <w:lastRenderedPageBreak/>
        <w:t>In</w:t>
      </w:r>
      <w:r w:rsidR="00E679FF">
        <w:rPr>
          <w:rFonts w:ascii="Arial" w:hAnsi="Arial" w:cs="Arial"/>
          <w:b/>
          <w:i/>
          <w:sz w:val="24"/>
          <w:szCs w:val="24"/>
        </w:rPr>
        <w:t xml:space="preserve"> case of phosgene gas leak:</w:t>
      </w:r>
    </w:p>
    <w:p w:rsidR="00E679FF" w:rsidRPr="00E679FF" w:rsidRDefault="00E679FF" w:rsidP="00E74ADE">
      <w:pPr>
        <w:pStyle w:val="NoSpacing"/>
        <w:rPr>
          <w:rFonts w:ascii="Arial" w:hAnsi="Arial" w:cs="Arial"/>
          <w:i/>
          <w:sz w:val="24"/>
          <w:szCs w:val="24"/>
        </w:rPr>
      </w:pPr>
      <w:r>
        <w:rPr>
          <w:rFonts w:ascii="Arial" w:hAnsi="Arial" w:cs="Arial"/>
          <w:i/>
          <w:sz w:val="24"/>
          <w:szCs w:val="24"/>
        </w:rPr>
        <w:t>Evacuat</w:t>
      </w:r>
      <w:r w:rsidR="00DD45CB">
        <w:rPr>
          <w:rFonts w:ascii="Arial" w:hAnsi="Arial" w:cs="Arial"/>
          <w:i/>
          <w:sz w:val="24"/>
          <w:szCs w:val="24"/>
        </w:rPr>
        <w:t xml:space="preserve">e the area immediately.  Call </w:t>
      </w:r>
      <w:r>
        <w:rPr>
          <w:rFonts w:ascii="Arial" w:hAnsi="Arial" w:cs="Arial"/>
          <w:i/>
          <w:sz w:val="24"/>
          <w:szCs w:val="24"/>
        </w:rPr>
        <w:t>911 from a campus phone.  Ensure no one enters the affected area while waiting for emergency responders to arrive</w:t>
      </w:r>
    </w:p>
    <w:p w:rsidR="00E74ADE" w:rsidRPr="00543824" w:rsidRDefault="00E74ADE" w:rsidP="00E74ADE">
      <w:pPr>
        <w:rPr>
          <w:rFonts w:ascii="Arial" w:hAnsi="Arial" w:cs="Arial"/>
          <w:b/>
          <w:i/>
          <w:sz w:val="24"/>
          <w:szCs w:val="24"/>
        </w:rPr>
      </w:pPr>
    </w:p>
    <w:p w:rsidR="009D7EE6" w:rsidRPr="003B5C06" w:rsidRDefault="009D7EE6" w:rsidP="009D7EE6">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t>DECONTAMINATION</w:t>
      </w:r>
    </w:p>
    <w:p w:rsidR="009D7EE6" w:rsidRPr="009D7EE6" w:rsidRDefault="009D7EE6" w:rsidP="009D7EE6">
      <w:pPr>
        <w:rPr>
          <w:rFonts w:ascii="Arial" w:hAnsi="Arial" w:cs="Arial"/>
          <w:sz w:val="24"/>
          <w:szCs w:val="24"/>
        </w:rPr>
      </w:pPr>
      <w:r w:rsidRPr="009D7EE6">
        <w:rPr>
          <w:rFonts w:ascii="Arial" w:hAnsi="Arial" w:cs="Arial"/>
          <w:sz w:val="24"/>
          <w:szCs w:val="24"/>
        </w:rPr>
        <w:t>Using proper personal protective equipment as outlined above, decontaminate equipment and bench tops using soap and water and properly dispose of all chemical and contaminated disposables as hazardous waste following the guidelines below.</w:t>
      </w:r>
    </w:p>
    <w:p w:rsidR="00DD45CB" w:rsidRDefault="00DD45CB" w:rsidP="006321E8">
      <w:pPr>
        <w:keepNext/>
        <w:spacing w:after="0" w:line="240" w:lineRule="auto"/>
        <w:ind w:left="720" w:hanging="720"/>
        <w:jc w:val="both"/>
        <w:outlineLvl w:val="0"/>
        <w:rPr>
          <w:rFonts w:ascii="Arial" w:eastAsia="Calibri" w:hAnsi="Arial" w:cs="Arial"/>
          <w:b/>
          <w:sz w:val="24"/>
          <w:szCs w:val="24"/>
        </w:rPr>
      </w:pPr>
    </w:p>
    <w:p w:rsidR="006321E8" w:rsidRPr="003B5C06" w:rsidRDefault="006321E8" w:rsidP="006321E8">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t>WASTE DISPOSAL</w:t>
      </w:r>
    </w:p>
    <w:p w:rsidR="00E74ADE" w:rsidRPr="00DD45CB" w:rsidRDefault="00DC07A3" w:rsidP="00E74ADE">
      <w:pPr>
        <w:rPr>
          <w:rFonts w:ascii="Arial" w:hAnsi="Arial" w:cs="Arial"/>
          <w:i/>
          <w:sz w:val="24"/>
          <w:szCs w:val="24"/>
        </w:rPr>
      </w:pPr>
      <w:r w:rsidRPr="003F62E8">
        <w:rPr>
          <w:rFonts w:ascii="Arial" w:hAnsi="Arial" w:cs="Arial"/>
          <w:sz w:val="24"/>
          <w:szCs w:val="24"/>
        </w:rPr>
        <w:t xml:space="preserve">See “Chemical Waste Disposal” in Sec. II of the </w:t>
      </w:r>
      <w:r w:rsidRPr="00DD45CB">
        <w:rPr>
          <w:rFonts w:ascii="Arial" w:hAnsi="Arial" w:cs="Arial"/>
          <w:i/>
          <w:sz w:val="24"/>
          <w:szCs w:val="24"/>
        </w:rPr>
        <w:t>UCSB Chemical Hygiene Plan.</w:t>
      </w:r>
    </w:p>
    <w:p w:rsidR="00DD45CB" w:rsidRDefault="00DD45CB" w:rsidP="006321E8">
      <w:pPr>
        <w:keepNext/>
        <w:spacing w:after="0" w:line="240" w:lineRule="auto"/>
        <w:ind w:left="720" w:hanging="720"/>
        <w:jc w:val="both"/>
        <w:outlineLvl w:val="0"/>
        <w:rPr>
          <w:rFonts w:ascii="Arial" w:eastAsia="Calibri" w:hAnsi="Arial" w:cs="Arial"/>
          <w:b/>
          <w:sz w:val="24"/>
          <w:szCs w:val="24"/>
        </w:rPr>
      </w:pPr>
    </w:p>
    <w:p w:rsidR="006321E8" w:rsidRPr="003B5C06" w:rsidRDefault="006321E8" w:rsidP="006321E8">
      <w:pPr>
        <w:keepNext/>
        <w:spacing w:after="0" w:line="240" w:lineRule="auto"/>
        <w:ind w:left="720" w:hanging="720"/>
        <w:jc w:val="both"/>
        <w:outlineLvl w:val="0"/>
        <w:rPr>
          <w:rFonts w:ascii="Arial" w:eastAsia="Calibri" w:hAnsi="Arial" w:cs="Arial"/>
          <w:b/>
          <w:sz w:val="24"/>
          <w:szCs w:val="24"/>
        </w:rPr>
      </w:pPr>
      <w:r w:rsidRPr="003B5C06">
        <w:rPr>
          <w:rFonts w:ascii="Arial" w:eastAsia="Calibri" w:hAnsi="Arial" w:cs="Arial"/>
          <w:b/>
          <w:sz w:val="24"/>
          <w:szCs w:val="24"/>
        </w:rPr>
        <w:t>PRIOR APPROVAL/REVIEW REQUIRED</w:t>
      </w:r>
    </w:p>
    <w:p w:rsidR="00C901D4" w:rsidRDefault="00DC07A3" w:rsidP="00C901D4">
      <w:pPr>
        <w:pStyle w:val="BodyText"/>
        <w:rPr>
          <w:rFonts w:ascii="Arial" w:hAnsi="Arial" w:cs="Arial"/>
          <w:color w:val="FF0000"/>
          <w:sz w:val="24"/>
          <w:szCs w:val="24"/>
        </w:rPr>
      </w:pPr>
      <w:r>
        <w:rPr>
          <w:rFonts w:ascii="Arial" w:hAnsi="Arial" w:cs="Arial"/>
          <w:color w:val="FF0000"/>
          <w:sz w:val="24"/>
          <w:szCs w:val="24"/>
        </w:rPr>
        <w:t>As they deem necessary, the PI/supervisor should insert here any prior approval or review needed before an individual can do the operation.</w:t>
      </w:r>
    </w:p>
    <w:p w:rsidR="00DD45CB" w:rsidRDefault="00DD45CB" w:rsidP="00C901D4">
      <w:pPr>
        <w:keepNext/>
        <w:spacing w:after="0" w:line="240" w:lineRule="auto"/>
        <w:jc w:val="both"/>
        <w:outlineLvl w:val="0"/>
        <w:rPr>
          <w:rFonts w:ascii="Arial" w:eastAsia="Calibri" w:hAnsi="Arial" w:cs="Arial"/>
          <w:b/>
          <w:sz w:val="24"/>
          <w:szCs w:val="24"/>
        </w:rPr>
      </w:pPr>
    </w:p>
    <w:p w:rsidR="006321E8" w:rsidRPr="003B5C06" w:rsidRDefault="006321E8" w:rsidP="00C901D4">
      <w:pPr>
        <w:keepNext/>
        <w:spacing w:after="0" w:line="240" w:lineRule="auto"/>
        <w:jc w:val="both"/>
        <w:outlineLvl w:val="0"/>
        <w:rPr>
          <w:rFonts w:ascii="Arial" w:eastAsia="Calibri" w:hAnsi="Arial" w:cs="Arial"/>
          <w:b/>
          <w:sz w:val="24"/>
          <w:szCs w:val="24"/>
        </w:rPr>
      </w:pPr>
      <w:r w:rsidRPr="003B5C06">
        <w:rPr>
          <w:rFonts w:ascii="Arial" w:eastAsia="Calibri" w:hAnsi="Arial" w:cs="Arial"/>
          <w:b/>
          <w:sz w:val="24"/>
          <w:szCs w:val="24"/>
        </w:rPr>
        <w:t xml:space="preserve">DESIGNATED AREA </w:t>
      </w:r>
    </w:p>
    <w:p w:rsidR="0052781D" w:rsidRDefault="00DC07A3" w:rsidP="006321E8">
      <w:pPr>
        <w:rPr>
          <w:rFonts w:ascii="Arial" w:eastAsia="Calibri" w:hAnsi="Arial" w:cs="Arial"/>
          <w:color w:val="FF0000"/>
          <w:sz w:val="24"/>
          <w:szCs w:val="24"/>
        </w:rPr>
      </w:pPr>
      <w:r>
        <w:rPr>
          <w:rFonts w:ascii="Arial" w:hAnsi="Arial" w:cs="Arial"/>
          <w:color w:val="FF0000"/>
          <w:sz w:val="24"/>
          <w:szCs w:val="24"/>
        </w:rPr>
        <w:t>As they deem necessary, the PI/supervisor should insert here any information about whether a special use-area is designated for this material/process.</w:t>
      </w:r>
    </w:p>
    <w:p w:rsidR="00DD45CB" w:rsidRDefault="00DD45CB" w:rsidP="00C901D4">
      <w:pPr>
        <w:keepNext/>
        <w:spacing w:after="0" w:line="240" w:lineRule="auto"/>
        <w:jc w:val="both"/>
        <w:outlineLvl w:val="0"/>
        <w:rPr>
          <w:rFonts w:ascii="Arial" w:eastAsia="Calibri" w:hAnsi="Arial" w:cs="Arial"/>
          <w:b/>
          <w:sz w:val="24"/>
          <w:szCs w:val="24"/>
        </w:rPr>
      </w:pPr>
    </w:p>
    <w:p w:rsidR="00C901D4" w:rsidRPr="003B5C06" w:rsidRDefault="00C901D4" w:rsidP="00C901D4">
      <w:pPr>
        <w:keepNext/>
        <w:spacing w:after="0" w:line="240" w:lineRule="auto"/>
        <w:jc w:val="both"/>
        <w:outlineLvl w:val="0"/>
        <w:rPr>
          <w:rFonts w:ascii="Arial" w:eastAsia="Calibri" w:hAnsi="Arial" w:cs="Arial"/>
          <w:b/>
          <w:sz w:val="24"/>
          <w:szCs w:val="24"/>
        </w:rPr>
      </w:pPr>
      <w:r>
        <w:rPr>
          <w:rFonts w:ascii="Arial" w:eastAsia="Calibri" w:hAnsi="Arial" w:cs="Arial"/>
          <w:b/>
          <w:sz w:val="24"/>
          <w:szCs w:val="24"/>
        </w:rPr>
        <w:t>SAFETY DATA SHEETS</w:t>
      </w:r>
    </w:p>
    <w:p w:rsidR="00C901D4" w:rsidRDefault="00DC07A3" w:rsidP="00C901D4">
      <w:pPr>
        <w:spacing w:line="240" w:lineRule="auto"/>
        <w:rPr>
          <w:rFonts w:ascii="Arial" w:eastAsia="Calibri" w:hAnsi="Arial" w:cs="Arial"/>
          <w:sz w:val="24"/>
          <w:szCs w:val="24"/>
        </w:rPr>
      </w:pPr>
      <w:r>
        <w:rPr>
          <w:rFonts w:ascii="Arial" w:eastAsia="Calibri" w:hAnsi="Arial" w:cs="Arial"/>
          <w:sz w:val="24"/>
          <w:szCs w:val="24"/>
        </w:rPr>
        <w:t xml:space="preserve">Found online at: </w:t>
      </w:r>
      <w:hyperlink r:id="rId9" w:history="1">
        <w:r w:rsidRPr="000B75AC">
          <w:rPr>
            <w:rStyle w:val="Hyperlink"/>
            <w:rFonts w:ascii="Arial" w:eastAsia="Calibri" w:hAnsi="Arial" w:cs="Arial"/>
            <w:sz w:val="24"/>
            <w:szCs w:val="24"/>
          </w:rPr>
          <w:t>http://ehs.ucsb.edu/labsafety/msds</w:t>
        </w:r>
      </w:hyperlink>
    </w:p>
    <w:p w:rsidR="00DD45CB" w:rsidRDefault="00DD45CB" w:rsidP="00C901D4">
      <w:pPr>
        <w:keepNext/>
        <w:spacing w:after="0" w:line="240" w:lineRule="auto"/>
        <w:jc w:val="both"/>
        <w:outlineLvl w:val="0"/>
        <w:rPr>
          <w:rFonts w:ascii="Arial" w:eastAsia="Calibri" w:hAnsi="Arial" w:cs="Arial"/>
          <w:b/>
          <w:sz w:val="24"/>
          <w:szCs w:val="24"/>
        </w:rPr>
      </w:pPr>
    </w:p>
    <w:p w:rsidR="00CE52E8" w:rsidRPr="00CE52E8" w:rsidRDefault="00CE52E8" w:rsidP="00CE52E8">
      <w:pPr>
        <w:spacing w:line="240" w:lineRule="auto"/>
        <w:rPr>
          <w:rFonts w:ascii="Arial" w:hAnsi="Arial" w:cs="Arial"/>
          <w:i/>
          <w:sz w:val="24"/>
          <w:szCs w:val="24"/>
        </w:rPr>
      </w:pPr>
      <w:r w:rsidRPr="00CE52E8">
        <w:rPr>
          <w:rFonts w:ascii="Arial" w:hAnsi="Arial" w:cs="Arial"/>
          <w:b/>
          <w:sz w:val="24"/>
          <w:szCs w:val="24"/>
        </w:rPr>
        <w:t>LAB-SPECIFIC INFORMATION (required</w:t>
      </w:r>
      <w:proofErr w:type="gramStart"/>
      <w:r w:rsidRPr="00CE52E8">
        <w:rPr>
          <w:rFonts w:ascii="Arial" w:hAnsi="Arial" w:cs="Arial"/>
          <w:b/>
          <w:sz w:val="24"/>
          <w:szCs w:val="24"/>
        </w:rPr>
        <w:t xml:space="preserve">)  </w:t>
      </w:r>
      <w:r w:rsidRPr="00CE52E8">
        <w:rPr>
          <w:rFonts w:ascii="Arial" w:hAnsi="Arial" w:cs="Arial"/>
          <w:b/>
          <w:i/>
          <w:sz w:val="24"/>
          <w:szCs w:val="24"/>
        </w:rPr>
        <w:t>(</w:t>
      </w:r>
      <w:proofErr w:type="gramEnd"/>
      <w:hyperlink r:id="rId10" w:history="1">
        <w:r w:rsidRPr="00CE52E8">
          <w:rPr>
            <w:rStyle w:val="Hyperlink"/>
            <w:rFonts w:ascii="Arial" w:hAnsi="Arial" w:cs="Arial"/>
            <w:i/>
            <w:sz w:val="24"/>
            <w:szCs w:val="24"/>
          </w:rPr>
          <w:t>Examples</w:t>
        </w:r>
      </w:hyperlink>
      <w:r w:rsidRPr="00CE52E8">
        <w:rPr>
          <w:rFonts w:ascii="Arial" w:hAnsi="Arial" w:cs="Arial"/>
          <w:i/>
          <w:sz w:val="24"/>
          <w:szCs w:val="24"/>
        </w:rPr>
        <w:t xml:space="preserve"> </w:t>
      </w:r>
      <w:r w:rsidRPr="00CE52E8">
        <w:rPr>
          <w:rFonts w:ascii="Arial" w:hAnsi="Arial" w:cs="Arial"/>
          <w:b/>
          <w:i/>
          <w:sz w:val="24"/>
          <w:szCs w:val="24"/>
        </w:rPr>
        <w:t>of appropriate content)</w:t>
      </w:r>
    </w:p>
    <w:p w:rsidR="00CE52E8" w:rsidRPr="00482845" w:rsidRDefault="00CE52E8" w:rsidP="00CE52E8">
      <w:pPr>
        <w:pStyle w:val="ListParagraph"/>
        <w:keepNext/>
        <w:spacing w:after="0" w:line="240" w:lineRule="auto"/>
        <w:ind w:left="0"/>
        <w:jc w:val="both"/>
        <w:outlineLvl w:val="0"/>
        <w:rPr>
          <w:rFonts w:ascii="Arial" w:hAnsi="Arial" w:cs="Arial"/>
          <w:color w:val="FF0000"/>
          <w:sz w:val="24"/>
          <w:szCs w:val="24"/>
        </w:rPr>
      </w:pPr>
      <w:r w:rsidRPr="00482845">
        <w:rPr>
          <w:rFonts w:ascii="Arial" w:hAnsi="Arial" w:cs="Arial"/>
          <w:color w:val="FF0000"/>
          <w:sz w:val="24"/>
          <w:szCs w:val="24"/>
        </w:rPr>
        <w:t>Add appropriate lab-specific information here describing how this material(s) is generally used</w:t>
      </w:r>
      <w:r>
        <w:rPr>
          <w:rFonts w:ascii="Arial" w:hAnsi="Arial" w:cs="Arial"/>
          <w:color w:val="FF0000"/>
          <w:sz w:val="24"/>
          <w:szCs w:val="24"/>
        </w:rPr>
        <w:t>.  E.g., name of protocol, typical frequency done, quantities used, temperature and any additional safety measures, etc.</w:t>
      </w:r>
    </w:p>
    <w:p w:rsidR="006321E8" w:rsidRDefault="006321E8" w:rsidP="006321E8">
      <w:pPr>
        <w:spacing w:after="0" w:line="240" w:lineRule="auto"/>
        <w:rPr>
          <w:rFonts w:ascii="Arial" w:eastAsia="Calibri" w:hAnsi="Arial" w:cs="Arial"/>
          <w:color w:val="000000"/>
          <w:sz w:val="24"/>
          <w:szCs w:val="20"/>
          <w:highlight w:val="yellow"/>
        </w:rPr>
      </w:pPr>
    </w:p>
    <w:p w:rsidR="00685C13" w:rsidRDefault="00685C13" w:rsidP="006321E8">
      <w:pPr>
        <w:spacing w:after="0" w:line="240" w:lineRule="auto"/>
        <w:rPr>
          <w:rFonts w:ascii="Arial" w:eastAsia="Calibri" w:hAnsi="Arial" w:cs="Arial"/>
          <w:color w:val="000000"/>
          <w:sz w:val="24"/>
          <w:szCs w:val="20"/>
          <w:highlight w:val="yellow"/>
        </w:rPr>
      </w:pPr>
    </w:p>
    <w:p w:rsidR="00685C13" w:rsidRDefault="00685C13" w:rsidP="006321E8">
      <w:pPr>
        <w:spacing w:after="0" w:line="240" w:lineRule="auto"/>
        <w:rPr>
          <w:rFonts w:ascii="Arial" w:eastAsia="Calibri" w:hAnsi="Arial" w:cs="Arial"/>
          <w:color w:val="000000"/>
          <w:sz w:val="24"/>
          <w:szCs w:val="20"/>
          <w:highlight w:val="yellow"/>
        </w:rPr>
      </w:pPr>
    </w:p>
    <w:p w:rsidR="00685C13" w:rsidRPr="003B5C06" w:rsidRDefault="00685C13" w:rsidP="006321E8">
      <w:pPr>
        <w:spacing w:after="0" w:line="240" w:lineRule="auto"/>
        <w:rPr>
          <w:rFonts w:ascii="Arial" w:eastAsia="Calibri" w:hAnsi="Arial" w:cs="Arial"/>
          <w:color w:val="000000"/>
          <w:sz w:val="24"/>
          <w:szCs w:val="20"/>
          <w:highlight w:val="yellow"/>
        </w:rPr>
      </w:pPr>
    </w:p>
    <w:sectPr w:rsidR="00685C13" w:rsidRPr="003B5C06" w:rsidSect="00DF7C15">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B7" w:rsidRDefault="00235FB7" w:rsidP="00DD68D8">
      <w:pPr>
        <w:spacing w:after="0" w:line="240" w:lineRule="auto"/>
      </w:pPr>
      <w:r>
        <w:separator/>
      </w:r>
    </w:p>
  </w:endnote>
  <w:endnote w:type="continuationSeparator" w:id="0">
    <w:p w:rsidR="00235FB7" w:rsidRDefault="00235FB7" w:rsidP="00DD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455551"/>
      <w:docPartObj>
        <w:docPartGallery w:val="Page Numbers (Bottom of Page)"/>
        <w:docPartUnique/>
      </w:docPartObj>
    </w:sdtPr>
    <w:sdtEndPr>
      <w:rPr>
        <w:noProof/>
      </w:rPr>
    </w:sdtEndPr>
    <w:sdtContent>
      <w:p w:rsidR="00DF7C15" w:rsidRDefault="00DF7C15">
        <w:pPr>
          <w:pStyle w:val="Footer"/>
          <w:jc w:val="center"/>
        </w:pPr>
        <w:r>
          <w:fldChar w:fldCharType="begin"/>
        </w:r>
        <w:r>
          <w:instrText xml:space="preserve"> PAGE   \* MERGEFORMAT </w:instrText>
        </w:r>
        <w:r>
          <w:fldChar w:fldCharType="separate"/>
        </w:r>
        <w:r w:rsidR="00354A71">
          <w:rPr>
            <w:noProof/>
          </w:rPr>
          <w:t>3</w:t>
        </w:r>
        <w:r>
          <w:rPr>
            <w:noProof/>
          </w:rPr>
          <w:fldChar w:fldCharType="end"/>
        </w:r>
      </w:p>
    </w:sdtContent>
  </w:sdt>
  <w:p w:rsidR="00DF7C15" w:rsidRDefault="00DF7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15" w:rsidRDefault="00DF7C15">
    <w:pPr>
      <w:pStyle w:val="Footer"/>
    </w:pPr>
    <w:r>
      <w:t>Template rev. 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B7" w:rsidRDefault="00235FB7" w:rsidP="00DD68D8">
      <w:pPr>
        <w:spacing w:after="0" w:line="240" w:lineRule="auto"/>
      </w:pPr>
      <w:r>
        <w:separator/>
      </w:r>
    </w:p>
  </w:footnote>
  <w:footnote w:type="continuationSeparator" w:id="0">
    <w:p w:rsidR="00235FB7" w:rsidRDefault="00235FB7" w:rsidP="00DD6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11E23"/>
    <w:multiLevelType w:val="hybridMultilevel"/>
    <w:tmpl w:val="0882A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43416C"/>
    <w:multiLevelType w:val="hybridMultilevel"/>
    <w:tmpl w:val="1A42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A7725"/>
    <w:multiLevelType w:val="hybridMultilevel"/>
    <w:tmpl w:val="1D96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26C5B"/>
    <w:multiLevelType w:val="hybridMultilevel"/>
    <w:tmpl w:val="552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56486"/>
    <w:multiLevelType w:val="hybridMultilevel"/>
    <w:tmpl w:val="EC66ADDE"/>
    <w:lvl w:ilvl="0" w:tplc="1C32030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4035C7"/>
    <w:multiLevelType w:val="hybridMultilevel"/>
    <w:tmpl w:val="DE7825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2092E0F"/>
    <w:multiLevelType w:val="hybridMultilevel"/>
    <w:tmpl w:val="418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5F4C82"/>
    <w:multiLevelType w:val="hybridMultilevel"/>
    <w:tmpl w:val="C4A4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D5E53"/>
    <w:multiLevelType w:val="hybridMultilevel"/>
    <w:tmpl w:val="C186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2"/>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DD68D8"/>
    <w:rsid w:val="00082481"/>
    <w:rsid w:val="000B4F41"/>
    <w:rsid w:val="00163008"/>
    <w:rsid w:val="0018676F"/>
    <w:rsid w:val="00216493"/>
    <w:rsid w:val="00235FB7"/>
    <w:rsid w:val="0025457F"/>
    <w:rsid w:val="002D5536"/>
    <w:rsid w:val="00337B78"/>
    <w:rsid w:val="00340DE3"/>
    <w:rsid w:val="00354A71"/>
    <w:rsid w:val="004C10B1"/>
    <w:rsid w:val="0052781D"/>
    <w:rsid w:val="00530DEE"/>
    <w:rsid w:val="00543824"/>
    <w:rsid w:val="005B68A1"/>
    <w:rsid w:val="005F6248"/>
    <w:rsid w:val="006321E8"/>
    <w:rsid w:val="00685C13"/>
    <w:rsid w:val="006B4C16"/>
    <w:rsid w:val="006C13AE"/>
    <w:rsid w:val="006F54E2"/>
    <w:rsid w:val="0071404B"/>
    <w:rsid w:val="00794A9A"/>
    <w:rsid w:val="008220E1"/>
    <w:rsid w:val="009425BA"/>
    <w:rsid w:val="009D7EE6"/>
    <w:rsid w:val="00A01DCE"/>
    <w:rsid w:val="00A81AAF"/>
    <w:rsid w:val="00AB26E3"/>
    <w:rsid w:val="00AC25A1"/>
    <w:rsid w:val="00AD585D"/>
    <w:rsid w:val="00B45690"/>
    <w:rsid w:val="00C13350"/>
    <w:rsid w:val="00C26366"/>
    <w:rsid w:val="00C45A75"/>
    <w:rsid w:val="00C73E5B"/>
    <w:rsid w:val="00C901D4"/>
    <w:rsid w:val="00CA78DE"/>
    <w:rsid w:val="00CE52E8"/>
    <w:rsid w:val="00D010BB"/>
    <w:rsid w:val="00DC07A3"/>
    <w:rsid w:val="00DD45CB"/>
    <w:rsid w:val="00DD68D8"/>
    <w:rsid w:val="00DF7C15"/>
    <w:rsid w:val="00E416D2"/>
    <w:rsid w:val="00E679FF"/>
    <w:rsid w:val="00E74ADE"/>
    <w:rsid w:val="00EE51B0"/>
    <w:rsid w:val="00F524D0"/>
    <w:rsid w:val="00F651F6"/>
    <w:rsid w:val="00FA4C34"/>
    <w:rsid w:val="00FB35D6"/>
    <w:rsid w:val="00FC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D8"/>
  </w:style>
  <w:style w:type="paragraph" w:styleId="Footer">
    <w:name w:val="footer"/>
    <w:basedOn w:val="Normal"/>
    <w:link w:val="FooterChar"/>
    <w:uiPriority w:val="99"/>
    <w:unhideWhenUsed/>
    <w:rsid w:val="00DD6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D8"/>
  </w:style>
  <w:style w:type="paragraph" w:styleId="BalloonText">
    <w:name w:val="Balloon Text"/>
    <w:basedOn w:val="Normal"/>
    <w:link w:val="BalloonTextChar"/>
    <w:uiPriority w:val="99"/>
    <w:semiHidden/>
    <w:unhideWhenUsed/>
    <w:rsid w:val="00DD6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D8"/>
    <w:rPr>
      <w:rFonts w:ascii="Tahoma" w:hAnsi="Tahoma" w:cs="Tahoma"/>
      <w:sz w:val="16"/>
      <w:szCs w:val="16"/>
    </w:rPr>
  </w:style>
  <w:style w:type="paragraph" w:styleId="NormalWeb">
    <w:name w:val="Normal (Web)"/>
    <w:basedOn w:val="Normal"/>
    <w:rsid w:val="00DD68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ADE"/>
    <w:pPr>
      <w:ind w:left="720"/>
      <w:contextualSpacing/>
    </w:pPr>
  </w:style>
  <w:style w:type="paragraph" w:styleId="NoSpacing">
    <w:name w:val="No Spacing"/>
    <w:uiPriority w:val="1"/>
    <w:qFormat/>
    <w:rsid w:val="00E74ADE"/>
    <w:pPr>
      <w:spacing w:after="0" w:line="240" w:lineRule="auto"/>
    </w:pPr>
  </w:style>
  <w:style w:type="paragraph" w:styleId="BodyText">
    <w:name w:val="Body Text"/>
    <w:basedOn w:val="Normal"/>
    <w:link w:val="BodyTextChar"/>
    <w:uiPriority w:val="99"/>
    <w:semiHidden/>
    <w:unhideWhenUsed/>
    <w:rsid w:val="00C901D4"/>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C901D4"/>
    <w:rPr>
      <w:rFonts w:ascii="Calibri" w:eastAsia="Calibri" w:hAnsi="Calibri" w:cs="Times New Roman"/>
    </w:rPr>
  </w:style>
  <w:style w:type="character" w:styleId="Hyperlink">
    <w:name w:val="Hyperlink"/>
    <w:basedOn w:val="DefaultParagraphFont"/>
    <w:uiPriority w:val="99"/>
    <w:unhideWhenUsed/>
    <w:rsid w:val="00C901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D8"/>
  </w:style>
  <w:style w:type="paragraph" w:styleId="Footer">
    <w:name w:val="footer"/>
    <w:basedOn w:val="Normal"/>
    <w:link w:val="FooterChar"/>
    <w:unhideWhenUsed/>
    <w:rsid w:val="00DD6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D8"/>
  </w:style>
  <w:style w:type="paragraph" w:styleId="BalloonText">
    <w:name w:val="Balloon Text"/>
    <w:basedOn w:val="Normal"/>
    <w:link w:val="BalloonTextChar"/>
    <w:uiPriority w:val="99"/>
    <w:semiHidden/>
    <w:unhideWhenUsed/>
    <w:rsid w:val="00DD6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D8"/>
    <w:rPr>
      <w:rFonts w:ascii="Tahoma" w:hAnsi="Tahoma" w:cs="Tahoma"/>
      <w:sz w:val="16"/>
      <w:szCs w:val="16"/>
    </w:rPr>
  </w:style>
  <w:style w:type="paragraph" w:styleId="NormalWeb">
    <w:name w:val="Normal (Web)"/>
    <w:basedOn w:val="Normal"/>
    <w:rsid w:val="00DD68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ADE"/>
    <w:pPr>
      <w:ind w:left="720"/>
      <w:contextualSpacing/>
    </w:pPr>
  </w:style>
  <w:style w:type="paragraph" w:styleId="NoSpacing">
    <w:name w:val="No Spacing"/>
    <w:uiPriority w:val="1"/>
    <w:qFormat/>
    <w:rsid w:val="00E74ADE"/>
    <w:pPr>
      <w:spacing w:after="0" w:line="240" w:lineRule="auto"/>
    </w:pPr>
  </w:style>
  <w:style w:type="paragraph" w:styleId="BodyText">
    <w:name w:val="Body Text"/>
    <w:basedOn w:val="Normal"/>
    <w:link w:val="BodyTextChar"/>
    <w:uiPriority w:val="99"/>
    <w:semiHidden/>
    <w:unhideWhenUsed/>
    <w:rsid w:val="00C901D4"/>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C901D4"/>
    <w:rPr>
      <w:rFonts w:ascii="Calibri" w:eastAsia="Calibri" w:hAnsi="Calibri" w:cs="Times New Roman"/>
    </w:rPr>
  </w:style>
  <w:style w:type="character" w:styleId="Hyperlink">
    <w:name w:val="Hyperlink"/>
    <w:basedOn w:val="DefaultParagraphFont"/>
    <w:uiPriority w:val="99"/>
    <w:unhideWhenUsed/>
    <w:rsid w:val="00C90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hs.ucsb.edu/labsafety-chp/sec1/three-examples-language-used-customize-standard-operating-procedure" TargetMode="External"/><Relationship Id="rId4" Type="http://schemas.openxmlformats.org/officeDocument/2006/relationships/settings" Target="settings.xml"/><Relationship Id="rId9" Type="http://schemas.openxmlformats.org/officeDocument/2006/relationships/hyperlink" Target="http://ehs.ucsb.edu/labsafety/ms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EH&amp;S Acuna, Hector</cp:lastModifiedBy>
  <cp:revision>11</cp:revision>
  <dcterms:created xsi:type="dcterms:W3CDTF">2014-09-26T23:16:00Z</dcterms:created>
  <dcterms:modified xsi:type="dcterms:W3CDTF">2015-06-10T16:09:00Z</dcterms:modified>
</cp:coreProperties>
</file>