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89" w:rsidRDefault="006C29CD" w:rsidP="006C29CD">
      <w:pPr>
        <w:pStyle w:val="Heading2"/>
        <w:spacing w:before="0"/>
        <w:jc w:val="center"/>
      </w:pPr>
      <w:bookmarkStart w:id="0" w:name="_GoBack"/>
      <w:bookmarkEnd w:id="0"/>
      <w:r>
        <w:t>Standard Operating Procedure</w:t>
      </w:r>
    </w:p>
    <w:p w:rsidR="006C29CD" w:rsidRPr="00526C74" w:rsidRDefault="00F21BDD" w:rsidP="006C29CD">
      <w:pPr>
        <w:pStyle w:val="Heading1"/>
        <w:spacing w:before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Ethidium Bromide</w:t>
      </w:r>
    </w:p>
    <w:p w:rsidR="006C29CD" w:rsidRDefault="00FF3082" w:rsidP="00275DF7">
      <w:pPr>
        <w:pStyle w:val="Heading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6pt;margin-top:50.5pt;width:1in;height:1in;z-index:-251657216;mso-position-horizontal-relative:margin;mso-position-vertical-relative:margin;mso-width-relative:page;mso-height-relative:page" wrapcoords="-225 0 -225 21375 21600 21375 21600 0 -225 0">
            <v:imagedata r:id="rId7" o:title="image4"/>
            <w10:wrap type="square" anchorx="margin" anchory="margin"/>
          </v:shape>
        </w:pict>
      </w:r>
      <w:r w:rsidR="00275DF7">
        <w:t>Overview</w:t>
      </w:r>
    </w:p>
    <w:p w:rsidR="00275DF7" w:rsidRDefault="00FF3082" w:rsidP="00D4453D">
      <w:r>
        <w:rPr>
          <w:noProof/>
        </w:rPr>
        <w:pict>
          <v:shape id="_x0000_s1027" type="#_x0000_t75" style="position:absolute;margin-left:396pt;margin-top:125.75pt;width:1in;height:1in;z-index:-251655168;mso-position-horizontal-relative:margin;mso-position-vertical-relative:margin;mso-width-relative:page;mso-height-relative:page" wrapcoords="-225 0 -225 21375 21600 21375 21600 0 -225 0">
            <v:imagedata r:id="rId8" o:title="image7"/>
            <w10:wrap type="square" anchorx="margin" anchory="margin"/>
          </v:shape>
        </w:pict>
      </w:r>
      <w:r w:rsidRPr="00FF3082">
        <w:t>Ethidium bromide is acutely toxic.  Although toxicity by ingestion is only moderate, toxicity by inhalatio</w:t>
      </w:r>
      <w:r>
        <w:t>n is quite high</w:t>
      </w:r>
      <w:r w:rsidRPr="00FF3082">
        <w:t>.</w:t>
      </w:r>
      <w:r>
        <w:t xml:space="preserve"> </w:t>
      </w:r>
      <w:r w:rsidRPr="00FF3082">
        <w:t xml:space="preserve"> It is also irritating to the eyes, skin and mucous</w:t>
      </w:r>
      <w:r>
        <w:t xml:space="preserve"> membranes.  </w:t>
      </w:r>
      <w:r w:rsidRPr="00FF3082">
        <w:t xml:space="preserve">Ethidium bromide has been shown to be strongly mutagenic </w:t>
      </w:r>
      <w:r w:rsidRPr="00FF3082">
        <w:rPr>
          <w:i/>
        </w:rPr>
        <w:t>in vitro</w:t>
      </w:r>
      <w:r w:rsidRPr="00FF3082">
        <w:t>.  It should therefore be assumed to be a carcinogen and a reproductive toxin.</w:t>
      </w:r>
    </w:p>
    <w:p w:rsidR="00FF3082" w:rsidRPr="00FF3082" w:rsidRDefault="00FF3082" w:rsidP="00D4453D"/>
    <w:p w:rsidR="00AA16E2" w:rsidRDefault="00AA16E2" w:rsidP="00AA16E2">
      <w:pPr>
        <w:pStyle w:val="Heading2"/>
      </w:pPr>
      <w:r>
        <w:t>Special Handling and Storage Concerns</w:t>
      </w:r>
    </w:p>
    <w:p w:rsidR="00A613B6" w:rsidRDefault="00A613B6" w:rsidP="00AA16E2">
      <w:pPr>
        <w:rPr>
          <w:b/>
        </w:rPr>
      </w:pPr>
      <w:r>
        <w:rPr>
          <w:b/>
        </w:rPr>
        <w:t>Personal Protective Equipment</w:t>
      </w:r>
    </w:p>
    <w:p w:rsidR="00A613B6" w:rsidRDefault="00FF3082" w:rsidP="00FF3082">
      <w:pPr>
        <w:pStyle w:val="ListParagraph"/>
        <w:numPr>
          <w:ilvl w:val="0"/>
          <w:numId w:val="2"/>
        </w:numPr>
      </w:pPr>
      <w:r>
        <w:t>Traditional lab coat.</w:t>
      </w:r>
    </w:p>
    <w:p w:rsidR="00FF3082" w:rsidRDefault="00FF3082" w:rsidP="00FF3082">
      <w:pPr>
        <w:pStyle w:val="ListParagraph"/>
        <w:numPr>
          <w:ilvl w:val="0"/>
          <w:numId w:val="2"/>
        </w:numPr>
      </w:pPr>
      <w:r>
        <w:t>Nitrile gloves.  Use proper glove removal technique to ensure no skin contact.</w:t>
      </w:r>
    </w:p>
    <w:p w:rsidR="00A613B6" w:rsidRDefault="00FF3082" w:rsidP="00AA16E2">
      <w:pPr>
        <w:pStyle w:val="ListParagraph"/>
        <w:numPr>
          <w:ilvl w:val="0"/>
          <w:numId w:val="2"/>
        </w:numPr>
      </w:pPr>
      <w:r>
        <w:t>ANSI Z87.1-compliant safety glasses.  Safety goggles if a large splash hazard is present.</w:t>
      </w:r>
    </w:p>
    <w:p w:rsidR="00A613B6" w:rsidRDefault="00A613B6" w:rsidP="00AA16E2">
      <w:r>
        <w:rPr>
          <w:b/>
        </w:rPr>
        <w:t>Engineering Controls</w:t>
      </w:r>
    </w:p>
    <w:p w:rsidR="00A613B6" w:rsidRDefault="00431468" w:rsidP="00AA16E2">
      <w:r>
        <w:t xml:space="preserve">Ethidium bromide is a significant inhalation hazards.  If your protocol does not permit the handling of this material in a </w:t>
      </w:r>
      <w:r w:rsidRPr="00431468">
        <w:rPr>
          <w:b/>
        </w:rPr>
        <w:t>fume hood</w:t>
      </w:r>
      <w:r>
        <w:t>, contact EH&amp;S for an assessment of alternate ventilation options.</w:t>
      </w:r>
    </w:p>
    <w:p w:rsidR="00A613B6" w:rsidRDefault="00A613B6" w:rsidP="00AA16E2">
      <w:r>
        <w:rPr>
          <w:b/>
        </w:rPr>
        <w:t>Special Handling Considerations</w:t>
      </w:r>
    </w:p>
    <w:p w:rsidR="00A613B6" w:rsidRDefault="00431468" w:rsidP="00AA16E2">
      <w:r>
        <w:t xml:space="preserve">Avoid forming dusts or aerosols.  </w:t>
      </w:r>
      <w:r w:rsidRPr="00431468">
        <w:rPr>
          <w:rFonts w:cstheme="minorHAnsi"/>
        </w:rPr>
        <w:t>Handle solid form only in a fume hood to reduce inhalation risk.  This includes the weighing process</w:t>
      </w:r>
      <w:r>
        <w:rPr>
          <w:rFonts w:cstheme="minorHAnsi"/>
        </w:rPr>
        <w:t>.</w:t>
      </w:r>
    </w:p>
    <w:p w:rsidR="00A613B6" w:rsidRDefault="00A613B6" w:rsidP="00AA16E2">
      <w:r>
        <w:rPr>
          <w:b/>
        </w:rPr>
        <w:t>Decontamination</w:t>
      </w:r>
    </w:p>
    <w:p w:rsidR="00A613B6" w:rsidRDefault="00D4453D" w:rsidP="00AA16E2">
      <w:r>
        <w:t>Deactivation with hypophosphorous acid solution is the most-effective means of decontamination</w:t>
      </w:r>
      <w:r w:rsidRPr="00317E73">
        <w:t>.</w:t>
      </w:r>
      <w:r>
        <w:t xml:space="preserve"> See Lunn, G. and</w:t>
      </w:r>
      <w:r w:rsidRPr="008D5788">
        <w:t xml:space="preserve"> Sansone, E</w:t>
      </w:r>
      <w:r>
        <w:t>.</w:t>
      </w:r>
      <w:r w:rsidRPr="008D5788">
        <w:t xml:space="preserve">B. </w:t>
      </w:r>
      <w:r w:rsidRPr="007F66CC">
        <w:rPr>
          <w:i/>
        </w:rPr>
        <w:t>Appl Ind Hyg</w:t>
      </w:r>
      <w:r w:rsidRPr="008D5788">
        <w:t xml:space="preserve"> </w:t>
      </w:r>
      <w:r w:rsidRPr="007F66CC">
        <w:rPr>
          <w:b/>
        </w:rPr>
        <w:t>1989</w:t>
      </w:r>
      <w:r>
        <w:t>,</w:t>
      </w:r>
      <w:r w:rsidRPr="008D5788">
        <w:t xml:space="preserve"> </w:t>
      </w:r>
      <w:r w:rsidRPr="007F66CC">
        <w:rPr>
          <w:i/>
        </w:rPr>
        <w:t>4</w:t>
      </w:r>
      <w:r>
        <w:t xml:space="preserve"> (9), 234-237.</w:t>
      </w:r>
    </w:p>
    <w:p w:rsidR="00D4453D" w:rsidRDefault="00D4453D" w:rsidP="00AA16E2"/>
    <w:p w:rsidR="00A613B6" w:rsidRDefault="00A613B6" w:rsidP="00A613B6">
      <w:pPr>
        <w:pStyle w:val="Heading2"/>
      </w:pPr>
      <w:r>
        <w:t>Waste Management</w:t>
      </w:r>
    </w:p>
    <w:p w:rsidR="00A613B6" w:rsidRDefault="00FC60C5" w:rsidP="00A613B6">
      <w:r>
        <w:t xml:space="preserve">Gels, filters, and other solids containing ethidium bromide must be managed as a hazardous chemical waste and disposed of through EH&amp;S.  </w:t>
      </w:r>
      <w:hyperlink r:id="rId9" w:history="1">
        <w:r w:rsidRPr="00FC60C5">
          <w:rPr>
            <w:rStyle w:val="Hyperlink"/>
          </w:rPr>
          <w:t>Charcoal filtration treatment</w:t>
        </w:r>
      </w:hyperlink>
      <w:r>
        <w:t xml:space="preserve"> is an effective way to remove ethidium bromide from electrophoresis buffers.</w:t>
      </w:r>
    </w:p>
    <w:p w:rsidR="00431468" w:rsidRDefault="00431468" w:rsidP="00A613B6"/>
    <w:p w:rsidR="00A613B6" w:rsidRDefault="00A613B6" w:rsidP="00A613B6">
      <w:pPr>
        <w:pStyle w:val="Heading2"/>
      </w:pPr>
      <w:r>
        <w:t>First Aid and Emergencies</w:t>
      </w:r>
    </w:p>
    <w:p w:rsidR="00AB12CE" w:rsidRPr="000119E3" w:rsidRDefault="00AB12CE" w:rsidP="00AB12CE">
      <w:pPr>
        <w:rPr>
          <w:b/>
        </w:rPr>
      </w:pPr>
      <w:r>
        <w:rPr>
          <w:b/>
        </w:rPr>
        <w:t>Personnel Exposure</w:t>
      </w:r>
    </w:p>
    <w:p w:rsidR="00A613B6" w:rsidRDefault="00033983" w:rsidP="00A613B6">
      <w:r>
        <w:rPr>
          <w:i/>
        </w:rPr>
        <w:t xml:space="preserve">Skin or eye contact:  </w:t>
      </w:r>
      <w:r w:rsidR="005A716F">
        <w:t>Immediately remove contaminated clothing.  Flush skin/eyes with water for at least 15 minutes.  Get medical attention. Immediately.</w:t>
      </w:r>
    </w:p>
    <w:p w:rsidR="005A716F" w:rsidRDefault="005A716F" w:rsidP="00A613B6">
      <w:r>
        <w:rPr>
          <w:i/>
        </w:rPr>
        <w:t xml:space="preserve">Inhalation:  </w:t>
      </w:r>
      <w:r w:rsidR="00C14CBE">
        <w:t>Move person into fresh air.  Get medical attention immediately.</w:t>
      </w:r>
    </w:p>
    <w:p w:rsidR="00C14CBE" w:rsidRDefault="00C14CBE" w:rsidP="00A613B6">
      <w:r>
        <w:rPr>
          <w:i/>
        </w:rPr>
        <w:lastRenderedPageBreak/>
        <w:t xml:space="preserve">Ingestion:  </w:t>
      </w:r>
      <w:r>
        <w:t>Get medical attention immediately.</w:t>
      </w:r>
    </w:p>
    <w:p w:rsidR="00C14CBE" w:rsidRPr="00C14CBE" w:rsidRDefault="00C14CBE" w:rsidP="00A613B6"/>
    <w:p w:rsidR="008C5EA6" w:rsidRPr="008C5EA6" w:rsidRDefault="008C5EA6" w:rsidP="008C5EA6">
      <w:pPr>
        <w:pStyle w:val="Heading2"/>
        <w:rPr>
          <w:color w:val="FF0000"/>
        </w:rPr>
      </w:pPr>
      <w:r w:rsidRPr="008C5EA6">
        <w:rPr>
          <w:color w:val="FF0000"/>
        </w:rPr>
        <w:t>Laboratory Specific Information</w:t>
      </w:r>
    </w:p>
    <w:p w:rsidR="008C5EA6" w:rsidRDefault="008C5EA6" w:rsidP="008C5EA6">
      <w:pPr>
        <w:rPr>
          <w:b/>
          <w:color w:val="FF0000"/>
        </w:rPr>
      </w:pPr>
      <w:r w:rsidRPr="00A613B6">
        <w:rPr>
          <w:b/>
          <w:color w:val="FF0000"/>
        </w:rPr>
        <w:t>Prior Approval</w:t>
      </w:r>
      <w:r w:rsidR="00545047">
        <w:rPr>
          <w:b/>
          <w:color w:val="FF0000"/>
        </w:rPr>
        <w:t xml:space="preserve"> </w:t>
      </w:r>
      <w:r w:rsidR="00A322A9">
        <w:rPr>
          <w:b/>
          <w:color w:val="FF0000"/>
        </w:rPr>
        <w:t>Required</w:t>
      </w:r>
    </w:p>
    <w:p w:rsidR="00545047" w:rsidRDefault="009F6DAB" w:rsidP="00545047">
      <w:pPr>
        <w:ind w:left="720"/>
        <w:rPr>
          <w:b/>
          <w:color w:val="FF0000"/>
        </w:rPr>
      </w:pPr>
      <w:sdt>
        <w:sdtPr>
          <w:rPr>
            <w:b/>
            <w:color w:val="FF0000"/>
          </w:rPr>
          <w:id w:val="-1329514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047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545047">
        <w:rPr>
          <w:b/>
          <w:color w:val="FF0000"/>
        </w:rPr>
        <w:t xml:space="preserve">  NO</w:t>
      </w:r>
    </w:p>
    <w:p w:rsidR="00545047" w:rsidRDefault="009F6DAB" w:rsidP="00545047">
      <w:pPr>
        <w:ind w:left="720"/>
        <w:rPr>
          <w:b/>
          <w:color w:val="FF0000"/>
        </w:rPr>
      </w:pPr>
      <w:sdt>
        <w:sdtPr>
          <w:rPr>
            <w:b/>
            <w:color w:val="FF0000"/>
          </w:rPr>
          <w:id w:val="34814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047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545047">
        <w:rPr>
          <w:b/>
          <w:color w:val="FF0000"/>
        </w:rPr>
        <w:t xml:space="preserve">  YES (describe):</w:t>
      </w:r>
    </w:p>
    <w:p w:rsidR="008C5EA6" w:rsidRPr="008C5EA6" w:rsidRDefault="008C5EA6" w:rsidP="008C5EA6"/>
    <w:p w:rsidR="008C5EA6" w:rsidRDefault="008C5EA6" w:rsidP="008C5EA6">
      <w:pPr>
        <w:rPr>
          <w:b/>
          <w:color w:val="FF0000"/>
        </w:rPr>
      </w:pPr>
      <w:r>
        <w:rPr>
          <w:b/>
          <w:color w:val="FF0000"/>
        </w:rPr>
        <w:t>Designated Area</w:t>
      </w:r>
    </w:p>
    <w:p w:rsidR="00A039F9" w:rsidRDefault="009F6DAB" w:rsidP="00A039F9">
      <w:pPr>
        <w:ind w:left="720"/>
        <w:rPr>
          <w:b/>
          <w:color w:val="FF0000"/>
        </w:rPr>
      </w:pPr>
      <w:sdt>
        <w:sdtPr>
          <w:rPr>
            <w:b/>
            <w:color w:val="FF0000"/>
          </w:rPr>
          <w:id w:val="171462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047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545047">
        <w:rPr>
          <w:b/>
          <w:color w:val="FF0000"/>
        </w:rPr>
        <w:t xml:space="preserve">  </w:t>
      </w:r>
      <w:r w:rsidR="00A039F9">
        <w:rPr>
          <w:b/>
          <w:color w:val="FF0000"/>
        </w:rPr>
        <w:t>Entire Laboratory Area</w:t>
      </w:r>
    </w:p>
    <w:p w:rsidR="00A039F9" w:rsidRPr="008C5EA6" w:rsidRDefault="009F6DAB" w:rsidP="00A039F9">
      <w:pPr>
        <w:ind w:left="720"/>
        <w:rPr>
          <w:b/>
          <w:color w:val="FF0000"/>
        </w:rPr>
      </w:pPr>
      <w:sdt>
        <w:sdtPr>
          <w:rPr>
            <w:b/>
            <w:color w:val="FF0000"/>
          </w:rPr>
          <w:id w:val="176749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047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545047">
        <w:rPr>
          <w:b/>
          <w:color w:val="FF0000"/>
        </w:rPr>
        <w:t xml:space="preserve">  </w:t>
      </w:r>
      <w:r w:rsidR="00A039F9">
        <w:rPr>
          <w:b/>
          <w:color w:val="FF0000"/>
        </w:rPr>
        <w:t>Other</w:t>
      </w:r>
      <w:r w:rsidR="00545047">
        <w:rPr>
          <w:b/>
          <w:color w:val="FF0000"/>
        </w:rPr>
        <w:t xml:space="preserve"> (describe):</w:t>
      </w:r>
    </w:p>
    <w:p w:rsidR="008C5EA6" w:rsidRDefault="008C5EA6" w:rsidP="008C5EA6"/>
    <w:p w:rsidR="008C5EA6" w:rsidRDefault="00F142DA" w:rsidP="008C5EA6">
      <w:pPr>
        <w:rPr>
          <w:b/>
          <w:color w:val="FF0000"/>
        </w:rPr>
      </w:pPr>
      <w:r>
        <w:rPr>
          <w:b/>
          <w:color w:val="FF0000"/>
        </w:rPr>
        <w:t>Experimental Conditions of Use</w:t>
      </w:r>
    </w:p>
    <w:p w:rsidR="00F142DA" w:rsidRDefault="00F142DA" w:rsidP="00F142DA">
      <w:pPr>
        <w:ind w:left="720"/>
        <w:rPr>
          <w:b/>
          <w:color w:val="FF0000"/>
        </w:rPr>
      </w:pPr>
      <w:r>
        <w:rPr>
          <w:b/>
          <w:color w:val="FF0000"/>
        </w:rPr>
        <w:t>Temperature Range</w:t>
      </w:r>
      <w:r w:rsidR="00545047">
        <w:rPr>
          <w:b/>
          <w:color w:val="FF0000"/>
        </w:rPr>
        <w:t>:</w:t>
      </w:r>
    </w:p>
    <w:p w:rsidR="00545047" w:rsidRDefault="00545047" w:rsidP="00F142DA">
      <w:pPr>
        <w:ind w:left="720"/>
        <w:rPr>
          <w:b/>
          <w:color w:val="FF0000"/>
        </w:rPr>
      </w:pPr>
    </w:p>
    <w:p w:rsidR="00F142DA" w:rsidRDefault="00F142DA" w:rsidP="00F142DA">
      <w:pPr>
        <w:ind w:left="720"/>
        <w:rPr>
          <w:b/>
          <w:color w:val="FF0000"/>
        </w:rPr>
      </w:pPr>
      <w:r>
        <w:rPr>
          <w:b/>
          <w:color w:val="FF0000"/>
        </w:rPr>
        <w:t>Pressure Range</w:t>
      </w:r>
      <w:r w:rsidR="00545047">
        <w:rPr>
          <w:b/>
          <w:color w:val="FF0000"/>
        </w:rPr>
        <w:t>:</w:t>
      </w:r>
    </w:p>
    <w:p w:rsidR="00545047" w:rsidRDefault="00545047" w:rsidP="00F142DA">
      <w:pPr>
        <w:ind w:left="720"/>
        <w:rPr>
          <w:b/>
          <w:color w:val="FF0000"/>
        </w:rPr>
      </w:pPr>
    </w:p>
    <w:p w:rsidR="00F142DA" w:rsidRDefault="00F142DA" w:rsidP="00F142DA">
      <w:pPr>
        <w:ind w:left="720"/>
        <w:rPr>
          <w:b/>
          <w:color w:val="FF0000"/>
        </w:rPr>
      </w:pPr>
      <w:r>
        <w:rPr>
          <w:b/>
          <w:color w:val="FF0000"/>
        </w:rPr>
        <w:t>Scale Range</w:t>
      </w:r>
      <w:r w:rsidR="00545047">
        <w:rPr>
          <w:b/>
          <w:color w:val="FF0000"/>
        </w:rPr>
        <w:t>:</w:t>
      </w:r>
    </w:p>
    <w:p w:rsidR="00545047" w:rsidRDefault="00545047" w:rsidP="00F142DA">
      <w:pPr>
        <w:ind w:left="720"/>
        <w:rPr>
          <w:b/>
          <w:color w:val="FF0000"/>
        </w:rPr>
      </w:pPr>
    </w:p>
    <w:p w:rsidR="00F142DA" w:rsidRPr="00F142DA" w:rsidRDefault="00F142DA" w:rsidP="00F142DA">
      <w:pPr>
        <w:ind w:left="720"/>
        <w:rPr>
          <w:b/>
          <w:color w:val="FF0000"/>
        </w:rPr>
      </w:pPr>
      <w:r>
        <w:rPr>
          <w:b/>
          <w:color w:val="FF0000"/>
        </w:rPr>
        <w:t>Other Relevant Details</w:t>
      </w:r>
      <w:r w:rsidR="00545047">
        <w:rPr>
          <w:b/>
          <w:color w:val="FF0000"/>
        </w:rPr>
        <w:t>:</w:t>
      </w:r>
    </w:p>
    <w:sectPr w:rsidR="00F142DA" w:rsidRPr="00F142DA" w:rsidSect="00CE35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DAB" w:rsidRDefault="009F6DAB" w:rsidP="006C29CD">
      <w:pPr>
        <w:spacing w:after="0" w:line="240" w:lineRule="auto"/>
      </w:pPr>
      <w:r>
        <w:separator/>
      </w:r>
    </w:p>
  </w:endnote>
  <w:endnote w:type="continuationSeparator" w:id="0">
    <w:p w:rsidR="009F6DAB" w:rsidRDefault="009F6DAB" w:rsidP="006C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DD" w:rsidRDefault="00F21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DD" w:rsidRDefault="00F21BDD">
    <w:pPr>
      <w:pStyle w:val="Footer"/>
    </w:pPr>
    <w:r>
      <w:t>Template Revision Date March, 2020</w:t>
    </w:r>
  </w:p>
  <w:p w:rsidR="00F21BDD" w:rsidRDefault="00F21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DD" w:rsidRDefault="00F21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DAB" w:rsidRDefault="009F6DAB" w:rsidP="006C29CD">
      <w:pPr>
        <w:spacing w:after="0" w:line="240" w:lineRule="auto"/>
      </w:pPr>
      <w:r>
        <w:separator/>
      </w:r>
    </w:p>
  </w:footnote>
  <w:footnote w:type="continuationSeparator" w:id="0">
    <w:p w:rsidR="009F6DAB" w:rsidRDefault="009F6DAB" w:rsidP="006C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DD" w:rsidRDefault="00F21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9CD" w:rsidRPr="000D2FAB" w:rsidRDefault="006C29CD" w:rsidP="00C62568">
    <w:pPr>
      <w:shd w:val="clear" w:color="auto" w:fill="E7E6E6" w:themeFill="background2"/>
      <w:rPr>
        <w:i/>
        <w:sz w:val="18"/>
        <w:szCs w:val="18"/>
      </w:rPr>
    </w:pPr>
    <w:r w:rsidRPr="006C29CD">
      <w:rPr>
        <w:i/>
        <w:sz w:val="18"/>
        <w:szCs w:val="18"/>
      </w:rPr>
      <w:t>This document is an addendum to the UC Santa Barbara Chemical Hygiene Plan, and covers addi</w:t>
    </w:r>
    <w:r w:rsidR="00545DCD">
      <w:rPr>
        <w:i/>
        <w:sz w:val="18"/>
        <w:szCs w:val="18"/>
      </w:rPr>
      <w:t>tional information on the safe</w:t>
    </w:r>
    <w:r w:rsidRPr="006C29CD">
      <w:rPr>
        <w:i/>
        <w:sz w:val="18"/>
        <w:szCs w:val="18"/>
      </w:rPr>
      <w:t xml:space="preserve"> handling and storage </w:t>
    </w:r>
    <w:r w:rsidR="004761A6">
      <w:rPr>
        <w:i/>
        <w:sz w:val="18"/>
        <w:szCs w:val="18"/>
      </w:rPr>
      <w:t>of the materials described</w:t>
    </w:r>
    <w:r w:rsidRPr="006C29CD">
      <w:rPr>
        <w:i/>
        <w:sz w:val="18"/>
        <w:szCs w:val="18"/>
      </w:rPr>
      <w:t xml:space="preserve"> beyond the practices described therein.  Users must be familiar wit</w:t>
    </w:r>
    <w:r w:rsidR="00545DCD">
      <w:rPr>
        <w:i/>
        <w:sz w:val="18"/>
        <w:szCs w:val="18"/>
      </w:rPr>
      <w:t>h the UC Santa Barbara Chemical</w:t>
    </w:r>
    <w:r w:rsidRPr="006C29CD">
      <w:rPr>
        <w:i/>
        <w:sz w:val="18"/>
        <w:szCs w:val="18"/>
      </w:rPr>
      <w:t xml:space="preserve"> Hygiene Plan before utilizing this SOP.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DD" w:rsidRDefault="00F21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0802"/>
    <w:multiLevelType w:val="hybridMultilevel"/>
    <w:tmpl w:val="CB94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94696"/>
    <w:multiLevelType w:val="hybridMultilevel"/>
    <w:tmpl w:val="4F70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5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CD"/>
    <w:rsid w:val="000119E3"/>
    <w:rsid w:val="00033983"/>
    <w:rsid w:val="000D2FAB"/>
    <w:rsid w:val="00263B8E"/>
    <w:rsid w:val="00275DF7"/>
    <w:rsid w:val="00290938"/>
    <w:rsid w:val="003532D6"/>
    <w:rsid w:val="00431468"/>
    <w:rsid w:val="004761A6"/>
    <w:rsid w:val="00526C74"/>
    <w:rsid w:val="00545047"/>
    <w:rsid w:val="00545DCD"/>
    <w:rsid w:val="005A716F"/>
    <w:rsid w:val="006C29CD"/>
    <w:rsid w:val="008C5EA6"/>
    <w:rsid w:val="00934389"/>
    <w:rsid w:val="009F6DAB"/>
    <w:rsid w:val="00A039F9"/>
    <w:rsid w:val="00A322A9"/>
    <w:rsid w:val="00A613B6"/>
    <w:rsid w:val="00AA16E2"/>
    <w:rsid w:val="00AB12CE"/>
    <w:rsid w:val="00B15690"/>
    <w:rsid w:val="00C14CBE"/>
    <w:rsid w:val="00C62568"/>
    <w:rsid w:val="00CE3517"/>
    <w:rsid w:val="00CE633E"/>
    <w:rsid w:val="00D4453D"/>
    <w:rsid w:val="00D67A1E"/>
    <w:rsid w:val="00E4530C"/>
    <w:rsid w:val="00F142DA"/>
    <w:rsid w:val="00F21BDD"/>
    <w:rsid w:val="00F5147B"/>
    <w:rsid w:val="00FC60C5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E06E256"/>
  <w15:chartTrackingRefBased/>
  <w15:docId w15:val="{D865C72E-0489-4382-82E7-0AE5549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C29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CD"/>
  </w:style>
  <w:style w:type="paragraph" w:styleId="Footer">
    <w:name w:val="footer"/>
    <w:basedOn w:val="Normal"/>
    <w:link w:val="Foot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CD"/>
  </w:style>
  <w:style w:type="paragraph" w:styleId="ListParagraph">
    <w:name w:val="List Paragraph"/>
    <w:basedOn w:val="Normal"/>
    <w:uiPriority w:val="34"/>
    <w:qFormat/>
    <w:rsid w:val="00F142DA"/>
    <w:pPr>
      <w:ind w:left="720"/>
      <w:contextualSpacing/>
    </w:pPr>
  </w:style>
  <w:style w:type="paragraph" w:styleId="NormalWeb">
    <w:name w:val="Normal (Web)"/>
    <w:basedOn w:val="Normal"/>
    <w:rsid w:val="00F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6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hs.ucsb.edu/files/docs/hw/ethidium_bromide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Standard Operating Procedure</vt:lpstr>
      <vt:lpstr>Ethidium Bromide</vt:lpstr>
      <vt:lpstr>    Overview</vt:lpstr>
      <vt:lpstr>    Special Handling and Storage Concerns</vt:lpstr>
      <vt:lpstr>    Waste Management</vt:lpstr>
      <vt:lpstr>    First Aid and Emergencies</vt:lpstr>
      <vt:lpstr>    Laboratory Specific Information</vt:lpstr>
    </vt:vector>
  </TitlesOfParts>
  <Company>UCSB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Moretto</dc:creator>
  <cp:keywords/>
  <dc:description/>
  <cp:lastModifiedBy>Alex Moretto</cp:lastModifiedBy>
  <cp:revision>7</cp:revision>
  <dcterms:created xsi:type="dcterms:W3CDTF">2020-03-06T23:04:00Z</dcterms:created>
  <dcterms:modified xsi:type="dcterms:W3CDTF">2020-03-09T22:38:00Z</dcterms:modified>
</cp:coreProperties>
</file>