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11A6" w14:textId="593CC1A6" w:rsidR="00934389" w:rsidRDefault="006C29CD" w:rsidP="006C29CD">
      <w:pPr>
        <w:pStyle w:val="Heading2"/>
        <w:spacing w:before="0"/>
        <w:jc w:val="center"/>
      </w:pPr>
      <w:r>
        <w:t>Standard Operating Procedure</w:t>
      </w:r>
    </w:p>
    <w:p w14:paraId="0ADDDB91" w14:textId="6C84B321" w:rsidR="00C57CF6" w:rsidRPr="00C57CF6" w:rsidRDefault="00C57CF6" w:rsidP="00C57CF6">
      <w:pPr>
        <w:jc w:val="center"/>
      </w:pPr>
      <w:r>
        <w:rPr>
          <w:noProof/>
        </w:rPr>
        <w:drawing>
          <wp:inline distT="0" distB="0" distL="0" distR="0" wp14:anchorId="2F9A6EE2" wp14:editId="13101F12">
            <wp:extent cx="914400" cy="914400"/>
            <wp:effectExtent l="0" t="0" r="0" b="0"/>
            <wp:docPr id="5" name="Picture 5" descr="GHS pictogram, exclamation mark.  Irritant, skin sensitizer, acute toxicity, narcotic effects, respiratory tract irrit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HS pictogram, exclamation mark.  Irritant, skin sensitizer, acute toxicity, narcotic effects, respiratory tract irritan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375E73D8" wp14:editId="054FBC1E">
            <wp:extent cx="914400" cy="914400"/>
            <wp:effectExtent l="0" t="0" r="0" b="0"/>
            <wp:docPr id="4" name="Picture 4" descr="GHS Pictogram, health hazard.  Carcinorge, motagenicity, reproductivwe toxicity, respiratory sensitizer, target organ tox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HS Pictogram, health hazard.  Carcinorge, motagenicity, reproductivwe toxicity, respiratory sensitizer, target organ toxicity, aspiration toxi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121CB029" wp14:editId="213C2942">
            <wp:extent cx="914400" cy="914400"/>
            <wp:effectExtent l="0" t="0" r="0" b="0"/>
            <wp:docPr id="3" name="Picture 3" descr="GHS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HS Skull and Crossbones.  Acute toxicity (fatal or tox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77D46EB1" wp14:editId="2BA7699F">
            <wp:extent cx="914400" cy="914400"/>
            <wp:effectExtent l="0" t="0" r="0" b="0"/>
            <wp:docPr id="2" name="Picture 2" descr="GHS pictogram, Corrosion.  Skin co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S pictogram, Corrosion.  Skin corosion and burns, eye damage, corrosive to metal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049E3B12" wp14:editId="121F8D6D">
            <wp:extent cx="914400" cy="914400"/>
            <wp:effectExtent l="0" t="0" r="0" b="0"/>
            <wp:docPr id="1" name="Picture 1" descr="GHS Pictogram, Flame.  Flammables, pyrophorics, self-heating, emits flammable gas, self-reactive, organic peroxides, desensitized explos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S Pictogram, Flame.  Flammables, pyrophorics, self-heating, emits flammable gas, self-reactive, organic peroxides, desensitized explosiv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787021D" w14:textId="6ED567BB" w:rsidR="006C29CD" w:rsidRPr="00526C74" w:rsidRDefault="007042BD" w:rsidP="00C57CF6">
      <w:pPr>
        <w:pStyle w:val="Heading1"/>
        <w:spacing w:before="0"/>
        <w:jc w:val="center"/>
        <w:rPr>
          <w:b/>
          <w:sz w:val="48"/>
          <w:szCs w:val="48"/>
        </w:rPr>
      </w:pPr>
      <w:r>
        <w:rPr>
          <w:b/>
          <w:sz w:val="48"/>
          <w:szCs w:val="48"/>
        </w:rPr>
        <w:t>Acrylonitrile</w:t>
      </w:r>
    </w:p>
    <w:p w14:paraId="1169198F" w14:textId="77777777" w:rsidR="006C29CD" w:rsidRDefault="00275DF7" w:rsidP="00275DF7">
      <w:pPr>
        <w:pStyle w:val="Heading2"/>
      </w:pPr>
      <w:r>
        <w:t>Overview</w:t>
      </w:r>
    </w:p>
    <w:p w14:paraId="080642B8" w14:textId="787887DB" w:rsidR="00275DF7" w:rsidRDefault="00A23882" w:rsidP="00275DF7">
      <w:r>
        <w:t>Acrylonitrile is a Particularly Hazardous Substance</w:t>
      </w:r>
      <w:r w:rsidR="00F42E3E">
        <w:t xml:space="preserve"> (PHS)</w:t>
      </w:r>
      <w:r>
        <w:t>, and has a large number of hazards associated with it:</w:t>
      </w:r>
    </w:p>
    <w:p w14:paraId="733A300F" w14:textId="4BAB9BFA" w:rsidR="00A23882" w:rsidRDefault="00A23882" w:rsidP="00A23882">
      <w:pPr>
        <w:pStyle w:val="ListParagraph"/>
        <w:numPr>
          <w:ilvl w:val="0"/>
          <w:numId w:val="2"/>
        </w:numPr>
      </w:pPr>
      <w:r>
        <w:t>Highly flammable</w:t>
      </w:r>
    </w:p>
    <w:p w14:paraId="1A529787" w14:textId="77777777" w:rsidR="00A23882" w:rsidRDefault="00A23882" w:rsidP="00A23882">
      <w:pPr>
        <w:pStyle w:val="ListParagraph"/>
        <w:numPr>
          <w:ilvl w:val="0"/>
          <w:numId w:val="2"/>
        </w:numPr>
      </w:pPr>
      <w:r>
        <w:t>Toxic if inhaled, ingested</w:t>
      </w:r>
      <w:r w:rsidR="00DB0CF0">
        <w:t>,</w:t>
      </w:r>
      <w:r>
        <w:t xml:space="preserve"> or absorbed through skin</w:t>
      </w:r>
    </w:p>
    <w:p w14:paraId="6D8BD50E" w14:textId="77777777" w:rsidR="00A23882" w:rsidRDefault="00A23882" w:rsidP="00A23882">
      <w:pPr>
        <w:pStyle w:val="ListParagraph"/>
        <w:numPr>
          <w:ilvl w:val="0"/>
          <w:numId w:val="2"/>
        </w:numPr>
      </w:pPr>
      <w:r>
        <w:t>Carcinogenic and a reproductive toxin</w:t>
      </w:r>
    </w:p>
    <w:p w14:paraId="28797113" w14:textId="77777777" w:rsidR="00DB0CF0" w:rsidRDefault="00A23882" w:rsidP="00A23882">
      <w:pPr>
        <w:pStyle w:val="ListParagraph"/>
        <w:numPr>
          <w:ilvl w:val="0"/>
          <w:numId w:val="2"/>
        </w:numPr>
      </w:pPr>
      <w:r>
        <w:t>Skin sensitizer</w:t>
      </w:r>
      <w:r w:rsidR="00DB0CF0">
        <w:t xml:space="preserve"> and irritant</w:t>
      </w:r>
    </w:p>
    <w:p w14:paraId="55F3AA76" w14:textId="77777777" w:rsidR="00A23882" w:rsidRDefault="00FF49CA" w:rsidP="00A23882">
      <w:pPr>
        <w:pStyle w:val="ListParagraph"/>
        <w:numPr>
          <w:ilvl w:val="0"/>
          <w:numId w:val="2"/>
        </w:numPr>
      </w:pPr>
      <w:r>
        <w:t>C</w:t>
      </w:r>
      <w:r w:rsidR="00DB0CF0">
        <w:t>ause</w:t>
      </w:r>
      <w:r>
        <w:t>s</w:t>
      </w:r>
      <w:r w:rsidR="00DB0CF0">
        <w:t xml:space="preserve"> severe eye damage</w:t>
      </w:r>
    </w:p>
    <w:p w14:paraId="7FDF526C" w14:textId="294D35FB" w:rsidR="00A23882" w:rsidRDefault="00A23882" w:rsidP="00A23882">
      <w:pPr>
        <w:pStyle w:val="ListParagraph"/>
        <w:numPr>
          <w:ilvl w:val="0"/>
          <w:numId w:val="2"/>
        </w:numPr>
      </w:pPr>
      <w:r w:rsidRPr="00FF49CA">
        <w:rPr>
          <w:u w:val="single"/>
        </w:rPr>
        <w:t>Light</w:t>
      </w:r>
      <w:r>
        <w:t xml:space="preserve">, heat, strong acid and strong base sensitive (may cause </w:t>
      </w:r>
      <w:r w:rsidRPr="00A23882">
        <w:rPr>
          <w:b/>
          <w:u w:val="single"/>
        </w:rPr>
        <w:t>explosive polymerization</w:t>
      </w:r>
      <w:r>
        <w:t>)</w:t>
      </w:r>
    </w:p>
    <w:p w14:paraId="3569E61B" w14:textId="77777777" w:rsidR="00DB0CF0" w:rsidRDefault="00DB0CF0" w:rsidP="00DB0CF0">
      <w:pPr>
        <w:pStyle w:val="ListParagraph"/>
      </w:pPr>
    </w:p>
    <w:p w14:paraId="3AAD70CD" w14:textId="77777777" w:rsidR="00AA16E2" w:rsidRDefault="00AA16E2" w:rsidP="00AA16E2">
      <w:pPr>
        <w:pStyle w:val="Heading2"/>
      </w:pPr>
      <w:r>
        <w:t>Special Handling and Storage Concerns</w:t>
      </w:r>
    </w:p>
    <w:p w14:paraId="2ACD3DE4" w14:textId="77777777" w:rsidR="00A613B6" w:rsidRDefault="00A613B6" w:rsidP="00AA16E2">
      <w:pPr>
        <w:rPr>
          <w:b/>
        </w:rPr>
      </w:pPr>
      <w:r>
        <w:rPr>
          <w:b/>
        </w:rPr>
        <w:t>Personal Protective Equipment</w:t>
      </w:r>
    </w:p>
    <w:p w14:paraId="1ECC305E" w14:textId="77777777" w:rsidR="00FF49CA" w:rsidRDefault="00FF49CA" w:rsidP="00FF49CA">
      <w:pPr>
        <w:pStyle w:val="ListParagraph"/>
        <w:numPr>
          <w:ilvl w:val="0"/>
          <w:numId w:val="3"/>
        </w:numPr>
      </w:pPr>
      <w:r>
        <w:t>Flame resistant lab coat.</w:t>
      </w:r>
    </w:p>
    <w:p w14:paraId="1A684624" w14:textId="77777777" w:rsidR="00FF49CA" w:rsidRDefault="00FF49CA" w:rsidP="00FF49CA">
      <w:pPr>
        <w:pStyle w:val="ListParagraph"/>
        <w:numPr>
          <w:ilvl w:val="0"/>
          <w:numId w:val="3"/>
        </w:numPr>
      </w:pPr>
      <w:r>
        <w:t>Chloroprene gloves are adequate for possible incidental exposure.  Thicker (0.3 mm) butyl rubber gloves are recommended if large splashes or immersion are possible.</w:t>
      </w:r>
    </w:p>
    <w:p w14:paraId="2D578B33" w14:textId="62998A60" w:rsidR="00A613B6" w:rsidRDefault="00FF49CA" w:rsidP="00AA16E2">
      <w:pPr>
        <w:pStyle w:val="ListParagraph"/>
        <w:numPr>
          <w:ilvl w:val="0"/>
          <w:numId w:val="3"/>
        </w:numPr>
      </w:pPr>
      <w:r>
        <w:t xml:space="preserve">ANSI Z87.1-compliant safety goggles.  Safety goggles </w:t>
      </w:r>
      <w:r>
        <w:rPr>
          <w:i/>
        </w:rPr>
        <w:t>and</w:t>
      </w:r>
      <w:r>
        <w:t xml:space="preserve"> a face shield if a splash hazard is present.</w:t>
      </w:r>
    </w:p>
    <w:p w14:paraId="1283FF3E" w14:textId="77777777" w:rsidR="00A613B6" w:rsidRDefault="00A613B6" w:rsidP="00AA16E2">
      <w:r>
        <w:rPr>
          <w:b/>
        </w:rPr>
        <w:t>Special Storage Requirements</w:t>
      </w:r>
    </w:p>
    <w:p w14:paraId="6CE3AD96" w14:textId="77777777" w:rsidR="00A613B6" w:rsidRDefault="00864DEA" w:rsidP="00AA16E2">
      <w:r>
        <w:t>This material is light sensitive!  Store in a dimly lit area away from direct sunlight.  Store away from heat sources.  Isolate from oxidizers, acids and bases.  Label containers with all applicable hazard warnings, as this material has many and diverse hazards</w:t>
      </w:r>
    </w:p>
    <w:p w14:paraId="758738F1" w14:textId="77777777" w:rsidR="00A613B6" w:rsidRDefault="00A613B6" w:rsidP="00AA16E2">
      <w:r>
        <w:rPr>
          <w:b/>
        </w:rPr>
        <w:t>Engineering Controls</w:t>
      </w:r>
    </w:p>
    <w:p w14:paraId="5FA073A7" w14:textId="382CF406" w:rsidR="00A613B6" w:rsidRDefault="00864DEA" w:rsidP="00AA16E2">
      <w:r>
        <w:t xml:space="preserve">If your protocol does not permit the handling of these materials in a </w:t>
      </w:r>
      <w:r w:rsidRPr="00864DEA">
        <w:rPr>
          <w:b/>
        </w:rPr>
        <w:t>fume hood</w:t>
      </w:r>
      <w:r>
        <w:t xml:space="preserve">, EH&amp;S </w:t>
      </w:r>
      <w:r w:rsidRPr="00864DEA">
        <w:rPr>
          <w:i/>
        </w:rPr>
        <w:t>must</w:t>
      </w:r>
      <w:r>
        <w:t xml:space="preserve"> be </w:t>
      </w:r>
      <w:r w:rsidR="006E6E26">
        <w:t>contacted to assess alternate ventilation options.  Recommended exposure limits for acrylonitrile range from 1-2 ppm 8 hour time weighted average (TWA).</w:t>
      </w:r>
    </w:p>
    <w:p w14:paraId="2981C27C" w14:textId="77777777" w:rsidR="00A613B6" w:rsidRDefault="00A613B6" w:rsidP="00AA16E2">
      <w:r>
        <w:rPr>
          <w:b/>
        </w:rPr>
        <w:t>Special Handling Considerations</w:t>
      </w:r>
    </w:p>
    <w:p w14:paraId="720EC957" w14:textId="77777777" w:rsidR="00A613B6" w:rsidRDefault="00F42E3E" w:rsidP="00AA16E2">
      <w:r>
        <w:t>Only use in a PHS designated area.  This designated area may be the entire laboratory, or only a portion of it.  Be aware of possible explosive polymerization in the presence of heat, light, strong acids and strong bases.</w:t>
      </w:r>
    </w:p>
    <w:p w14:paraId="3C4EF495" w14:textId="77777777" w:rsidR="00A613B6" w:rsidRDefault="00A613B6" w:rsidP="00AA16E2">
      <w:r>
        <w:rPr>
          <w:b/>
        </w:rPr>
        <w:lastRenderedPageBreak/>
        <w:t>Decontamination</w:t>
      </w:r>
    </w:p>
    <w:p w14:paraId="3C09DA36" w14:textId="77777777" w:rsidR="00A613B6" w:rsidRDefault="00F42E3E" w:rsidP="00AA16E2">
      <w:r>
        <w:t>Standard procedures apply</w:t>
      </w:r>
      <w:r w:rsidR="00272564">
        <w:t>.  Use great caution in avoiding exposure.</w:t>
      </w:r>
    </w:p>
    <w:p w14:paraId="61051A8A" w14:textId="77777777" w:rsidR="0070164A" w:rsidRDefault="0070164A" w:rsidP="00AA16E2"/>
    <w:p w14:paraId="1BD80091" w14:textId="77777777" w:rsidR="00A613B6" w:rsidRDefault="00A613B6" w:rsidP="00A613B6">
      <w:pPr>
        <w:pStyle w:val="Heading2"/>
      </w:pPr>
      <w:r>
        <w:t>Waste Management</w:t>
      </w:r>
    </w:p>
    <w:p w14:paraId="489A8BBF" w14:textId="77777777" w:rsidR="00A613B6" w:rsidRDefault="00F42E3E" w:rsidP="00A613B6">
      <w:r>
        <w:t xml:space="preserve">Acrylonitrile waste is </w:t>
      </w:r>
      <w:r w:rsidR="00DE57B3">
        <w:t xml:space="preserve">considered </w:t>
      </w:r>
      <w:hyperlink r:id="rId12" w:history="1">
        <w:r w:rsidR="00DE57B3" w:rsidRPr="008D0E9A">
          <w:rPr>
            <w:rStyle w:val="Hyperlink"/>
            <w:i/>
          </w:rPr>
          <w:t>Extremely Hazardous Waste</w:t>
        </w:r>
      </w:hyperlink>
      <w:r w:rsidR="00DE57B3">
        <w:rPr>
          <w:i/>
        </w:rPr>
        <w:t xml:space="preserve"> </w:t>
      </w:r>
      <w:r w:rsidR="00DE57B3">
        <w:t>and should be handled as described in the UC Santa Barbara Chemical Hygiene Plan.  This includes disposing of the emptied original container as hazardous waste through EH&amp;S.</w:t>
      </w:r>
    </w:p>
    <w:p w14:paraId="6BF00CC1" w14:textId="77777777" w:rsidR="0070164A" w:rsidRDefault="0070164A" w:rsidP="00A613B6"/>
    <w:p w14:paraId="7326374E" w14:textId="77777777" w:rsidR="00A613B6" w:rsidRDefault="00A613B6" w:rsidP="00A613B6">
      <w:pPr>
        <w:pStyle w:val="Heading2"/>
      </w:pPr>
      <w:r>
        <w:t>First Aid and Emergencies</w:t>
      </w:r>
    </w:p>
    <w:p w14:paraId="1C249A75" w14:textId="77777777" w:rsidR="00AB12CE" w:rsidRDefault="00AB12CE" w:rsidP="00AB12CE">
      <w:pPr>
        <w:rPr>
          <w:b/>
        </w:rPr>
      </w:pPr>
      <w:r>
        <w:rPr>
          <w:b/>
        </w:rPr>
        <w:t>Spill</w:t>
      </w:r>
    </w:p>
    <w:p w14:paraId="43463C5E" w14:textId="77777777" w:rsidR="00AB12CE" w:rsidRPr="00AB12CE" w:rsidRDefault="00DE57B3" w:rsidP="00AB12CE">
      <w:r>
        <w:t>Treat all spills of acrylonitrile as a major spill.  Do not attempt to clean up the spill yourself.  Notify others in the area of the spill, including your supervisor.  Evacuate the area and call 911.  Remain on-site at a safe distance to provide detailed response to first responders.  Report any exposures to EH&amp;S.</w:t>
      </w:r>
    </w:p>
    <w:p w14:paraId="7886AF06" w14:textId="77777777" w:rsidR="00AB12CE" w:rsidRDefault="00AB12CE" w:rsidP="00AB12CE">
      <w:r>
        <w:rPr>
          <w:b/>
        </w:rPr>
        <w:t>Fire</w:t>
      </w:r>
    </w:p>
    <w:p w14:paraId="61F560F4" w14:textId="77777777" w:rsidR="00AB12CE" w:rsidRDefault="0070164A" w:rsidP="00AB12CE">
      <w:r>
        <w:t>Standard firefighting measures apply.</w:t>
      </w:r>
    </w:p>
    <w:p w14:paraId="1D956083" w14:textId="77777777" w:rsidR="00AB12CE" w:rsidRPr="00AB12CE" w:rsidRDefault="00AB12CE" w:rsidP="00AB12CE">
      <w:pPr>
        <w:rPr>
          <w:b/>
        </w:rPr>
      </w:pPr>
      <w:r>
        <w:rPr>
          <w:b/>
        </w:rPr>
        <w:t>Personnel Exposure</w:t>
      </w:r>
    </w:p>
    <w:p w14:paraId="06A43C56" w14:textId="77777777" w:rsidR="0070164A" w:rsidRDefault="0070164A" w:rsidP="0070164A">
      <w:r w:rsidRPr="00C8555A">
        <w:rPr>
          <w:i/>
        </w:rPr>
        <w:t>Skin or eye contact</w:t>
      </w:r>
      <w:r>
        <w:t>:  Remove contaminated attire.  Flush affected area with water for 15 minutes.  If symptoms persist, get medical attention.</w:t>
      </w:r>
    </w:p>
    <w:p w14:paraId="65AB724D" w14:textId="77777777" w:rsidR="0070164A" w:rsidRDefault="0070164A" w:rsidP="0070164A">
      <w:r>
        <w:rPr>
          <w:i/>
        </w:rPr>
        <w:t xml:space="preserve">Inhalation:  </w:t>
      </w:r>
      <w:r>
        <w:t>Move person to fresh air.  Get medical attention immediately.</w:t>
      </w:r>
    </w:p>
    <w:p w14:paraId="7D4CE39D" w14:textId="77777777" w:rsidR="0070164A" w:rsidRDefault="0070164A" w:rsidP="0070164A">
      <w:r>
        <w:rPr>
          <w:i/>
        </w:rPr>
        <w:t xml:space="preserve">Ingestion:  </w:t>
      </w:r>
      <w:r>
        <w:t>Rinse mouth with water.  Get medical attention immediately.</w:t>
      </w:r>
    </w:p>
    <w:p w14:paraId="09C4F09B" w14:textId="77777777" w:rsidR="00A613B6" w:rsidRDefault="00A613B6" w:rsidP="00A613B6"/>
    <w:p w14:paraId="634F1371" w14:textId="77777777" w:rsidR="008C5EA6" w:rsidRPr="00C57CF6" w:rsidRDefault="008C5EA6" w:rsidP="008C5EA6">
      <w:pPr>
        <w:pStyle w:val="Heading2"/>
        <w:rPr>
          <w:color w:val="C00000"/>
        </w:rPr>
      </w:pPr>
      <w:r w:rsidRPr="00C57CF6">
        <w:rPr>
          <w:color w:val="C00000"/>
        </w:rPr>
        <w:t>Laboratory Specific Information</w:t>
      </w:r>
    </w:p>
    <w:p w14:paraId="6BA9CB89" w14:textId="77777777" w:rsidR="008C5EA6" w:rsidRPr="00C57CF6" w:rsidRDefault="008C5EA6" w:rsidP="008C5EA6">
      <w:pPr>
        <w:rPr>
          <w:b/>
          <w:color w:val="C00000"/>
        </w:rPr>
      </w:pPr>
      <w:r w:rsidRPr="00C57CF6">
        <w:rPr>
          <w:b/>
          <w:color w:val="C00000"/>
        </w:rPr>
        <w:t>Prior Approval</w:t>
      </w:r>
      <w:r w:rsidR="00545047" w:rsidRPr="00C57CF6">
        <w:rPr>
          <w:b/>
          <w:color w:val="C00000"/>
        </w:rPr>
        <w:t xml:space="preserve"> </w:t>
      </w:r>
      <w:r w:rsidR="00A322A9" w:rsidRPr="00C57CF6">
        <w:rPr>
          <w:b/>
          <w:color w:val="C00000"/>
        </w:rPr>
        <w:t>Required</w:t>
      </w:r>
    </w:p>
    <w:p w14:paraId="6BF23FC7" w14:textId="77777777" w:rsidR="00545047" w:rsidRPr="00C57CF6" w:rsidRDefault="00BA301E" w:rsidP="00545047">
      <w:pPr>
        <w:ind w:left="720"/>
        <w:rPr>
          <w:b/>
          <w:color w:val="C00000"/>
        </w:rPr>
      </w:pPr>
      <w:sdt>
        <w:sdtPr>
          <w:rPr>
            <w:b/>
            <w:color w:val="C00000"/>
          </w:rPr>
          <w:id w:val="-1329514914"/>
          <w14:checkbox>
            <w14:checked w14:val="0"/>
            <w14:checkedState w14:val="2612" w14:font="MS Gothic"/>
            <w14:uncheckedState w14:val="2610" w14:font="MS Gothic"/>
          </w14:checkbox>
        </w:sdtPr>
        <w:sdtEndPr/>
        <w:sdtContent>
          <w:r w:rsidR="00545047" w:rsidRPr="00C57CF6">
            <w:rPr>
              <w:rFonts w:ascii="MS Gothic" w:eastAsia="MS Gothic" w:hAnsi="MS Gothic" w:hint="eastAsia"/>
              <w:b/>
              <w:color w:val="C00000"/>
            </w:rPr>
            <w:t>☐</w:t>
          </w:r>
        </w:sdtContent>
      </w:sdt>
      <w:r w:rsidR="00545047" w:rsidRPr="00C57CF6">
        <w:rPr>
          <w:b/>
          <w:color w:val="C00000"/>
        </w:rPr>
        <w:t xml:space="preserve">  NO</w:t>
      </w:r>
    </w:p>
    <w:p w14:paraId="47859C9E" w14:textId="77777777" w:rsidR="00545047" w:rsidRPr="00C57CF6" w:rsidRDefault="00BA301E" w:rsidP="00545047">
      <w:pPr>
        <w:ind w:left="720"/>
        <w:rPr>
          <w:b/>
          <w:color w:val="C00000"/>
        </w:rPr>
      </w:pPr>
      <w:sdt>
        <w:sdtPr>
          <w:rPr>
            <w:b/>
            <w:color w:val="C00000"/>
          </w:rPr>
          <w:id w:val="348145806"/>
          <w14:checkbox>
            <w14:checked w14:val="0"/>
            <w14:checkedState w14:val="2612" w14:font="MS Gothic"/>
            <w14:uncheckedState w14:val="2610" w14:font="MS Gothic"/>
          </w14:checkbox>
        </w:sdtPr>
        <w:sdtEndPr/>
        <w:sdtContent>
          <w:r w:rsidR="00545047" w:rsidRPr="00C57CF6">
            <w:rPr>
              <w:rFonts w:ascii="MS Gothic" w:eastAsia="MS Gothic" w:hAnsi="MS Gothic" w:hint="eastAsia"/>
              <w:b/>
              <w:color w:val="C00000"/>
            </w:rPr>
            <w:t>☐</w:t>
          </w:r>
        </w:sdtContent>
      </w:sdt>
      <w:r w:rsidR="00545047" w:rsidRPr="00C57CF6">
        <w:rPr>
          <w:b/>
          <w:color w:val="C00000"/>
        </w:rPr>
        <w:t xml:space="preserve">  YES (describe):</w:t>
      </w:r>
    </w:p>
    <w:p w14:paraId="6BD645D1" w14:textId="77777777" w:rsidR="008C5EA6" w:rsidRPr="00C57CF6" w:rsidRDefault="008C5EA6" w:rsidP="008C5EA6">
      <w:pPr>
        <w:rPr>
          <w:color w:val="C00000"/>
        </w:rPr>
      </w:pPr>
    </w:p>
    <w:p w14:paraId="16415CC3" w14:textId="77777777" w:rsidR="008C5EA6" w:rsidRPr="00C57CF6" w:rsidRDefault="008C5EA6" w:rsidP="008C5EA6">
      <w:pPr>
        <w:rPr>
          <w:b/>
          <w:color w:val="C00000"/>
        </w:rPr>
      </w:pPr>
      <w:r w:rsidRPr="00C57CF6">
        <w:rPr>
          <w:b/>
          <w:color w:val="C00000"/>
        </w:rPr>
        <w:t>Designated Area</w:t>
      </w:r>
      <w:r w:rsidR="006E6E26" w:rsidRPr="00C57CF6">
        <w:rPr>
          <w:b/>
          <w:color w:val="C00000"/>
        </w:rPr>
        <w:t xml:space="preserve"> (Required for Particularly Hazardous Substances)</w:t>
      </w:r>
    </w:p>
    <w:p w14:paraId="649065CD" w14:textId="77777777" w:rsidR="00A039F9" w:rsidRPr="00C57CF6" w:rsidRDefault="00BA301E" w:rsidP="00A039F9">
      <w:pPr>
        <w:ind w:left="720"/>
        <w:rPr>
          <w:b/>
          <w:color w:val="C00000"/>
        </w:rPr>
      </w:pPr>
      <w:sdt>
        <w:sdtPr>
          <w:rPr>
            <w:b/>
            <w:color w:val="C00000"/>
          </w:rPr>
          <w:id w:val="1714625996"/>
          <w14:checkbox>
            <w14:checked w14:val="0"/>
            <w14:checkedState w14:val="2612" w14:font="MS Gothic"/>
            <w14:uncheckedState w14:val="2610" w14:font="MS Gothic"/>
          </w14:checkbox>
        </w:sdtPr>
        <w:sdtEndPr/>
        <w:sdtContent>
          <w:r w:rsidR="00545047" w:rsidRPr="00C57CF6">
            <w:rPr>
              <w:rFonts w:ascii="MS Gothic" w:eastAsia="MS Gothic" w:hAnsi="MS Gothic" w:hint="eastAsia"/>
              <w:b/>
              <w:color w:val="C00000"/>
            </w:rPr>
            <w:t>☐</w:t>
          </w:r>
        </w:sdtContent>
      </w:sdt>
      <w:r w:rsidR="00545047" w:rsidRPr="00C57CF6">
        <w:rPr>
          <w:b/>
          <w:color w:val="C00000"/>
        </w:rPr>
        <w:t xml:space="preserve">  </w:t>
      </w:r>
      <w:r w:rsidR="00A039F9" w:rsidRPr="00C57CF6">
        <w:rPr>
          <w:b/>
          <w:color w:val="C00000"/>
        </w:rPr>
        <w:t>Entire Laboratory Area</w:t>
      </w:r>
    </w:p>
    <w:p w14:paraId="129E55D2" w14:textId="77777777" w:rsidR="00A039F9" w:rsidRPr="00C57CF6" w:rsidRDefault="00BA301E" w:rsidP="00A039F9">
      <w:pPr>
        <w:ind w:left="720"/>
        <w:rPr>
          <w:b/>
          <w:color w:val="C00000"/>
        </w:rPr>
      </w:pPr>
      <w:sdt>
        <w:sdtPr>
          <w:rPr>
            <w:b/>
            <w:color w:val="C00000"/>
          </w:rPr>
          <w:id w:val="1767496780"/>
          <w14:checkbox>
            <w14:checked w14:val="0"/>
            <w14:checkedState w14:val="2612" w14:font="MS Gothic"/>
            <w14:uncheckedState w14:val="2610" w14:font="MS Gothic"/>
          </w14:checkbox>
        </w:sdtPr>
        <w:sdtEndPr/>
        <w:sdtContent>
          <w:r w:rsidR="00545047" w:rsidRPr="00C57CF6">
            <w:rPr>
              <w:rFonts w:ascii="MS Gothic" w:eastAsia="MS Gothic" w:hAnsi="MS Gothic" w:hint="eastAsia"/>
              <w:b/>
              <w:color w:val="C00000"/>
            </w:rPr>
            <w:t>☐</w:t>
          </w:r>
        </w:sdtContent>
      </w:sdt>
      <w:r w:rsidR="00545047" w:rsidRPr="00C57CF6">
        <w:rPr>
          <w:b/>
          <w:color w:val="C00000"/>
        </w:rPr>
        <w:t xml:space="preserve">  </w:t>
      </w:r>
      <w:r w:rsidR="00A039F9" w:rsidRPr="00C57CF6">
        <w:rPr>
          <w:b/>
          <w:color w:val="C00000"/>
        </w:rPr>
        <w:t>Other</w:t>
      </w:r>
      <w:r w:rsidR="00545047" w:rsidRPr="00C57CF6">
        <w:rPr>
          <w:b/>
          <w:color w:val="C00000"/>
        </w:rPr>
        <w:t xml:space="preserve"> (describe):</w:t>
      </w:r>
    </w:p>
    <w:p w14:paraId="5F4F25CA" w14:textId="77777777" w:rsidR="008C5EA6" w:rsidRPr="00C57CF6" w:rsidRDefault="008C5EA6" w:rsidP="008C5EA6">
      <w:pPr>
        <w:rPr>
          <w:color w:val="C00000"/>
        </w:rPr>
      </w:pPr>
    </w:p>
    <w:p w14:paraId="7A69A1AD" w14:textId="77777777" w:rsidR="008C5EA6" w:rsidRPr="00C57CF6" w:rsidRDefault="00F142DA" w:rsidP="008C5EA6">
      <w:pPr>
        <w:rPr>
          <w:b/>
          <w:color w:val="C00000"/>
        </w:rPr>
      </w:pPr>
      <w:r w:rsidRPr="00C57CF6">
        <w:rPr>
          <w:b/>
          <w:color w:val="C00000"/>
        </w:rPr>
        <w:t>Experimental Conditions of Use</w:t>
      </w:r>
    </w:p>
    <w:p w14:paraId="416C6E3F" w14:textId="77777777" w:rsidR="00F142DA" w:rsidRPr="00C57CF6" w:rsidRDefault="00F142DA" w:rsidP="00F142DA">
      <w:pPr>
        <w:ind w:left="720"/>
        <w:rPr>
          <w:b/>
          <w:color w:val="C00000"/>
        </w:rPr>
      </w:pPr>
      <w:r w:rsidRPr="00C57CF6">
        <w:rPr>
          <w:b/>
          <w:color w:val="C00000"/>
        </w:rPr>
        <w:lastRenderedPageBreak/>
        <w:t>Temperature Range</w:t>
      </w:r>
      <w:r w:rsidR="00545047" w:rsidRPr="00C57CF6">
        <w:rPr>
          <w:b/>
          <w:color w:val="C00000"/>
        </w:rPr>
        <w:t>:</w:t>
      </w:r>
    </w:p>
    <w:p w14:paraId="77CE3F39" w14:textId="77777777" w:rsidR="00545047" w:rsidRPr="00C57CF6" w:rsidRDefault="00545047" w:rsidP="00F142DA">
      <w:pPr>
        <w:ind w:left="720"/>
        <w:rPr>
          <w:b/>
          <w:color w:val="C00000"/>
        </w:rPr>
      </w:pPr>
    </w:p>
    <w:p w14:paraId="3E5C73D4" w14:textId="77777777" w:rsidR="00F142DA" w:rsidRPr="00C57CF6" w:rsidRDefault="00F142DA" w:rsidP="00F142DA">
      <w:pPr>
        <w:ind w:left="720"/>
        <w:rPr>
          <w:b/>
          <w:color w:val="C00000"/>
        </w:rPr>
      </w:pPr>
      <w:r w:rsidRPr="00C57CF6">
        <w:rPr>
          <w:b/>
          <w:color w:val="C00000"/>
        </w:rPr>
        <w:t>Pressure Range</w:t>
      </w:r>
      <w:r w:rsidR="00545047" w:rsidRPr="00C57CF6">
        <w:rPr>
          <w:b/>
          <w:color w:val="C00000"/>
        </w:rPr>
        <w:t>:</w:t>
      </w:r>
    </w:p>
    <w:p w14:paraId="7BD46B3F" w14:textId="77777777" w:rsidR="00545047" w:rsidRPr="00C57CF6" w:rsidRDefault="00545047" w:rsidP="00F142DA">
      <w:pPr>
        <w:ind w:left="720"/>
        <w:rPr>
          <w:b/>
          <w:color w:val="C00000"/>
        </w:rPr>
      </w:pPr>
    </w:p>
    <w:p w14:paraId="1F234AEC" w14:textId="77777777" w:rsidR="00F142DA" w:rsidRPr="00C57CF6" w:rsidRDefault="00F142DA" w:rsidP="00F142DA">
      <w:pPr>
        <w:ind w:left="720"/>
        <w:rPr>
          <w:b/>
          <w:color w:val="C00000"/>
        </w:rPr>
      </w:pPr>
      <w:r w:rsidRPr="00C57CF6">
        <w:rPr>
          <w:b/>
          <w:color w:val="C00000"/>
        </w:rPr>
        <w:t>Scale Range</w:t>
      </w:r>
      <w:r w:rsidR="00545047" w:rsidRPr="00C57CF6">
        <w:rPr>
          <w:b/>
          <w:color w:val="C00000"/>
        </w:rPr>
        <w:t>:</w:t>
      </w:r>
    </w:p>
    <w:p w14:paraId="27FDFD1A" w14:textId="77777777" w:rsidR="00545047" w:rsidRPr="00C57CF6" w:rsidRDefault="00545047" w:rsidP="00F142DA">
      <w:pPr>
        <w:ind w:left="720"/>
        <w:rPr>
          <w:b/>
          <w:color w:val="C00000"/>
        </w:rPr>
      </w:pPr>
    </w:p>
    <w:p w14:paraId="55E39F38" w14:textId="77777777" w:rsidR="00F142DA" w:rsidRPr="00C57CF6" w:rsidRDefault="00F142DA" w:rsidP="00F142DA">
      <w:pPr>
        <w:ind w:left="720"/>
        <w:rPr>
          <w:b/>
          <w:color w:val="C00000"/>
        </w:rPr>
      </w:pPr>
      <w:r w:rsidRPr="00C57CF6">
        <w:rPr>
          <w:b/>
          <w:color w:val="C00000"/>
        </w:rPr>
        <w:t>Other Relevant Details</w:t>
      </w:r>
      <w:r w:rsidR="00545047" w:rsidRPr="00C57CF6">
        <w:rPr>
          <w:b/>
          <w:color w:val="C00000"/>
        </w:rPr>
        <w:t>:</w:t>
      </w:r>
    </w:p>
    <w:sectPr w:rsidR="00F142DA" w:rsidRPr="00C57CF6" w:rsidSect="00CE351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9367" w14:textId="77777777" w:rsidR="00BA301E" w:rsidRDefault="00BA301E" w:rsidP="006C29CD">
      <w:pPr>
        <w:spacing w:after="0" w:line="240" w:lineRule="auto"/>
      </w:pPr>
      <w:r>
        <w:separator/>
      </w:r>
    </w:p>
  </w:endnote>
  <w:endnote w:type="continuationSeparator" w:id="0">
    <w:p w14:paraId="4122E5E8" w14:textId="77777777" w:rsidR="00BA301E" w:rsidRDefault="00BA301E"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CD01" w14:textId="77777777" w:rsidR="00DA3C2E" w:rsidRDefault="00DA3C2E">
    <w:pPr>
      <w:pStyle w:val="Footer"/>
    </w:pPr>
    <w:r>
      <w:t>Template Revision Date February, 2020</w:t>
    </w:r>
  </w:p>
  <w:p w14:paraId="4A564E91" w14:textId="77777777" w:rsidR="00DA3C2E" w:rsidRDefault="00DA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C9F9" w14:textId="77777777" w:rsidR="00BA301E" w:rsidRDefault="00BA301E" w:rsidP="006C29CD">
      <w:pPr>
        <w:spacing w:after="0" w:line="240" w:lineRule="auto"/>
      </w:pPr>
      <w:r>
        <w:separator/>
      </w:r>
    </w:p>
  </w:footnote>
  <w:footnote w:type="continuationSeparator" w:id="0">
    <w:p w14:paraId="1D14157A" w14:textId="77777777" w:rsidR="00BA301E" w:rsidRDefault="00BA301E"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1484"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7930"/>
    <w:multiLevelType w:val="hybridMultilevel"/>
    <w:tmpl w:val="EA10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30C1C"/>
    <w:multiLevelType w:val="hybridMultilevel"/>
    <w:tmpl w:val="6DC6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05CB4"/>
    <w:rsid w:val="000D2FAB"/>
    <w:rsid w:val="001644AE"/>
    <w:rsid w:val="00182745"/>
    <w:rsid w:val="00263B8E"/>
    <w:rsid w:val="00272564"/>
    <w:rsid w:val="00275DF7"/>
    <w:rsid w:val="00290938"/>
    <w:rsid w:val="00301D53"/>
    <w:rsid w:val="0046375D"/>
    <w:rsid w:val="004761A6"/>
    <w:rsid w:val="00526C74"/>
    <w:rsid w:val="00545047"/>
    <w:rsid w:val="00545DCD"/>
    <w:rsid w:val="006C29CD"/>
    <w:rsid w:val="006E6E26"/>
    <w:rsid w:val="0070164A"/>
    <w:rsid w:val="007042BD"/>
    <w:rsid w:val="007C306C"/>
    <w:rsid w:val="007F4708"/>
    <w:rsid w:val="00864DEA"/>
    <w:rsid w:val="008C5EA6"/>
    <w:rsid w:val="00934389"/>
    <w:rsid w:val="009F421C"/>
    <w:rsid w:val="00A039F9"/>
    <w:rsid w:val="00A23882"/>
    <w:rsid w:val="00A322A9"/>
    <w:rsid w:val="00A613B6"/>
    <w:rsid w:val="00AA16E2"/>
    <w:rsid w:val="00AB12CE"/>
    <w:rsid w:val="00B15690"/>
    <w:rsid w:val="00BA301E"/>
    <w:rsid w:val="00C57CF6"/>
    <w:rsid w:val="00C62568"/>
    <w:rsid w:val="00CE3517"/>
    <w:rsid w:val="00D67A1E"/>
    <w:rsid w:val="00D85DB0"/>
    <w:rsid w:val="00DA3C2E"/>
    <w:rsid w:val="00DB0CF0"/>
    <w:rsid w:val="00DE57B3"/>
    <w:rsid w:val="00F142DA"/>
    <w:rsid w:val="00F42E3E"/>
    <w:rsid w:val="00F5147B"/>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7D32"/>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character" w:styleId="Hyperlink">
    <w:name w:val="Hyperlink"/>
    <w:basedOn w:val="DefaultParagraphFont"/>
    <w:uiPriority w:val="99"/>
    <w:unhideWhenUsed/>
    <w:rsid w:val="00DE57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hs.ucsb.edu/files/docs/hw/extreacuthazwast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450</Words>
  <Characters>2571</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Acrylonitrile</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 Moretto</cp:lastModifiedBy>
  <cp:revision>4</cp:revision>
  <dcterms:created xsi:type="dcterms:W3CDTF">2026-04-14T22:49:00Z</dcterms:created>
  <dcterms:modified xsi:type="dcterms:W3CDTF">2026-04-14T22:54:00Z</dcterms:modified>
</cp:coreProperties>
</file>