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048E" w14:textId="2A3F9882" w:rsidR="00B01DF0" w:rsidRPr="00B01DF0" w:rsidRDefault="00B01DF0" w:rsidP="00B01DF0">
      <w:pPr>
        <w:tabs>
          <w:tab w:val="left" w:pos="0"/>
          <w:tab w:val="left" w:pos="2250"/>
        </w:tabs>
        <w:ind w:right="720"/>
        <w:rPr>
          <w:sz w:val="52"/>
          <w:szCs w:val="52"/>
        </w:rPr>
      </w:pPr>
      <w:r>
        <w:rPr>
          <w:noProof/>
        </w:rPr>
        <mc:AlternateContent>
          <mc:Choice Requires="wps">
            <w:drawing>
              <wp:anchor distT="0" distB="0" distL="114300" distR="114300" simplePos="0" relativeHeight="251659264" behindDoc="0" locked="0" layoutInCell="1" allowOverlap="1" wp14:anchorId="35C65BB3" wp14:editId="77009662">
                <wp:simplePos x="0" y="0"/>
                <wp:positionH relativeFrom="column">
                  <wp:posOffset>-685800</wp:posOffset>
                </wp:positionH>
                <wp:positionV relativeFrom="paragraph">
                  <wp:posOffset>-914400</wp:posOffset>
                </wp:positionV>
                <wp:extent cx="1607653" cy="100584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07653" cy="10058400"/>
                        </a:xfrm>
                        <a:prstGeom prst="rect">
                          <a:avLst/>
                        </a:prstGeom>
                        <a:solidFill>
                          <a:srgbClr val="0036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B081B" id="Rectangle 1" o:spid="_x0000_s1026" alt="&quot;&quot;" style="position:absolute;margin-left:-54pt;margin-top:-1in;width:126.6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" fillcolor="#003660" stroked="f" strokeweight="1pt"/>
            </w:pict>
          </mc:Fallback>
        </mc:AlternateContent>
      </w:r>
      <w:r>
        <w:rPr>
          <w:sz w:val="52"/>
          <w:szCs w:val="52"/>
        </w:rPr>
        <w:t>Hold</w:t>
      </w:r>
    </w:p>
    <w:p w14:paraId="07661ABA" w14:textId="323F2013" w:rsidR="00B01DF0" w:rsidRDefault="0024007C" w:rsidP="00DF47FD">
      <w:pPr>
        <w:tabs>
          <w:tab w:val="left" w:pos="0"/>
          <w:tab w:val="left" w:pos="2250"/>
        </w:tabs>
        <w:ind w:right="720" w:firstLine="1800"/>
        <w:rPr>
          <w:rFonts w:asciiTheme="majorHAnsi" w:hAnsiTheme="majorHAnsi" w:cstheme="majorHAnsi"/>
        </w:rPr>
      </w:pPr>
      <w:r>
        <w:rPr>
          <w:noProof/>
        </w:rPr>
        <w:drawing>
          <wp:inline distT="0" distB="0" distL="0" distR="0" wp14:anchorId="3ABE4375" wp14:editId="150704CF">
            <wp:extent cx="4996272" cy="375788"/>
            <wp:effectExtent l="0" t="0" r="0" b="5715"/>
            <wp:docPr id="2" name="Picture 2" descr="UCSB Primar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CSB Primary Wordma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9904" cy="458044"/>
                    </a:xfrm>
                    <a:prstGeom prst="rect">
                      <a:avLst/>
                    </a:prstGeom>
                    <a:noFill/>
                    <a:ln>
                      <a:noFill/>
                    </a:ln>
                  </pic:spPr>
                </pic:pic>
              </a:graphicData>
            </a:graphic>
          </wp:inline>
        </w:drawing>
      </w:r>
    </w:p>
    <w:sdt>
      <w:sdtPr>
        <w:rPr>
          <w:rFonts w:asciiTheme="majorHAnsi" w:hAnsiTheme="majorHAnsi" w:cstheme="majorHAnsi"/>
        </w:rPr>
        <w:id w:val="1234813754"/>
        <w:docPartObj>
          <w:docPartGallery w:val="Cover Pages"/>
          <w:docPartUnique/>
        </w:docPartObj>
      </w:sdtPr>
      <w:sdtContent>
        <w:p w14:paraId="11F9C411" w14:textId="048E2268" w:rsidR="00223182" w:rsidRPr="00F15037" w:rsidRDefault="00016B16" w:rsidP="00DF47FD">
          <w:pPr>
            <w:ind w:left="2160" w:right="720" w:hanging="360"/>
            <w:rPr>
              <w:rStyle w:val="Heading1Char"/>
              <w:sz w:val="48"/>
              <w:szCs w:val="48"/>
            </w:rPr>
          </w:pPr>
          <w:r w:rsidRPr="00DF47FD">
            <w:rPr>
              <w:rStyle w:val="TitleChar"/>
            </w:rPr>
            <w:t xml:space="preserve">Sanitary Sewer </w:t>
          </w:r>
          <w:r w:rsidR="00484FD7" w:rsidRPr="00DF47FD">
            <w:rPr>
              <w:rStyle w:val="TitleChar"/>
            </w:rPr>
            <w:t>Management Plan</w:t>
          </w:r>
        </w:p>
        <w:p w14:paraId="29528E55" w14:textId="77777777" w:rsidR="00B01DF0" w:rsidRPr="00B01DF0" w:rsidRDefault="00B01DF0" w:rsidP="00B01DF0">
          <w:pPr>
            <w:tabs>
              <w:tab w:val="left" w:pos="0"/>
            </w:tabs>
            <w:ind w:right="720"/>
            <w:rPr>
              <w:rFonts w:asciiTheme="majorHAnsi" w:hAnsiTheme="majorHAnsi" w:cstheme="majorHAnsi"/>
              <w:sz w:val="52"/>
              <w:szCs w:val="52"/>
            </w:rPr>
          </w:pPr>
        </w:p>
        <w:p w14:paraId="7FED54E1" w14:textId="36B51DAE" w:rsidR="006756A5" w:rsidRDefault="007723FB" w:rsidP="00DF47FD">
          <w:pPr>
            <w:tabs>
              <w:tab w:val="left" w:pos="0"/>
              <w:tab w:val="left" w:pos="2250"/>
            </w:tabs>
            <w:ind w:right="720" w:firstLine="1800"/>
            <w:rPr>
              <w:rFonts w:asciiTheme="majorHAnsi" w:hAnsiTheme="majorHAnsi" w:cstheme="majorHAnsi"/>
              <w:b/>
              <w:sz w:val="48"/>
              <w:szCs w:val="48"/>
            </w:rPr>
          </w:pPr>
          <w:r>
            <w:rPr>
              <w:rFonts w:asciiTheme="majorHAnsi" w:hAnsiTheme="majorHAnsi" w:cstheme="majorHAnsi"/>
              <w:noProof/>
              <w:sz w:val="32"/>
              <w:szCs w:val="32"/>
            </w:rPr>
            <w:t>R</w:t>
          </w:r>
          <w:r w:rsidR="00DF596C">
            <w:rPr>
              <w:rFonts w:asciiTheme="majorHAnsi" w:hAnsiTheme="majorHAnsi" w:cstheme="majorHAnsi"/>
              <w:noProof/>
              <w:sz w:val="32"/>
              <w:szCs w:val="32"/>
            </w:rPr>
            <w:t>e</w:t>
          </w:r>
          <w:r w:rsidR="008D1F6F">
            <w:rPr>
              <w:rFonts w:asciiTheme="majorHAnsi" w:hAnsiTheme="majorHAnsi" w:cstheme="majorHAnsi"/>
              <w:noProof/>
              <w:sz w:val="32"/>
              <w:szCs w:val="32"/>
            </w:rPr>
            <w:t>vised</w:t>
          </w:r>
          <w:r>
            <w:rPr>
              <w:rFonts w:asciiTheme="majorHAnsi" w:hAnsiTheme="majorHAnsi" w:cstheme="majorHAnsi"/>
              <w:noProof/>
              <w:sz w:val="32"/>
              <w:szCs w:val="32"/>
            </w:rPr>
            <w:t xml:space="preserve"> </w:t>
          </w:r>
          <w:r w:rsidR="00F15037">
            <w:rPr>
              <w:rFonts w:asciiTheme="majorHAnsi" w:hAnsiTheme="majorHAnsi" w:cstheme="majorHAnsi"/>
              <w:noProof/>
              <w:sz w:val="32"/>
              <w:szCs w:val="32"/>
            </w:rPr>
            <w:t>Novem</w:t>
          </w:r>
          <w:r w:rsidR="008D1F6F">
            <w:rPr>
              <w:rFonts w:asciiTheme="majorHAnsi" w:hAnsiTheme="majorHAnsi" w:cstheme="majorHAnsi"/>
              <w:noProof/>
              <w:sz w:val="32"/>
              <w:szCs w:val="32"/>
            </w:rPr>
            <w:t>ber</w:t>
          </w:r>
          <w:r w:rsidR="00484FD7">
            <w:rPr>
              <w:rFonts w:asciiTheme="majorHAnsi" w:hAnsiTheme="majorHAnsi" w:cstheme="majorHAnsi"/>
              <w:noProof/>
              <w:sz w:val="32"/>
              <w:szCs w:val="32"/>
            </w:rPr>
            <w:t xml:space="preserve"> </w:t>
          </w:r>
          <w:r w:rsidR="00F15037">
            <w:rPr>
              <w:rFonts w:asciiTheme="majorHAnsi" w:hAnsiTheme="majorHAnsi" w:cstheme="majorHAnsi"/>
              <w:noProof/>
              <w:sz w:val="32"/>
              <w:szCs w:val="32"/>
            </w:rPr>
            <w:t>5</w:t>
          </w:r>
          <w:r w:rsidR="00CA3B5B">
            <w:rPr>
              <w:rFonts w:asciiTheme="majorHAnsi" w:hAnsiTheme="majorHAnsi" w:cstheme="majorHAnsi"/>
              <w:noProof/>
              <w:sz w:val="32"/>
              <w:szCs w:val="32"/>
            </w:rPr>
            <w:t>, 2025</w:t>
          </w:r>
        </w:p>
        <w:p w14:paraId="0F77BF0B" w14:textId="77777777" w:rsidR="006756A5" w:rsidRPr="006756A5" w:rsidRDefault="006756A5" w:rsidP="006756A5">
          <w:pPr>
            <w:rPr>
              <w:rFonts w:asciiTheme="majorHAnsi" w:hAnsiTheme="majorHAnsi" w:cstheme="majorHAnsi"/>
              <w:sz w:val="48"/>
              <w:szCs w:val="48"/>
            </w:rPr>
          </w:pPr>
        </w:p>
        <w:p w14:paraId="1DA1CA7F" w14:textId="77777777" w:rsidR="006756A5" w:rsidRPr="006756A5" w:rsidRDefault="006756A5" w:rsidP="006756A5">
          <w:pPr>
            <w:rPr>
              <w:rFonts w:asciiTheme="majorHAnsi" w:hAnsiTheme="majorHAnsi" w:cstheme="majorHAnsi"/>
              <w:sz w:val="48"/>
              <w:szCs w:val="48"/>
            </w:rPr>
          </w:pPr>
        </w:p>
        <w:p w14:paraId="17ADE0AD" w14:textId="77777777" w:rsidR="006756A5" w:rsidRPr="006756A5" w:rsidRDefault="006756A5" w:rsidP="006756A5">
          <w:pPr>
            <w:rPr>
              <w:rFonts w:asciiTheme="majorHAnsi" w:hAnsiTheme="majorHAnsi" w:cstheme="majorHAnsi"/>
              <w:sz w:val="48"/>
              <w:szCs w:val="48"/>
            </w:rPr>
          </w:pPr>
        </w:p>
        <w:p w14:paraId="4A83F94A" w14:textId="77777777" w:rsidR="006756A5" w:rsidRPr="006756A5" w:rsidRDefault="006756A5" w:rsidP="006756A5">
          <w:pPr>
            <w:rPr>
              <w:rFonts w:asciiTheme="majorHAnsi" w:hAnsiTheme="majorHAnsi" w:cstheme="majorHAnsi"/>
              <w:sz w:val="48"/>
              <w:szCs w:val="48"/>
            </w:rPr>
          </w:pPr>
        </w:p>
        <w:p w14:paraId="3758C29B" w14:textId="77777777" w:rsidR="006756A5" w:rsidRPr="006756A5" w:rsidRDefault="006756A5" w:rsidP="006756A5">
          <w:pPr>
            <w:rPr>
              <w:rFonts w:asciiTheme="majorHAnsi" w:hAnsiTheme="majorHAnsi" w:cstheme="majorHAnsi"/>
              <w:sz w:val="48"/>
              <w:szCs w:val="48"/>
            </w:rPr>
          </w:pPr>
        </w:p>
        <w:p w14:paraId="099D75AC" w14:textId="77777777" w:rsidR="006756A5" w:rsidRPr="006756A5" w:rsidRDefault="006756A5" w:rsidP="006756A5">
          <w:pPr>
            <w:rPr>
              <w:rFonts w:asciiTheme="majorHAnsi" w:hAnsiTheme="majorHAnsi" w:cstheme="majorHAnsi"/>
              <w:sz w:val="48"/>
              <w:szCs w:val="48"/>
            </w:rPr>
          </w:pPr>
        </w:p>
        <w:p w14:paraId="47796624" w14:textId="77777777" w:rsidR="006756A5" w:rsidRPr="006756A5" w:rsidRDefault="006756A5" w:rsidP="006756A5">
          <w:pPr>
            <w:rPr>
              <w:rFonts w:asciiTheme="majorHAnsi" w:hAnsiTheme="majorHAnsi" w:cstheme="majorHAnsi"/>
              <w:sz w:val="48"/>
              <w:szCs w:val="48"/>
            </w:rPr>
          </w:pPr>
        </w:p>
        <w:p w14:paraId="7C9E3C51" w14:textId="77777777" w:rsidR="006756A5" w:rsidRPr="006756A5" w:rsidRDefault="006756A5" w:rsidP="006756A5">
          <w:pPr>
            <w:rPr>
              <w:rFonts w:asciiTheme="majorHAnsi" w:hAnsiTheme="majorHAnsi" w:cstheme="majorHAnsi"/>
              <w:sz w:val="24"/>
              <w:szCs w:val="24"/>
            </w:rPr>
          </w:pPr>
        </w:p>
        <w:p w14:paraId="30DA026C" w14:textId="1F6B17EA" w:rsidR="00DF596C" w:rsidRDefault="00DF596C" w:rsidP="006756A5">
          <w:pPr>
            <w:tabs>
              <w:tab w:val="left" w:pos="1721"/>
            </w:tabs>
            <w:rPr>
              <w:rFonts w:asciiTheme="majorHAnsi" w:hAnsiTheme="majorHAnsi" w:cstheme="majorHAnsi"/>
              <w:i/>
              <w:sz w:val="24"/>
              <w:szCs w:val="24"/>
            </w:rPr>
          </w:pPr>
        </w:p>
        <w:p w14:paraId="47EF9222" w14:textId="0348FB49" w:rsidR="006756A5" w:rsidRPr="00DF596C" w:rsidRDefault="00DF596C" w:rsidP="00DF47FD">
          <w:pPr>
            <w:tabs>
              <w:tab w:val="left" w:pos="1721"/>
            </w:tabs>
            <w:rPr>
              <w:rFonts w:asciiTheme="majorHAnsi" w:hAnsiTheme="majorHAnsi" w:cstheme="majorHAnsi"/>
              <w:sz w:val="24"/>
              <w:szCs w:val="24"/>
            </w:rPr>
          </w:pPr>
          <w:r>
            <w:rPr>
              <w:rFonts w:asciiTheme="majorHAnsi" w:hAnsiTheme="majorHAnsi" w:cstheme="majorHAnsi"/>
              <w:i/>
              <w:sz w:val="24"/>
              <w:szCs w:val="24"/>
            </w:rPr>
            <w:tab/>
          </w:r>
          <w:r w:rsidR="006756A5" w:rsidRPr="00DF596C">
            <w:rPr>
              <w:rFonts w:asciiTheme="majorHAnsi" w:hAnsiTheme="majorHAnsi" w:cstheme="majorHAnsi"/>
              <w:i/>
              <w:sz w:val="24"/>
              <w:szCs w:val="24"/>
            </w:rPr>
            <w:t>Prepared by</w:t>
          </w:r>
        </w:p>
        <w:p w14:paraId="592080AC" w14:textId="21DCC1C4" w:rsidR="00B01DF0" w:rsidRPr="006756A5" w:rsidRDefault="006756A5" w:rsidP="006756A5">
          <w:pPr>
            <w:tabs>
              <w:tab w:val="left" w:pos="1721"/>
            </w:tabs>
            <w:rPr>
              <w:rFonts w:asciiTheme="majorHAnsi" w:hAnsiTheme="majorHAnsi" w:cstheme="majorHAnsi"/>
              <w:sz w:val="24"/>
              <w:szCs w:val="24"/>
            </w:rPr>
          </w:pPr>
          <w:r w:rsidRPr="006756A5">
            <w:rPr>
              <w:rFonts w:asciiTheme="majorHAnsi" w:hAnsiTheme="majorHAnsi" w:cstheme="majorHAnsi"/>
              <w:sz w:val="24"/>
              <w:szCs w:val="24"/>
            </w:rPr>
            <w:tab/>
            <w:t>Environmental Health &amp; Safety</w:t>
          </w:r>
        </w:p>
        <w:p w14:paraId="7D8EC67D" w14:textId="2D02300F" w:rsidR="006756A5" w:rsidRPr="006756A5" w:rsidRDefault="006756A5" w:rsidP="006756A5">
          <w:pPr>
            <w:tabs>
              <w:tab w:val="left" w:pos="1721"/>
            </w:tabs>
            <w:rPr>
              <w:rFonts w:asciiTheme="majorHAnsi" w:hAnsiTheme="majorHAnsi" w:cstheme="majorHAnsi"/>
              <w:sz w:val="24"/>
              <w:szCs w:val="24"/>
            </w:rPr>
          </w:pPr>
          <w:r w:rsidRPr="006756A5">
            <w:rPr>
              <w:rFonts w:asciiTheme="majorHAnsi" w:hAnsiTheme="majorHAnsi" w:cstheme="majorHAnsi"/>
              <w:sz w:val="24"/>
              <w:szCs w:val="24"/>
            </w:rPr>
            <w:tab/>
            <w:t>Design, Facilities and Safety Services</w:t>
          </w:r>
        </w:p>
        <w:p w14:paraId="53E16600" w14:textId="267120BF" w:rsidR="006756A5" w:rsidRPr="006756A5" w:rsidRDefault="006756A5" w:rsidP="006756A5">
          <w:pPr>
            <w:tabs>
              <w:tab w:val="left" w:pos="1721"/>
            </w:tabs>
            <w:rPr>
              <w:rFonts w:asciiTheme="majorHAnsi" w:hAnsiTheme="majorHAnsi" w:cstheme="majorHAnsi"/>
              <w:sz w:val="24"/>
              <w:szCs w:val="24"/>
            </w:rPr>
            <w:sectPr w:rsidR="006756A5" w:rsidRPr="006756A5" w:rsidSect="00223182">
              <w:headerReference w:type="default" r:id="rId10"/>
              <w:footerReference w:type="default" r:id="rId11"/>
              <w:headerReference w:type="first" r:id="rId12"/>
              <w:pgSz w:w="12240" w:h="15840"/>
              <w:pgMar w:top="1440" w:right="1080" w:bottom="1440" w:left="1080" w:header="720" w:footer="720" w:gutter="0"/>
              <w:pgNumType w:fmt="lowerRoman" w:start="0"/>
              <w:cols w:space="720"/>
              <w:titlePg/>
              <w:docGrid w:linePitch="360"/>
            </w:sectPr>
          </w:pPr>
        </w:p>
        <w:sdt>
          <w:sdtPr>
            <w:rPr>
              <w:rFonts w:asciiTheme="minorHAnsi" w:eastAsiaTheme="minorHAnsi" w:hAnsiTheme="minorHAnsi" w:cstheme="minorBidi"/>
              <w:color w:val="auto"/>
              <w:sz w:val="22"/>
              <w:szCs w:val="22"/>
            </w:rPr>
            <w:id w:val="-2092456247"/>
            <w:docPartObj>
              <w:docPartGallery w:val="Table of Contents"/>
              <w:docPartUnique/>
            </w:docPartObj>
          </w:sdtPr>
          <w:sdtEndPr>
            <w:rPr>
              <w:b/>
              <w:bCs/>
              <w:noProof/>
            </w:rPr>
          </w:sdtEndPr>
          <w:sdtContent>
            <w:p w14:paraId="7CFA1BCC" w14:textId="2A866878" w:rsidR="00223182" w:rsidRPr="004139E0" w:rsidRDefault="000F318F" w:rsidP="00223182">
              <w:pPr>
                <w:pStyle w:val="TOCHeading"/>
                <w:rPr>
                  <w:rStyle w:val="Heading1Char"/>
                </w:rPr>
              </w:pPr>
              <w:r w:rsidRPr="004139E0">
                <w:rPr>
                  <w:rStyle w:val="Heading1Char"/>
                </w:rPr>
                <w:t>Table of C</w:t>
              </w:r>
              <w:r w:rsidR="00223182" w:rsidRPr="004139E0">
                <w:rPr>
                  <w:rStyle w:val="Heading1Char"/>
                </w:rPr>
                <w:t>ontents</w:t>
              </w:r>
            </w:p>
            <w:p w14:paraId="09B56091" w14:textId="71B34208" w:rsidR="008D76FB" w:rsidRDefault="00223182">
              <w:pPr>
                <w:pStyle w:val="TOC2"/>
                <w:tabs>
                  <w:tab w:val="right" w:leader="dot" w:pos="10070"/>
                </w:tabs>
                <w:rPr>
                  <w:rFonts w:eastAsiaTheme="minorEastAsia"/>
                  <w:noProof/>
                </w:rPr>
              </w:pPr>
              <w:r>
                <w:fldChar w:fldCharType="begin"/>
              </w:r>
              <w:r>
                <w:instrText xml:space="preserve"> TOC \o "1-3" \h \z \u </w:instrText>
              </w:r>
              <w:r>
                <w:fldChar w:fldCharType="separate"/>
              </w:r>
              <w:hyperlink w:anchor="_Toc226449085" w:history="1">
                <w:r w:rsidR="008D76FB" w:rsidRPr="00987212">
                  <w:rPr>
                    <w:rStyle w:val="Hyperlink"/>
                    <w:noProof/>
                  </w:rPr>
                  <w:t>Tables</w:t>
                </w:r>
                <w:r w:rsidR="008D76FB">
                  <w:rPr>
                    <w:noProof/>
                    <w:webHidden/>
                  </w:rPr>
                  <w:tab/>
                </w:r>
                <w:r w:rsidR="008D76FB">
                  <w:rPr>
                    <w:noProof/>
                    <w:webHidden/>
                  </w:rPr>
                  <w:fldChar w:fldCharType="begin"/>
                </w:r>
                <w:r w:rsidR="008D76FB">
                  <w:rPr>
                    <w:noProof/>
                    <w:webHidden/>
                  </w:rPr>
                  <w:instrText xml:space="preserve"> PAGEREF _Toc226449085 \h </w:instrText>
                </w:r>
                <w:r w:rsidR="008D76FB">
                  <w:rPr>
                    <w:noProof/>
                    <w:webHidden/>
                  </w:rPr>
                </w:r>
                <w:r w:rsidR="008D76FB">
                  <w:rPr>
                    <w:noProof/>
                    <w:webHidden/>
                  </w:rPr>
                  <w:fldChar w:fldCharType="separate"/>
                </w:r>
                <w:r w:rsidR="008D76FB">
                  <w:rPr>
                    <w:noProof/>
                    <w:webHidden/>
                  </w:rPr>
                  <w:t>ii</w:t>
                </w:r>
                <w:r w:rsidR="008D76FB">
                  <w:rPr>
                    <w:noProof/>
                    <w:webHidden/>
                  </w:rPr>
                  <w:fldChar w:fldCharType="end"/>
                </w:r>
              </w:hyperlink>
            </w:p>
            <w:p w14:paraId="0E465E6A" w14:textId="08C8A144" w:rsidR="008D76FB" w:rsidRDefault="00000000">
              <w:pPr>
                <w:pStyle w:val="TOC2"/>
                <w:tabs>
                  <w:tab w:val="right" w:leader="dot" w:pos="10070"/>
                </w:tabs>
                <w:rPr>
                  <w:rFonts w:eastAsiaTheme="minorEastAsia"/>
                  <w:noProof/>
                </w:rPr>
              </w:pPr>
              <w:hyperlink w:anchor="_Toc226449086" w:history="1">
                <w:r w:rsidR="008D76FB" w:rsidRPr="00987212">
                  <w:rPr>
                    <w:rStyle w:val="Hyperlink"/>
                    <w:noProof/>
                  </w:rPr>
                  <w:t>Appendices</w:t>
                </w:r>
                <w:r w:rsidR="008D76FB">
                  <w:rPr>
                    <w:noProof/>
                    <w:webHidden/>
                  </w:rPr>
                  <w:tab/>
                </w:r>
                <w:r w:rsidR="008D76FB">
                  <w:rPr>
                    <w:noProof/>
                    <w:webHidden/>
                  </w:rPr>
                  <w:fldChar w:fldCharType="begin"/>
                </w:r>
                <w:r w:rsidR="008D76FB">
                  <w:rPr>
                    <w:noProof/>
                    <w:webHidden/>
                  </w:rPr>
                  <w:instrText xml:space="preserve"> PAGEREF _Toc226449086 \h </w:instrText>
                </w:r>
                <w:r w:rsidR="008D76FB">
                  <w:rPr>
                    <w:noProof/>
                    <w:webHidden/>
                  </w:rPr>
                </w:r>
                <w:r w:rsidR="008D76FB">
                  <w:rPr>
                    <w:noProof/>
                    <w:webHidden/>
                  </w:rPr>
                  <w:fldChar w:fldCharType="separate"/>
                </w:r>
                <w:r w:rsidR="008D76FB">
                  <w:rPr>
                    <w:noProof/>
                    <w:webHidden/>
                  </w:rPr>
                  <w:t>ii</w:t>
                </w:r>
                <w:r w:rsidR="008D76FB">
                  <w:rPr>
                    <w:noProof/>
                    <w:webHidden/>
                  </w:rPr>
                  <w:fldChar w:fldCharType="end"/>
                </w:r>
              </w:hyperlink>
            </w:p>
            <w:p w14:paraId="3CA0C3C7" w14:textId="309C7D07" w:rsidR="008D76FB" w:rsidRDefault="00000000">
              <w:pPr>
                <w:pStyle w:val="TOC2"/>
                <w:tabs>
                  <w:tab w:val="right" w:leader="dot" w:pos="10070"/>
                </w:tabs>
                <w:rPr>
                  <w:rFonts w:eastAsiaTheme="minorEastAsia"/>
                  <w:noProof/>
                </w:rPr>
              </w:pPr>
              <w:hyperlink w:anchor="_Toc226449087" w:history="1">
                <w:r w:rsidR="008D76FB" w:rsidRPr="00987212">
                  <w:rPr>
                    <w:rStyle w:val="Hyperlink"/>
                    <w:noProof/>
                  </w:rPr>
                  <w:t>Acronyms and Abbreviations</w:t>
                </w:r>
                <w:r w:rsidR="008D76FB">
                  <w:rPr>
                    <w:noProof/>
                    <w:webHidden/>
                  </w:rPr>
                  <w:tab/>
                </w:r>
                <w:r w:rsidR="008D76FB">
                  <w:rPr>
                    <w:noProof/>
                    <w:webHidden/>
                  </w:rPr>
                  <w:fldChar w:fldCharType="begin"/>
                </w:r>
                <w:r w:rsidR="008D76FB">
                  <w:rPr>
                    <w:noProof/>
                    <w:webHidden/>
                  </w:rPr>
                  <w:instrText xml:space="preserve"> PAGEREF _Toc226449087 \h </w:instrText>
                </w:r>
                <w:r w:rsidR="008D76FB">
                  <w:rPr>
                    <w:noProof/>
                    <w:webHidden/>
                  </w:rPr>
                </w:r>
                <w:r w:rsidR="008D76FB">
                  <w:rPr>
                    <w:noProof/>
                    <w:webHidden/>
                  </w:rPr>
                  <w:fldChar w:fldCharType="separate"/>
                </w:r>
                <w:r w:rsidR="008D76FB">
                  <w:rPr>
                    <w:noProof/>
                    <w:webHidden/>
                  </w:rPr>
                  <w:t>iii</w:t>
                </w:r>
                <w:r w:rsidR="008D76FB">
                  <w:rPr>
                    <w:noProof/>
                    <w:webHidden/>
                  </w:rPr>
                  <w:fldChar w:fldCharType="end"/>
                </w:r>
              </w:hyperlink>
            </w:p>
            <w:p w14:paraId="7E8376C4" w14:textId="66BF538C" w:rsidR="008D76FB" w:rsidRDefault="00000000">
              <w:pPr>
                <w:pStyle w:val="TOC1"/>
                <w:tabs>
                  <w:tab w:val="right" w:leader="dot" w:pos="10070"/>
                </w:tabs>
                <w:rPr>
                  <w:rFonts w:eastAsiaTheme="minorEastAsia"/>
                  <w:noProof/>
                </w:rPr>
              </w:pPr>
              <w:hyperlink w:anchor="_Toc226449088" w:history="1">
                <w:r w:rsidR="008D76FB" w:rsidRPr="00987212">
                  <w:rPr>
                    <w:rStyle w:val="Hyperlink"/>
                    <w:noProof/>
                  </w:rPr>
                  <w:t>1. Sewer System Management Plan Goal and Introduction</w:t>
                </w:r>
                <w:r w:rsidR="008D76FB">
                  <w:rPr>
                    <w:noProof/>
                    <w:webHidden/>
                  </w:rPr>
                  <w:tab/>
                </w:r>
                <w:r w:rsidR="008D76FB">
                  <w:rPr>
                    <w:noProof/>
                    <w:webHidden/>
                  </w:rPr>
                  <w:fldChar w:fldCharType="begin"/>
                </w:r>
                <w:r w:rsidR="008D76FB">
                  <w:rPr>
                    <w:noProof/>
                    <w:webHidden/>
                  </w:rPr>
                  <w:instrText xml:space="preserve"> PAGEREF _Toc226449088 \h </w:instrText>
                </w:r>
                <w:r w:rsidR="008D76FB">
                  <w:rPr>
                    <w:noProof/>
                    <w:webHidden/>
                  </w:rPr>
                </w:r>
                <w:r w:rsidR="008D76FB">
                  <w:rPr>
                    <w:noProof/>
                    <w:webHidden/>
                  </w:rPr>
                  <w:fldChar w:fldCharType="separate"/>
                </w:r>
                <w:r w:rsidR="008D76FB">
                  <w:rPr>
                    <w:noProof/>
                    <w:webHidden/>
                  </w:rPr>
                  <w:t>1</w:t>
                </w:r>
                <w:r w:rsidR="008D76FB">
                  <w:rPr>
                    <w:noProof/>
                    <w:webHidden/>
                  </w:rPr>
                  <w:fldChar w:fldCharType="end"/>
                </w:r>
              </w:hyperlink>
            </w:p>
            <w:p w14:paraId="1470365D" w14:textId="6EF8D250" w:rsidR="008D76FB" w:rsidRDefault="00000000">
              <w:pPr>
                <w:pStyle w:val="TOC2"/>
                <w:tabs>
                  <w:tab w:val="right" w:leader="dot" w:pos="10070"/>
                </w:tabs>
                <w:rPr>
                  <w:rFonts w:eastAsiaTheme="minorEastAsia"/>
                  <w:noProof/>
                </w:rPr>
              </w:pPr>
              <w:hyperlink w:anchor="_Toc226449089" w:history="1">
                <w:r w:rsidR="008D76FB" w:rsidRPr="00987212">
                  <w:rPr>
                    <w:rStyle w:val="Hyperlink"/>
                    <w:noProof/>
                  </w:rPr>
                  <w:t>1.1. Regulatory Context</w:t>
                </w:r>
                <w:r w:rsidR="008D76FB">
                  <w:rPr>
                    <w:noProof/>
                    <w:webHidden/>
                  </w:rPr>
                  <w:tab/>
                </w:r>
                <w:r w:rsidR="008D76FB">
                  <w:rPr>
                    <w:noProof/>
                    <w:webHidden/>
                  </w:rPr>
                  <w:fldChar w:fldCharType="begin"/>
                </w:r>
                <w:r w:rsidR="008D76FB">
                  <w:rPr>
                    <w:noProof/>
                    <w:webHidden/>
                  </w:rPr>
                  <w:instrText xml:space="preserve"> PAGEREF _Toc226449089 \h </w:instrText>
                </w:r>
                <w:r w:rsidR="008D76FB">
                  <w:rPr>
                    <w:noProof/>
                    <w:webHidden/>
                  </w:rPr>
                </w:r>
                <w:r w:rsidR="008D76FB">
                  <w:rPr>
                    <w:noProof/>
                    <w:webHidden/>
                  </w:rPr>
                  <w:fldChar w:fldCharType="separate"/>
                </w:r>
                <w:r w:rsidR="008D76FB">
                  <w:rPr>
                    <w:noProof/>
                    <w:webHidden/>
                  </w:rPr>
                  <w:t>1</w:t>
                </w:r>
                <w:r w:rsidR="008D76FB">
                  <w:rPr>
                    <w:noProof/>
                    <w:webHidden/>
                  </w:rPr>
                  <w:fldChar w:fldCharType="end"/>
                </w:r>
              </w:hyperlink>
            </w:p>
            <w:p w14:paraId="2FE25CB0" w14:textId="03AC6ECA" w:rsidR="008D76FB" w:rsidRDefault="00000000">
              <w:pPr>
                <w:pStyle w:val="TOC2"/>
                <w:tabs>
                  <w:tab w:val="right" w:leader="dot" w:pos="10070"/>
                </w:tabs>
                <w:rPr>
                  <w:rFonts w:eastAsiaTheme="minorEastAsia"/>
                  <w:noProof/>
                </w:rPr>
              </w:pPr>
              <w:hyperlink w:anchor="_Toc226449090" w:history="1">
                <w:r w:rsidR="008D76FB" w:rsidRPr="00987212">
                  <w:rPr>
                    <w:rStyle w:val="Hyperlink"/>
                    <w:noProof/>
                  </w:rPr>
                  <w:t>1.2. Sewer System Management Plan Update Schedule</w:t>
                </w:r>
                <w:r w:rsidR="008D76FB">
                  <w:rPr>
                    <w:noProof/>
                    <w:webHidden/>
                  </w:rPr>
                  <w:tab/>
                </w:r>
                <w:r w:rsidR="008D76FB">
                  <w:rPr>
                    <w:noProof/>
                    <w:webHidden/>
                  </w:rPr>
                  <w:fldChar w:fldCharType="begin"/>
                </w:r>
                <w:r w:rsidR="008D76FB">
                  <w:rPr>
                    <w:noProof/>
                    <w:webHidden/>
                  </w:rPr>
                  <w:instrText xml:space="preserve"> PAGEREF _Toc226449090 \h </w:instrText>
                </w:r>
                <w:r w:rsidR="008D76FB">
                  <w:rPr>
                    <w:noProof/>
                    <w:webHidden/>
                  </w:rPr>
                </w:r>
                <w:r w:rsidR="008D76FB">
                  <w:rPr>
                    <w:noProof/>
                    <w:webHidden/>
                  </w:rPr>
                  <w:fldChar w:fldCharType="separate"/>
                </w:r>
                <w:r w:rsidR="008D76FB">
                  <w:rPr>
                    <w:noProof/>
                    <w:webHidden/>
                  </w:rPr>
                  <w:t>1</w:t>
                </w:r>
                <w:r w:rsidR="008D76FB">
                  <w:rPr>
                    <w:noProof/>
                    <w:webHidden/>
                  </w:rPr>
                  <w:fldChar w:fldCharType="end"/>
                </w:r>
              </w:hyperlink>
            </w:p>
            <w:p w14:paraId="1A0A89AE" w14:textId="3C268E46" w:rsidR="008D76FB" w:rsidRDefault="00000000">
              <w:pPr>
                <w:pStyle w:val="TOC2"/>
                <w:tabs>
                  <w:tab w:val="right" w:leader="dot" w:pos="10070"/>
                </w:tabs>
                <w:rPr>
                  <w:rFonts w:eastAsiaTheme="minorEastAsia"/>
                  <w:noProof/>
                </w:rPr>
              </w:pPr>
              <w:hyperlink w:anchor="_Toc226449091" w:history="1">
                <w:r w:rsidR="008D76FB" w:rsidRPr="00987212">
                  <w:rPr>
                    <w:rStyle w:val="Hyperlink"/>
                    <w:noProof/>
                  </w:rPr>
                  <w:t>1.3. Sewer System Asset Overview</w:t>
                </w:r>
                <w:r w:rsidR="008D76FB">
                  <w:rPr>
                    <w:noProof/>
                    <w:webHidden/>
                  </w:rPr>
                  <w:tab/>
                </w:r>
                <w:r w:rsidR="008D76FB">
                  <w:rPr>
                    <w:noProof/>
                    <w:webHidden/>
                  </w:rPr>
                  <w:fldChar w:fldCharType="begin"/>
                </w:r>
                <w:r w:rsidR="008D76FB">
                  <w:rPr>
                    <w:noProof/>
                    <w:webHidden/>
                  </w:rPr>
                  <w:instrText xml:space="preserve"> PAGEREF _Toc226449091 \h </w:instrText>
                </w:r>
                <w:r w:rsidR="008D76FB">
                  <w:rPr>
                    <w:noProof/>
                    <w:webHidden/>
                  </w:rPr>
                </w:r>
                <w:r w:rsidR="008D76FB">
                  <w:rPr>
                    <w:noProof/>
                    <w:webHidden/>
                  </w:rPr>
                  <w:fldChar w:fldCharType="separate"/>
                </w:r>
                <w:r w:rsidR="008D76FB">
                  <w:rPr>
                    <w:noProof/>
                    <w:webHidden/>
                  </w:rPr>
                  <w:t>2</w:t>
                </w:r>
                <w:r w:rsidR="008D76FB">
                  <w:rPr>
                    <w:noProof/>
                    <w:webHidden/>
                  </w:rPr>
                  <w:fldChar w:fldCharType="end"/>
                </w:r>
              </w:hyperlink>
            </w:p>
            <w:p w14:paraId="2150A577" w14:textId="18F4B21A" w:rsidR="008D76FB" w:rsidRDefault="00000000">
              <w:pPr>
                <w:pStyle w:val="TOC1"/>
                <w:tabs>
                  <w:tab w:val="right" w:leader="dot" w:pos="10070"/>
                </w:tabs>
                <w:rPr>
                  <w:rFonts w:eastAsiaTheme="minorEastAsia"/>
                  <w:noProof/>
                </w:rPr>
              </w:pPr>
              <w:hyperlink w:anchor="_Toc226449092" w:history="1">
                <w:r w:rsidR="008D76FB" w:rsidRPr="00987212">
                  <w:rPr>
                    <w:rStyle w:val="Hyperlink"/>
                    <w:noProof/>
                  </w:rPr>
                  <w:t>2. Organization</w:t>
                </w:r>
                <w:r w:rsidR="008D76FB">
                  <w:rPr>
                    <w:noProof/>
                    <w:webHidden/>
                  </w:rPr>
                  <w:tab/>
                </w:r>
                <w:r w:rsidR="008D76FB">
                  <w:rPr>
                    <w:noProof/>
                    <w:webHidden/>
                  </w:rPr>
                  <w:fldChar w:fldCharType="begin"/>
                </w:r>
                <w:r w:rsidR="008D76FB">
                  <w:rPr>
                    <w:noProof/>
                    <w:webHidden/>
                  </w:rPr>
                  <w:instrText xml:space="preserve"> PAGEREF _Toc226449092 \h </w:instrText>
                </w:r>
                <w:r w:rsidR="008D76FB">
                  <w:rPr>
                    <w:noProof/>
                    <w:webHidden/>
                  </w:rPr>
                </w:r>
                <w:r w:rsidR="008D76FB">
                  <w:rPr>
                    <w:noProof/>
                    <w:webHidden/>
                  </w:rPr>
                  <w:fldChar w:fldCharType="separate"/>
                </w:r>
                <w:r w:rsidR="008D76FB">
                  <w:rPr>
                    <w:noProof/>
                    <w:webHidden/>
                  </w:rPr>
                  <w:t>3</w:t>
                </w:r>
                <w:r w:rsidR="008D76FB">
                  <w:rPr>
                    <w:noProof/>
                    <w:webHidden/>
                  </w:rPr>
                  <w:fldChar w:fldCharType="end"/>
                </w:r>
              </w:hyperlink>
            </w:p>
            <w:p w14:paraId="2DE8841F" w14:textId="1C70F8B0" w:rsidR="008D76FB" w:rsidRDefault="00000000">
              <w:pPr>
                <w:pStyle w:val="TOC2"/>
                <w:tabs>
                  <w:tab w:val="right" w:leader="dot" w:pos="10070"/>
                </w:tabs>
                <w:rPr>
                  <w:rFonts w:eastAsiaTheme="minorEastAsia"/>
                  <w:noProof/>
                </w:rPr>
              </w:pPr>
              <w:hyperlink w:anchor="_Toc226449093" w:history="1">
                <w:r w:rsidR="008D76FB" w:rsidRPr="00987212">
                  <w:rPr>
                    <w:rStyle w:val="Hyperlink"/>
                    <w:noProof/>
                  </w:rPr>
                  <w:t>2.1 Roles and Responsibilities for SSMP Implementation</w:t>
                </w:r>
                <w:r w:rsidR="008D76FB">
                  <w:rPr>
                    <w:noProof/>
                    <w:webHidden/>
                  </w:rPr>
                  <w:tab/>
                </w:r>
                <w:r w:rsidR="008D76FB">
                  <w:rPr>
                    <w:noProof/>
                    <w:webHidden/>
                  </w:rPr>
                  <w:fldChar w:fldCharType="begin"/>
                </w:r>
                <w:r w:rsidR="008D76FB">
                  <w:rPr>
                    <w:noProof/>
                    <w:webHidden/>
                  </w:rPr>
                  <w:instrText xml:space="preserve"> PAGEREF _Toc226449093 \h </w:instrText>
                </w:r>
                <w:r w:rsidR="008D76FB">
                  <w:rPr>
                    <w:noProof/>
                    <w:webHidden/>
                  </w:rPr>
                </w:r>
                <w:r w:rsidR="008D76FB">
                  <w:rPr>
                    <w:noProof/>
                    <w:webHidden/>
                  </w:rPr>
                  <w:fldChar w:fldCharType="separate"/>
                </w:r>
                <w:r w:rsidR="008D76FB">
                  <w:rPr>
                    <w:noProof/>
                    <w:webHidden/>
                  </w:rPr>
                  <w:t>4</w:t>
                </w:r>
                <w:r w:rsidR="008D76FB">
                  <w:rPr>
                    <w:noProof/>
                    <w:webHidden/>
                  </w:rPr>
                  <w:fldChar w:fldCharType="end"/>
                </w:r>
              </w:hyperlink>
            </w:p>
            <w:p w14:paraId="4C217473" w14:textId="5073A131" w:rsidR="008D76FB" w:rsidRDefault="00000000">
              <w:pPr>
                <w:pStyle w:val="TOC2"/>
                <w:tabs>
                  <w:tab w:val="right" w:leader="dot" w:pos="10070"/>
                </w:tabs>
                <w:rPr>
                  <w:rFonts w:eastAsiaTheme="minorEastAsia"/>
                  <w:noProof/>
                </w:rPr>
              </w:pPr>
              <w:hyperlink w:anchor="_Toc226449094" w:history="1">
                <w:r w:rsidR="008D76FB" w:rsidRPr="00987212">
                  <w:rPr>
                    <w:rStyle w:val="Hyperlink"/>
                    <w:noProof/>
                  </w:rPr>
                  <w:t>2.2 Chain of Communication for Spill Reporting</w:t>
                </w:r>
                <w:r w:rsidR="008D76FB">
                  <w:rPr>
                    <w:noProof/>
                    <w:webHidden/>
                  </w:rPr>
                  <w:tab/>
                </w:r>
                <w:r w:rsidR="008D76FB">
                  <w:rPr>
                    <w:noProof/>
                    <w:webHidden/>
                  </w:rPr>
                  <w:fldChar w:fldCharType="begin"/>
                </w:r>
                <w:r w:rsidR="008D76FB">
                  <w:rPr>
                    <w:noProof/>
                    <w:webHidden/>
                  </w:rPr>
                  <w:instrText xml:space="preserve"> PAGEREF _Toc226449094 \h </w:instrText>
                </w:r>
                <w:r w:rsidR="008D76FB">
                  <w:rPr>
                    <w:noProof/>
                    <w:webHidden/>
                  </w:rPr>
                </w:r>
                <w:r w:rsidR="008D76FB">
                  <w:rPr>
                    <w:noProof/>
                    <w:webHidden/>
                  </w:rPr>
                  <w:fldChar w:fldCharType="separate"/>
                </w:r>
                <w:r w:rsidR="008D76FB">
                  <w:rPr>
                    <w:noProof/>
                    <w:webHidden/>
                  </w:rPr>
                  <w:t>5</w:t>
                </w:r>
                <w:r w:rsidR="008D76FB">
                  <w:rPr>
                    <w:noProof/>
                    <w:webHidden/>
                  </w:rPr>
                  <w:fldChar w:fldCharType="end"/>
                </w:r>
              </w:hyperlink>
            </w:p>
            <w:p w14:paraId="3A7D3BCA" w14:textId="6710FCA3" w:rsidR="008D76FB" w:rsidRDefault="00000000">
              <w:pPr>
                <w:pStyle w:val="TOC1"/>
                <w:tabs>
                  <w:tab w:val="right" w:leader="dot" w:pos="10070"/>
                </w:tabs>
                <w:rPr>
                  <w:rFonts w:eastAsiaTheme="minorEastAsia"/>
                  <w:noProof/>
                </w:rPr>
              </w:pPr>
              <w:hyperlink w:anchor="_Toc226449095" w:history="1">
                <w:r w:rsidR="008D76FB" w:rsidRPr="00987212">
                  <w:rPr>
                    <w:rStyle w:val="Hyperlink"/>
                    <w:noProof/>
                  </w:rPr>
                  <w:t>3. Legal Authority</w:t>
                </w:r>
                <w:r w:rsidR="008D76FB">
                  <w:rPr>
                    <w:noProof/>
                    <w:webHidden/>
                  </w:rPr>
                  <w:tab/>
                </w:r>
                <w:r w:rsidR="008D76FB">
                  <w:rPr>
                    <w:noProof/>
                    <w:webHidden/>
                  </w:rPr>
                  <w:fldChar w:fldCharType="begin"/>
                </w:r>
                <w:r w:rsidR="008D76FB">
                  <w:rPr>
                    <w:noProof/>
                    <w:webHidden/>
                  </w:rPr>
                  <w:instrText xml:space="preserve"> PAGEREF _Toc226449095 \h </w:instrText>
                </w:r>
                <w:r w:rsidR="008D76FB">
                  <w:rPr>
                    <w:noProof/>
                    <w:webHidden/>
                  </w:rPr>
                </w:r>
                <w:r w:rsidR="008D76FB">
                  <w:rPr>
                    <w:noProof/>
                    <w:webHidden/>
                  </w:rPr>
                  <w:fldChar w:fldCharType="separate"/>
                </w:r>
                <w:r w:rsidR="008D76FB">
                  <w:rPr>
                    <w:noProof/>
                    <w:webHidden/>
                  </w:rPr>
                  <w:t>5</w:t>
                </w:r>
                <w:r w:rsidR="008D76FB">
                  <w:rPr>
                    <w:noProof/>
                    <w:webHidden/>
                  </w:rPr>
                  <w:fldChar w:fldCharType="end"/>
                </w:r>
              </w:hyperlink>
            </w:p>
            <w:p w14:paraId="716B9051" w14:textId="0C256BE6" w:rsidR="008D76FB" w:rsidRDefault="00000000">
              <w:pPr>
                <w:pStyle w:val="TOC1"/>
                <w:tabs>
                  <w:tab w:val="right" w:leader="dot" w:pos="10070"/>
                </w:tabs>
                <w:rPr>
                  <w:rFonts w:eastAsiaTheme="minorEastAsia"/>
                  <w:noProof/>
                </w:rPr>
              </w:pPr>
              <w:hyperlink w:anchor="_Toc226449096" w:history="1">
                <w:r w:rsidR="008D76FB" w:rsidRPr="00987212">
                  <w:rPr>
                    <w:rStyle w:val="Hyperlink"/>
                    <w:noProof/>
                  </w:rPr>
                  <w:t>4. Operation and Maintenance Program</w:t>
                </w:r>
                <w:r w:rsidR="008D76FB">
                  <w:rPr>
                    <w:noProof/>
                    <w:webHidden/>
                  </w:rPr>
                  <w:tab/>
                </w:r>
                <w:r w:rsidR="008D76FB">
                  <w:rPr>
                    <w:noProof/>
                    <w:webHidden/>
                  </w:rPr>
                  <w:fldChar w:fldCharType="begin"/>
                </w:r>
                <w:r w:rsidR="008D76FB">
                  <w:rPr>
                    <w:noProof/>
                    <w:webHidden/>
                  </w:rPr>
                  <w:instrText xml:space="preserve"> PAGEREF _Toc226449096 \h </w:instrText>
                </w:r>
                <w:r w:rsidR="008D76FB">
                  <w:rPr>
                    <w:noProof/>
                    <w:webHidden/>
                  </w:rPr>
                </w:r>
                <w:r w:rsidR="008D76FB">
                  <w:rPr>
                    <w:noProof/>
                    <w:webHidden/>
                  </w:rPr>
                  <w:fldChar w:fldCharType="separate"/>
                </w:r>
                <w:r w:rsidR="008D76FB">
                  <w:rPr>
                    <w:noProof/>
                    <w:webHidden/>
                  </w:rPr>
                  <w:t>6</w:t>
                </w:r>
                <w:r w:rsidR="008D76FB">
                  <w:rPr>
                    <w:noProof/>
                    <w:webHidden/>
                  </w:rPr>
                  <w:fldChar w:fldCharType="end"/>
                </w:r>
              </w:hyperlink>
            </w:p>
            <w:p w14:paraId="468C6EC2" w14:textId="2EFA9B52" w:rsidR="008D76FB" w:rsidRDefault="00000000">
              <w:pPr>
                <w:pStyle w:val="TOC2"/>
                <w:tabs>
                  <w:tab w:val="right" w:leader="dot" w:pos="10070"/>
                </w:tabs>
                <w:rPr>
                  <w:rFonts w:eastAsiaTheme="minorEastAsia"/>
                  <w:noProof/>
                </w:rPr>
              </w:pPr>
              <w:hyperlink w:anchor="_Toc226449097" w:history="1">
                <w:r w:rsidR="008D76FB" w:rsidRPr="00987212">
                  <w:rPr>
                    <w:rStyle w:val="Hyperlink"/>
                    <w:noProof/>
                  </w:rPr>
                  <w:t>4.1. Updated Map of Sanitary Sewer System</w:t>
                </w:r>
                <w:r w:rsidR="008D76FB">
                  <w:rPr>
                    <w:noProof/>
                    <w:webHidden/>
                  </w:rPr>
                  <w:tab/>
                </w:r>
                <w:r w:rsidR="008D76FB">
                  <w:rPr>
                    <w:noProof/>
                    <w:webHidden/>
                  </w:rPr>
                  <w:fldChar w:fldCharType="begin"/>
                </w:r>
                <w:r w:rsidR="008D76FB">
                  <w:rPr>
                    <w:noProof/>
                    <w:webHidden/>
                  </w:rPr>
                  <w:instrText xml:space="preserve"> PAGEREF _Toc226449097 \h </w:instrText>
                </w:r>
                <w:r w:rsidR="008D76FB">
                  <w:rPr>
                    <w:noProof/>
                    <w:webHidden/>
                  </w:rPr>
                </w:r>
                <w:r w:rsidR="008D76FB">
                  <w:rPr>
                    <w:noProof/>
                    <w:webHidden/>
                  </w:rPr>
                  <w:fldChar w:fldCharType="separate"/>
                </w:r>
                <w:r w:rsidR="008D76FB">
                  <w:rPr>
                    <w:noProof/>
                    <w:webHidden/>
                  </w:rPr>
                  <w:t>7</w:t>
                </w:r>
                <w:r w:rsidR="008D76FB">
                  <w:rPr>
                    <w:noProof/>
                    <w:webHidden/>
                  </w:rPr>
                  <w:fldChar w:fldCharType="end"/>
                </w:r>
              </w:hyperlink>
            </w:p>
            <w:p w14:paraId="1481E1B8" w14:textId="47FB8ABC" w:rsidR="008D76FB" w:rsidRDefault="00000000">
              <w:pPr>
                <w:pStyle w:val="TOC2"/>
                <w:tabs>
                  <w:tab w:val="right" w:leader="dot" w:pos="10070"/>
                </w:tabs>
                <w:rPr>
                  <w:rFonts w:eastAsiaTheme="minorEastAsia"/>
                  <w:noProof/>
                </w:rPr>
              </w:pPr>
              <w:hyperlink w:anchor="_Toc226449098" w:history="1">
                <w:r w:rsidR="008D76FB" w:rsidRPr="00987212">
                  <w:rPr>
                    <w:rStyle w:val="Hyperlink"/>
                    <w:noProof/>
                  </w:rPr>
                  <w:t>4.2. Preventive Operation and Maintenance Activities</w:t>
                </w:r>
                <w:r w:rsidR="008D76FB">
                  <w:rPr>
                    <w:noProof/>
                    <w:webHidden/>
                  </w:rPr>
                  <w:tab/>
                </w:r>
                <w:r w:rsidR="008D76FB">
                  <w:rPr>
                    <w:noProof/>
                    <w:webHidden/>
                  </w:rPr>
                  <w:fldChar w:fldCharType="begin"/>
                </w:r>
                <w:r w:rsidR="008D76FB">
                  <w:rPr>
                    <w:noProof/>
                    <w:webHidden/>
                  </w:rPr>
                  <w:instrText xml:space="preserve"> PAGEREF _Toc226449098 \h </w:instrText>
                </w:r>
                <w:r w:rsidR="008D76FB">
                  <w:rPr>
                    <w:noProof/>
                    <w:webHidden/>
                  </w:rPr>
                </w:r>
                <w:r w:rsidR="008D76FB">
                  <w:rPr>
                    <w:noProof/>
                    <w:webHidden/>
                  </w:rPr>
                  <w:fldChar w:fldCharType="separate"/>
                </w:r>
                <w:r w:rsidR="008D76FB">
                  <w:rPr>
                    <w:noProof/>
                    <w:webHidden/>
                  </w:rPr>
                  <w:t>7</w:t>
                </w:r>
                <w:r w:rsidR="008D76FB">
                  <w:rPr>
                    <w:noProof/>
                    <w:webHidden/>
                  </w:rPr>
                  <w:fldChar w:fldCharType="end"/>
                </w:r>
              </w:hyperlink>
            </w:p>
            <w:p w14:paraId="55BD1022" w14:textId="4274A9BA" w:rsidR="008D76FB" w:rsidRDefault="00000000">
              <w:pPr>
                <w:pStyle w:val="TOC2"/>
                <w:tabs>
                  <w:tab w:val="right" w:leader="dot" w:pos="10070"/>
                </w:tabs>
                <w:rPr>
                  <w:rFonts w:eastAsiaTheme="minorEastAsia"/>
                  <w:noProof/>
                </w:rPr>
              </w:pPr>
              <w:hyperlink w:anchor="_Toc226449099" w:history="1">
                <w:r w:rsidR="008D76FB" w:rsidRPr="00987212">
                  <w:rPr>
                    <w:rStyle w:val="Hyperlink"/>
                    <w:noProof/>
                  </w:rPr>
                  <w:t>4.3. Training</w:t>
                </w:r>
                <w:r w:rsidR="008D76FB">
                  <w:rPr>
                    <w:noProof/>
                    <w:webHidden/>
                  </w:rPr>
                  <w:tab/>
                </w:r>
                <w:r w:rsidR="008D76FB">
                  <w:rPr>
                    <w:noProof/>
                    <w:webHidden/>
                  </w:rPr>
                  <w:fldChar w:fldCharType="begin"/>
                </w:r>
                <w:r w:rsidR="008D76FB">
                  <w:rPr>
                    <w:noProof/>
                    <w:webHidden/>
                  </w:rPr>
                  <w:instrText xml:space="preserve"> PAGEREF _Toc226449099 \h </w:instrText>
                </w:r>
                <w:r w:rsidR="008D76FB">
                  <w:rPr>
                    <w:noProof/>
                    <w:webHidden/>
                  </w:rPr>
                </w:r>
                <w:r w:rsidR="008D76FB">
                  <w:rPr>
                    <w:noProof/>
                    <w:webHidden/>
                  </w:rPr>
                  <w:fldChar w:fldCharType="separate"/>
                </w:r>
                <w:r w:rsidR="008D76FB">
                  <w:rPr>
                    <w:noProof/>
                    <w:webHidden/>
                  </w:rPr>
                  <w:t>10</w:t>
                </w:r>
                <w:r w:rsidR="008D76FB">
                  <w:rPr>
                    <w:noProof/>
                    <w:webHidden/>
                  </w:rPr>
                  <w:fldChar w:fldCharType="end"/>
                </w:r>
              </w:hyperlink>
            </w:p>
            <w:p w14:paraId="5120BC58" w14:textId="13B9955B" w:rsidR="008D76FB" w:rsidRDefault="00000000">
              <w:pPr>
                <w:pStyle w:val="TOC2"/>
                <w:tabs>
                  <w:tab w:val="right" w:leader="dot" w:pos="10070"/>
                </w:tabs>
                <w:rPr>
                  <w:rFonts w:eastAsiaTheme="minorEastAsia"/>
                  <w:noProof/>
                </w:rPr>
              </w:pPr>
              <w:hyperlink w:anchor="_Toc226449100" w:history="1">
                <w:r w:rsidR="008D76FB" w:rsidRPr="00987212">
                  <w:rPr>
                    <w:rStyle w:val="Hyperlink"/>
                    <w:noProof/>
                  </w:rPr>
                  <w:t>4.4. Equipment Inventory</w:t>
                </w:r>
                <w:r w:rsidR="008D76FB">
                  <w:rPr>
                    <w:noProof/>
                    <w:webHidden/>
                  </w:rPr>
                  <w:tab/>
                </w:r>
                <w:r w:rsidR="008D76FB">
                  <w:rPr>
                    <w:noProof/>
                    <w:webHidden/>
                  </w:rPr>
                  <w:fldChar w:fldCharType="begin"/>
                </w:r>
                <w:r w:rsidR="008D76FB">
                  <w:rPr>
                    <w:noProof/>
                    <w:webHidden/>
                  </w:rPr>
                  <w:instrText xml:space="preserve"> PAGEREF _Toc226449100 \h </w:instrText>
                </w:r>
                <w:r w:rsidR="008D76FB">
                  <w:rPr>
                    <w:noProof/>
                    <w:webHidden/>
                  </w:rPr>
                </w:r>
                <w:r w:rsidR="008D76FB">
                  <w:rPr>
                    <w:noProof/>
                    <w:webHidden/>
                  </w:rPr>
                  <w:fldChar w:fldCharType="separate"/>
                </w:r>
                <w:r w:rsidR="008D76FB">
                  <w:rPr>
                    <w:noProof/>
                    <w:webHidden/>
                  </w:rPr>
                  <w:t>10</w:t>
                </w:r>
                <w:r w:rsidR="008D76FB">
                  <w:rPr>
                    <w:noProof/>
                    <w:webHidden/>
                  </w:rPr>
                  <w:fldChar w:fldCharType="end"/>
                </w:r>
              </w:hyperlink>
            </w:p>
            <w:p w14:paraId="6FE66D8F" w14:textId="0BF27F6E" w:rsidR="008D76FB" w:rsidRDefault="00000000">
              <w:pPr>
                <w:pStyle w:val="TOC1"/>
                <w:tabs>
                  <w:tab w:val="right" w:leader="dot" w:pos="10070"/>
                </w:tabs>
                <w:rPr>
                  <w:rFonts w:eastAsiaTheme="minorEastAsia"/>
                  <w:noProof/>
                </w:rPr>
              </w:pPr>
              <w:hyperlink w:anchor="_Toc226449101" w:history="1">
                <w:r w:rsidR="008D76FB" w:rsidRPr="00987212">
                  <w:rPr>
                    <w:rStyle w:val="Hyperlink"/>
                    <w:noProof/>
                  </w:rPr>
                  <w:t>5. Design and Performance Provisions</w:t>
                </w:r>
                <w:r w:rsidR="008D76FB">
                  <w:rPr>
                    <w:noProof/>
                    <w:webHidden/>
                  </w:rPr>
                  <w:tab/>
                </w:r>
                <w:r w:rsidR="008D76FB">
                  <w:rPr>
                    <w:noProof/>
                    <w:webHidden/>
                  </w:rPr>
                  <w:fldChar w:fldCharType="begin"/>
                </w:r>
                <w:r w:rsidR="008D76FB">
                  <w:rPr>
                    <w:noProof/>
                    <w:webHidden/>
                  </w:rPr>
                  <w:instrText xml:space="preserve"> PAGEREF _Toc226449101 \h </w:instrText>
                </w:r>
                <w:r w:rsidR="008D76FB">
                  <w:rPr>
                    <w:noProof/>
                    <w:webHidden/>
                  </w:rPr>
                </w:r>
                <w:r w:rsidR="008D76FB">
                  <w:rPr>
                    <w:noProof/>
                    <w:webHidden/>
                  </w:rPr>
                  <w:fldChar w:fldCharType="separate"/>
                </w:r>
                <w:r w:rsidR="008D76FB">
                  <w:rPr>
                    <w:noProof/>
                    <w:webHidden/>
                  </w:rPr>
                  <w:t>10</w:t>
                </w:r>
                <w:r w:rsidR="008D76FB">
                  <w:rPr>
                    <w:noProof/>
                    <w:webHidden/>
                  </w:rPr>
                  <w:fldChar w:fldCharType="end"/>
                </w:r>
              </w:hyperlink>
            </w:p>
            <w:p w14:paraId="7605EEDF" w14:textId="21E5A09A" w:rsidR="008D76FB" w:rsidRDefault="00000000">
              <w:pPr>
                <w:pStyle w:val="TOC2"/>
                <w:tabs>
                  <w:tab w:val="right" w:leader="dot" w:pos="10070"/>
                </w:tabs>
                <w:rPr>
                  <w:rFonts w:eastAsiaTheme="minorEastAsia"/>
                  <w:noProof/>
                </w:rPr>
              </w:pPr>
              <w:hyperlink w:anchor="_Toc226449102" w:history="1">
                <w:r w:rsidR="008D76FB" w:rsidRPr="00987212">
                  <w:rPr>
                    <w:rStyle w:val="Hyperlink"/>
                    <w:noProof/>
                  </w:rPr>
                  <w:t>5.1. Updated Design Criteria and Construction Standards and Specifications</w:t>
                </w:r>
                <w:r w:rsidR="008D76FB">
                  <w:rPr>
                    <w:noProof/>
                    <w:webHidden/>
                  </w:rPr>
                  <w:tab/>
                </w:r>
                <w:r w:rsidR="008D76FB">
                  <w:rPr>
                    <w:noProof/>
                    <w:webHidden/>
                  </w:rPr>
                  <w:fldChar w:fldCharType="begin"/>
                </w:r>
                <w:r w:rsidR="008D76FB">
                  <w:rPr>
                    <w:noProof/>
                    <w:webHidden/>
                  </w:rPr>
                  <w:instrText xml:space="preserve"> PAGEREF _Toc226449102 \h </w:instrText>
                </w:r>
                <w:r w:rsidR="008D76FB">
                  <w:rPr>
                    <w:noProof/>
                    <w:webHidden/>
                  </w:rPr>
                </w:r>
                <w:r w:rsidR="008D76FB">
                  <w:rPr>
                    <w:noProof/>
                    <w:webHidden/>
                  </w:rPr>
                  <w:fldChar w:fldCharType="separate"/>
                </w:r>
                <w:r w:rsidR="008D76FB">
                  <w:rPr>
                    <w:noProof/>
                    <w:webHidden/>
                  </w:rPr>
                  <w:t>10</w:t>
                </w:r>
                <w:r w:rsidR="008D76FB">
                  <w:rPr>
                    <w:noProof/>
                    <w:webHidden/>
                  </w:rPr>
                  <w:fldChar w:fldCharType="end"/>
                </w:r>
              </w:hyperlink>
            </w:p>
            <w:p w14:paraId="5CA9DED1" w14:textId="14A272DC" w:rsidR="008D76FB" w:rsidRDefault="00000000">
              <w:pPr>
                <w:pStyle w:val="TOC2"/>
                <w:tabs>
                  <w:tab w:val="right" w:leader="dot" w:pos="10070"/>
                </w:tabs>
                <w:rPr>
                  <w:rFonts w:eastAsiaTheme="minorEastAsia"/>
                  <w:noProof/>
                </w:rPr>
              </w:pPr>
              <w:hyperlink w:anchor="_Toc226449103" w:history="1">
                <w:r w:rsidR="008D76FB" w:rsidRPr="00987212">
                  <w:rPr>
                    <w:rStyle w:val="Hyperlink"/>
                    <w:noProof/>
                  </w:rPr>
                  <w:t>5.2. Procedures and Standards</w:t>
                </w:r>
                <w:r w:rsidR="008D76FB">
                  <w:rPr>
                    <w:noProof/>
                    <w:webHidden/>
                  </w:rPr>
                  <w:tab/>
                </w:r>
                <w:r w:rsidR="008D76FB">
                  <w:rPr>
                    <w:noProof/>
                    <w:webHidden/>
                  </w:rPr>
                  <w:fldChar w:fldCharType="begin"/>
                </w:r>
                <w:r w:rsidR="008D76FB">
                  <w:rPr>
                    <w:noProof/>
                    <w:webHidden/>
                  </w:rPr>
                  <w:instrText xml:space="preserve"> PAGEREF _Toc226449103 \h </w:instrText>
                </w:r>
                <w:r w:rsidR="008D76FB">
                  <w:rPr>
                    <w:noProof/>
                    <w:webHidden/>
                  </w:rPr>
                </w:r>
                <w:r w:rsidR="008D76FB">
                  <w:rPr>
                    <w:noProof/>
                    <w:webHidden/>
                  </w:rPr>
                  <w:fldChar w:fldCharType="separate"/>
                </w:r>
                <w:r w:rsidR="008D76FB">
                  <w:rPr>
                    <w:noProof/>
                    <w:webHidden/>
                  </w:rPr>
                  <w:t>11</w:t>
                </w:r>
                <w:r w:rsidR="008D76FB">
                  <w:rPr>
                    <w:noProof/>
                    <w:webHidden/>
                  </w:rPr>
                  <w:fldChar w:fldCharType="end"/>
                </w:r>
              </w:hyperlink>
            </w:p>
            <w:p w14:paraId="7BD5D0DD" w14:textId="4B93579A" w:rsidR="008D76FB" w:rsidRDefault="00000000">
              <w:pPr>
                <w:pStyle w:val="TOC1"/>
                <w:tabs>
                  <w:tab w:val="right" w:leader="dot" w:pos="10070"/>
                </w:tabs>
                <w:rPr>
                  <w:rFonts w:eastAsiaTheme="minorEastAsia"/>
                  <w:noProof/>
                </w:rPr>
              </w:pPr>
              <w:hyperlink w:anchor="_Toc226449104" w:history="1">
                <w:r w:rsidR="008D76FB" w:rsidRPr="00987212">
                  <w:rPr>
                    <w:rStyle w:val="Hyperlink"/>
                    <w:noProof/>
                  </w:rPr>
                  <w:t>6. Spill Emergency Response Plan</w:t>
                </w:r>
                <w:r w:rsidR="008D76FB">
                  <w:rPr>
                    <w:noProof/>
                    <w:webHidden/>
                  </w:rPr>
                  <w:tab/>
                </w:r>
                <w:r w:rsidR="008D76FB">
                  <w:rPr>
                    <w:noProof/>
                    <w:webHidden/>
                  </w:rPr>
                  <w:fldChar w:fldCharType="begin"/>
                </w:r>
                <w:r w:rsidR="008D76FB">
                  <w:rPr>
                    <w:noProof/>
                    <w:webHidden/>
                  </w:rPr>
                  <w:instrText xml:space="preserve"> PAGEREF _Toc226449104 \h </w:instrText>
                </w:r>
                <w:r w:rsidR="008D76FB">
                  <w:rPr>
                    <w:noProof/>
                    <w:webHidden/>
                  </w:rPr>
                </w:r>
                <w:r w:rsidR="008D76FB">
                  <w:rPr>
                    <w:noProof/>
                    <w:webHidden/>
                  </w:rPr>
                  <w:fldChar w:fldCharType="separate"/>
                </w:r>
                <w:r w:rsidR="008D76FB">
                  <w:rPr>
                    <w:noProof/>
                    <w:webHidden/>
                  </w:rPr>
                  <w:t>11</w:t>
                </w:r>
                <w:r w:rsidR="008D76FB">
                  <w:rPr>
                    <w:noProof/>
                    <w:webHidden/>
                  </w:rPr>
                  <w:fldChar w:fldCharType="end"/>
                </w:r>
              </w:hyperlink>
            </w:p>
            <w:p w14:paraId="54BA9F6D" w14:textId="7BE1DE6E" w:rsidR="008D76FB" w:rsidRDefault="00000000">
              <w:pPr>
                <w:pStyle w:val="TOC1"/>
                <w:tabs>
                  <w:tab w:val="right" w:leader="dot" w:pos="10070"/>
                </w:tabs>
                <w:rPr>
                  <w:rFonts w:eastAsiaTheme="minorEastAsia"/>
                  <w:noProof/>
                </w:rPr>
              </w:pPr>
              <w:hyperlink w:anchor="_Toc226449105" w:history="1">
                <w:r w:rsidR="008D76FB" w:rsidRPr="00987212">
                  <w:rPr>
                    <w:rStyle w:val="Hyperlink"/>
                    <w:noProof/>
                  </w:rPr>
                  <w:t>7. Sewer Pipe Blockage Control Program</w:t>
                </w:r>
                <w:r w:rsidR="008D76FB">
                  <w:rPr>
                    <w:noProof/>
                    <w:webHidden/>
                  </w:rPr>
                  <w:tab/>
                </w:r>
                <w:r w:rsidR="008D76FB">
                  <w:rPr>
                    <w:noProof/>
                    <w:webHidden/>
                  </w:rPr>
                  <w:fldChar w:fldCharType="begin"/>
                </w:r>
                <w:r w:rsidR="008D76FB">
                  <w:rPr>
                    <w:noProof/>
                    <w:webHidden/>
                  </w:rPr>
                  <w:instrText xml:space="preserve"> PAGEREF _Toc226449105 \h </w:instrText>
                </w:r>
                <w:r w:rsidR="008D76FB">
                  <w:rPr>
                    <w:noProof/>
                    <w:webHidden/>
                  </w:rPr>
                </w:r>
                <w:r w:rsidR="008D76FB">
                  <w:rPr>
                    <w:noProof/>
                    <w:webHidden/>
                  </w:rPr>
                  <w:fldChar w:fldCharType="separate"/>
                </w:r>
                <w:r w:rsidR="008D76FB">
                  <w:rPr>
                    <w:noProof/>
                    <w:webHidden/>
                  </w:rPr>
                  <w:t>12</w:t>
                </w:r>
                <w:r w:rsidR="008D76FB">
                  <w:rPr>
                    <w:noProof/>
                    <w:webHidden/>
                  </w:rPr>
                  <w:fldChar w:fldCharType="end"/>
                </w:r>
              </w:hyperlink>
            </w:p>
            <w:p w14:paraId="1682FD3B" w14:textId="00D03A59" w:rsidR="008D76FB" w:rsidRDefault="00000000">
              <w:pPr>
                <w:pStyle w:val="TOC1"/>
                <w:tabs>
                  <w:tab w:val="right" w:leader="dot" w:pos="10070"/>
                </w:tabs>
                <w:rPr>
                  <w:rFonts w:eastAsiaTheme="minorEastAsia"/>
                  <w:noProof/>
                </w:rPr>
              </w:pPr>
              <w:hyperlink w:anchor="_Toc226449106" w:history="1">
                <w:r w:rsidR="008D76FB" w:rsidRPr="00987212">
                  <w:rPr>
                    <w:rStyle w:val="Hyperlink"/>
                    <w:noProof/>
                  </w:rPr>
                  <w:t>8. System Evaluation, Capacity Assurance and Capital Improvements</w:t>
                </w:r>
                <w:r w:rsidR="008D76FB">
                  <w:rPr>
                    <w:noProof/>
                    <w:webHidden/>
                  </w:rPr>
                  <w:tab/>
                </w:r>
                <w:r w:rsidR="008D76FB">
                  <w:rPr>
                    <w:noProof/>
                    <w:webHidden/>
                  </w:rPr>
                  <w:fldChar w:fldCharType="begin"/>
                </w:r>
                <w:r w:rsidR="008D76FB">
                  <w:rPr>
                    <w:noProof/>
                    <w:webHidden/>
                  </w:rPr>
                  <w:instrText xml:space="preserve"> PAGEREF _Toc226449106 \h </w:instrText>
                </w:r>
                <w:r w:rsidR="008D76FB">
                  <w:rPr>
                    <w:noProof/>
                    <w:webHidden/>
                  </w:rPr>
                </w:r>
                <w:r w:rsidR="008D76FB">
                  <w:rPr>
                    <w:noProof/>
                    <w:webHidden/>
                  </w:rPr>
                  <w:fldChar w:fldCharType="separate"/>
                </w:r>
                <w:r w:rsidR="008D76FB">
                  <w:rPr>
                    <w:noProof/>
                    <w:webHidden/>
                  </w:rPr>
                  <w:t>13</w:t>
                </w:r>
                <w:r w:rsidR="008D76FB">
                  <w:rPr>
                    <w:noProof/>
                    <w:webHidden/>
                  </w:rPr>
                  <w:fldChar w:fldCharType="end"/>
                </w:r>
              </w:hyperlink>
            </w:p>
            <w:p w14:paraId="3A3971BD" w14:textId="0D294CB4" w:rsidR="008D76FB" w:rsidRDefault="00000000">
              <w:pPr>
                <w:pStyle w:val="TOC2"/>
                <w:tabs>
                  <w:tab w:val="right" w:leader="dot" w:pos="10070"/>
                </w:tabs>
                <w:rPr>
                  <w:rFonts w:eastAsiaTheme="minorEastAsia"/>
                  <w:noProof/>
                </w:rPr>
              </w:pPr>
              <w:hyperlink w:anchor="_Toc226449107" w:history="1">
                <w:r w:rsidR="008D76FB" w:rsidRPr="00987212">
                  <w:rPr>
                    <w:rStyle w:val="Hyperlink"/>
                    <w:noProof/>
                  </w:rPr>
                  <w:t>8.1 System Evaluation and Condition Assessment</w:t>
                </w:r>
                <w:r w:rsidR="008D76FB">
                  <w:rPr>
                    <w:noProof/>
                    <w:webHidden/>
                  </w:rPr>
                  <w:tab/>
                </w:r>
                <w:r w:rsidR="008D76FB">
                  <w:rPr>
                    <w:noProof/>
                    <w:webHidden/>
                  </w:rPr>
                  <w:fldChar w:fldCharType="begin"/>
                </w:r>
                <w:r w:rsidR="008D76FB">
                  <w:rPr>
                    <w:noProof/>
                    <w:webHidden/>
                  </w:rPr>
                  <w:instrText xml:space="preserve"> PAGEREF _Toc226449107 \h </w:instrText>
                </w:r>
                <w:r w:rsidR="008D76FB">
                  <w:rPr>
                    <w:noProof/>
                    <w:webHidden/>
                  </w:rPr>
                </w:r>
                <w:r w:rsidR="008D76FB">
                  <w:rPr>
                    <w:noProof/>
                    <w:webHidden/>
                  </w:rPr>
                  <w:fldChar w:fldCharType="separate"/>
                </w:r>
                <w:r w:rsidR="008D76FB">
                  <w:rPr>
                    <w:noProof/>
                    <w:webHidden/>
                  </w:rPr>
                  <w:t>13</w:t>
                </w:r>
                <w:r w:rsidR="008D76FB">
                  <w:rPr>
                    <w:noProof/>
                    <w:webHidden/>
                  </w:rPr>
                  <w:fldChar w:fldCharType="end"/>
                </w:r>
              </w:hyperlink>
            </w:p>
            <w:p w14:paraId="48CD2711" w14:textId="4BC05A84" w:rsidR="008D76FB" w:rsidRDefault="00000000">
              <w:pPr>
                <w:pStyle w:val="TOC2"/>
                <w:tabs>
                  <w:tab w:val="right" w:leader="dot" w:pos="10070"/>
                </w:tabs>
                <w:rPr>
                  <w:rFonts w:eastAsiaTheme="minorEastAsia"/>
                  <w:noProof/>
                </w:rPr>
              </w:pPr>
              <w:hyperlink w:anchor="_Toc226449108" w:history="1">
                <w:r w:rsidR="008D76FB" w:rsidRPr="00987212">
                  <w:rPr>
                    <w:rStyle w:val="Hyperlink"/>
                    <w:noProof/>
                  </w:rPr>
                  <w:t>8.2. Capacity Assessment and Design Criteria</w:t>
                </w:r>
                <w:r w:rsidR="008D76FB">
                  <w:rPr>
                    <w:noProof/>
                    <w:webHidden/>
                  </w:rPr>
                  <w:tab/>
                </w:r>
                <w:r w:rsidR="008D76FB">
                  <w:rPr>
                    <w:noProof/>
                    <w:webHidden/>
                  </w:rPr>
                  <w:fldChar w:fldCharType="begin"/>
                </w:r>
                <w:r w:rsidR="008D76FB">
                  <w:rPr>
                    <w:noProof/>
                    <w:webHidden/>
                  </w:rPr>
                  <w:instrText xml:space="preserve"> PAGEREF _Toc226449108 \h </w:instrText>
                </w:r>
                <w:r w:rsidR="008D76FB">
                  <w:rPr>
                    <w:noProof/>
                    <w:webHidden/>
                  </w:rPr>
                </w:r>
                <w:r w:rsidR="008D76FB">
                  <w:rPr>
                    <w:noProof/>
                    <w:webHidden/>
                  </w:rPr>
                  <w:fldChar w:fldCharType="separate"/>
                </w:r>
                <w:r w:rsidR="008D76FB">
                  <w:rPr>
                    <w:noProof/>
                    <w:webHidden/>
                  </w:rPr>
                  <w:t>15</w:t>
                </w:r>
                <w:r w:rsidR="008D76FB">
                  <w:rPr>
                    <w:noProof/>
                    <w:webHidden/>
                  </w:rPr>
                  <w:fldChar w:fldCharType="end"/>
                </w:r>
              </w:hyperlink>
            </w:p>
            <w:p w14:paraId="016094FD" w14:textId="47D30B6F" w:rsidR="008D76FB" w:rsidRDefault="00000000">
              <w:pPr>
                <w:pStyle w:val="TOC2"/>
                <w:tabs>
                  <w:tab w:val="right" w:leader="dot" w:pos="10070"/>
                </w:tabs>
                <w:rPr>
                  <w:rFonts w:eastAsiaTheme="minorEastAsia"/>
                  <w:noProof/>
                </w:rPr>
              </w:pPr>
              <w:hyperlink w:anchor="_Toc226449109" w:history="1">
                <w:r w:rsidR="008D76FB" w:rsidRPr="00987212">
                  <w:rPr>
                    <w:rStyle w:val="Hyperlink"/>
                    <w:noProof/>
                  </w:rPr>
                  <w:t>8.3. Prioritization of Corrective Action</w:t>
                </w:r>
                <w:r w:rsidR="008D76FB">
                  <w:rPr>
                    <w:noProof/>
                    <w:webHidden/>
                  </w:rPr>
                  <w:tab/>
                </w:r>
                <w:r w:rsidR="008D76FB">
                  <w:rPr>
                    <w:noProof/>
                    <w:webHidden/>
                  </w:rPr>
                  <w:fldChar w:fldCharType="begin"/>
                </w:r>
                <w:r w:rsidR="008D76FB">
                  <w:rPr>
                    <w:noProof/>
                    <w:webHidden/>
                  </w:rPr>
                  <w:instrText xml:space="preserve"> PAGEREF _Toc226449109 \h </w:instrText>
                </w:r>
                <w:r w:rsidR="008D76FB">
                  <w:rPr>
                    <w:noProof/>
                    <w:webHidden/>
                  </w:rPr>
                </w:r>
                <w:r w:rsidR="008D76FB">
                  <w:rPr>
                    <w:noProof/>
                    <w:webHidden/>
                  </w:rPr>
                  <w:fldChar w:fldCharType="separate"/>
                </w:r>
                <w:r w:rsidR="008D76FB">
                  <w:rPr>
                    <w:noProof/>
                    <w:webHidden/>
                  </w:rPr>
                  <w:t>16</w:t>
                </w:r>
                <w:r w:rsidR="008D76FB">
                  <w:rPr>
                    <w:noProof/>
                    <w:webHidden/>
                  </w:rPr>
                  <w:fldChar w:fldCharType="end"/>
                </w:r>
              </w:hyperlink>
            </w:p>
            <w:p w14:paraId="71407145" w14:textId="50D90BEA" w:rsidR="008D76FB" w:rsidRDefault="00000000">
              <w:pPr>
                <w:pStyle w:val="TOC2"/>
                <w:tabs>
                  <w:tab w:val="right" w:leader="dot" w:pos="10070"/>
                </w:tabs>
                <w:rPr>
                  <w:rFonts w:eastAsiaTheme="minorEastAsia"/>
                  <w:noProof/>
                </w:rPr>
              </w:pPr>
              <w:hyperlink w:anchor="_Toc226449110" w:history="1">
                <w:r w:rsidR="008D76FB" w:rsidRPr="00987212">
                  <w:rPr>
                    <w:rStyle w:val="Hyperlink"/>
                    <w:noProof/>
                  </w:rPr>
                  <w:t>8.4. Capital Improvement Plan</w:t>
                </w:r>
                <w:r w:rsidR="008D76FB">
                  <w:rPr>
                    <w:noProof/>
                    <w:webHidden/>
                  </w:rPr>
                  <w:tab/>
                </w:r>
                <w:r w:rsidR="008D76FB">
                  <w:rPr>
                    <w:noProof/>
                    <w:webHidden/>
                  </w:rPr>
                  <w:fldChar w:fldCharType="begin"/>
                </w:r>
                <w:r w:rsidR="008D76FB">
                  <w:rPr>
                    <w:noProof/>
                    <w:webHidden/>
                  </w:rPr>
                  <w:instrText xml:space="preserve"> PAGEREF _Toc226449110 \h </w:instrText>
                </w:r>
                <w:r w:rsidR="008D76FB">
                  <w:rPr>
                    <w:noProof/>
                    <w:webHidden/>
                  </w:rPr>
                </w:r>
                <w:r w:rsidR="008D76FB">
                  <w:rPr>
                    <w:noProof/>
                    <w:webHidden/>
                  </w:rPr>
                  <w:fldChar w:fldCharType="separate"/>
                </w:r>
                <w:r w:rsidR="008D76FB">
                  <w:rPr>
                    <w:noProof/>
                    <w:webHidden/>
                  </w:rPr>
                  <w:t>16</w:t>
                </w:r>
                <w:r w:rsidR="008D76FB">
                  <w:rPr>
                    <w:noProof/>
                    <w:webHidden/>
                  </w:rPr>
                  <w:fldChar w:fldCharType="end"/>
                </w:r>
              </w:hyperlink>
            </w:p>
            <w:p w14:paraId="50464938" w14:textId="4F6F5303" w:rsidR="008D76FB" w:rsidRDefault="00000000">
              <w:pPr>
                <w:pStyle w:val="TOC1"/>
                <w:tabs>
                  <w:tab w:val="right" w:leader="dot" w:pos="10070"/>
                </w:tabs>
                <w:rPr>
                  <w:rFonts w:eastAsiaTheme="minorEastAsia"/>
                  <w:noProof/>
                </w:rPr>
              </w:pPr>
              <w:hyperlink w:anchor="_Toc226449111" w:history="1">
                <w:r w:rsidR="008D76FB" w:rsidRPr="00987212">
                  <w:rPr>
                    <w:rStyle w:val="Hyperlink"/>
                    <w:noProof/>
                  </w:rPr>
                  <w:t>9. Monitoring, Measurement and Program Modifications</w:t>
                </w:r>
                <w:r w:rsidR="008D76FB">
                  <w:rPr>
                    <w:noProof/>
                    <w:webHidden/>
                  </w:rPr>
                  <w:tab/>
                </w:r>
                <w:r w:rsidR="008D76FB">
                  <w:rPr>
                    <w:noProof/>
                    <w:webHidden/>
                  </w:rPr>
                  <w:fldChar w:fldCharType="begin"/>
                </w:r>
                <w:r w:rsidR="008D76FB">
                  <w:rPr>
                    <w:noProof/>
                    <w:webHidden/>
                  </w:rPr>
                  <w:instrText xml:space="preserve"> PAGEREF _Toc226449111 \h </w:instrText>
                </w:r>
                <w:r w:rsidR="008D76FB">
                  <w:rPr>
                    <w:noProof/>
                    <w:webHidden/>
                  </w:rPr>
                </w:r>
                <w:r w:rsidR="008D76FB">
                  <w:rPr>
                    <w:noProof/>
                    <w:webHidden/>
                  </w:rPr>
                  <w:fldChar w:fldCharType="separate"/>
                </w:r>
                <w:r w:rsidR="008D76FB">
                  <w:rPr>
                    <w:noProof/>
                    <w:webHidden/>
                  </w:rPr>
                  <w:t>17</w:t>
                </w:r>
                <w:r w:rsidR="008D76FB">
                  <w:rPr>
                    <w:noProof/>
                    <w:webHidden/>
                  </w:rPr>
                  <w:fldChar w:fldCharType="end"/>
                </w:r>
              </w:hyperlink>
            </w:p>
            <w:p w14:paraId="3373D6F7" w14:textId="76335D41" w:rsidR="008D76FB" w:rsidRDefault="00000000">
              <w:pPr>
                <w:pStyle w:val="TOC1"/>
                <w:tabs>
                  <w:tab w:val="right" w:leader="dot" w:pos="10070"/>
                </w:tabs>
                <w:rPr>
                  <w:rFonts w:eastAsiaTheme="minorEastAsia"/>
                  <w:noProof/>
                </w:rPr>
              </w:pPr>
              <w:hyperlink w:anchor="_Toc226449112" w:history="1">
                <w:r w:rsidR="008D76FB" w:rsidRPr="00987212">
                  <w:rPr>
                    <w:rStyle w:val="Hyperlink"/>
                    <w:noProof/>
                  </w:rPr>
                  <w:t>10. Internal Audits</w:t>
                </w:r>
                <w:r w:rsidR="008D76FB">
                  <w:rPr>
                    <w:noProof/>
                    <w:webHidden/>
                  </w:rPr>
                  <w:tab/>
                </w:r>
                <w:r w:rsidR="008D76FB">
                  <w:rPr>
                    <w:noProof/>
                    <w:webHidden/>
                  </w:rPr>
                  <w:fldChar w:fldCharType="begin"/>
                </w:r>
                <w:r w:rsidR="008D76FB">
                  <w:rPr>
                    <w:noProof/>
                    <w:webHidden/>
                  </w:rPr>
                  <w:instrText xml:space="preserve"> PAGEREF _Toc226449112 \h </w:instrText>
                </w:r>
                <w:r w:rsidR="008D76FB">
                  <w:rPr>
                    <w:noProof/>
                    <w:webHidden/>
                  </w:rPr>
                </w:r>
                <w:r w:rsidR="008D76FB">
                  <w:rPr>
                    <w:noProof/>
                    <w:webHidden/>
                  </w:rPr>
                  <w:fldChar w:fldCharType="separate"/>
                </w:r>
                <w:r w:rsidR="008D76FB">
                  <w:rPr>
                    <w:noProof/>
                    <w:webHidden/>
                  </w:rPr>
                  <w:t>17</w:t>
                </w:r>
                <w:r w:rsidR="008D76FB">
                  <w:rPr>
                    <w:noProof/>
                    <w:webHidden/>
                  </w:rPr>
                  <w:fldChar w:fldCharType="end"/>
                </w:r>
              </w:hyperlink>
            </w:p>
            <w:p w14:paraId="7E0A919A" w14:textId="1AE9FE61" w:rsidR="008D76FB" w:rsidRDefault="00000000">
              <w:pPr>
                <w:pStyle w:val="TOC1"/>
                <w:tabs>
                  <w:tab w:val="right" w:leader="dot" w:pos="10070"/>
                </w:tabs>
                <w:rPr>
                  <w:rFonts w:eastAsiaTheme="minorEastAsia"/>
                  <w:noProof/>
                </w:rPr>
              </w:pPr>
              <w:hyperlink w:anchor="_Toc226449113" w:history="1">
                <w:r w:rsidR="008D76FB" w:rsidRPr="00987212">
                  <w:rPr>
                    <w:rStyle w:val="Hyperlink"/>
                    <w:noProof/>
                  </w:rPr>
                  <w:t>11. Communication Program</w:t>
                </w:r>
                <w:r w:rsidR="008D76FB">
                  <w:rPr>
                    <w:noProof/>
                    <w:webHidden/>
                  </w:rPr>
                  <w:tab/>
                </w:r>
                <w:r w:rsidR="008D76FB">
                  <w:rPr>
                    <w:noProof/>
                    <w:webHidden/>
                  </w:rPr>
                  <w:fldChar w:fldCharType="begin"/>
                </w:r>
                <w:r w:rsidR="008D76FB">
                  <w:rPr>
                    <w:noProof/>
                    <w:webHidden/>
                  </w:rPr>
                  <w:instrText xml:space="preserve"> PAGEREF _Toc226449113 \h </w:instrText>
                </w:r>
                <w:r w:rsidR="008D76FB">
                  <w:rPr>
                    <w:noProof/>
                    <w:webHidden/>
                  </w:rPr>
                </w:r>
                <w:r w:rsidR="008D76FB">
                  <w:rPr>
                    <w:noProof/>
                    <w:webHidden/>
                  </w:rPr>
                  <w:fldChar w:fldCharType="separate"/>
                </w:r>
                <w:r w:rsidR="008D76FB">
                  <w:rPr>
                    <w:noProof/>
                    <w:webHidden/>
                  </w:rPr>
                  <w:t>18</w:t>
                </w:r>
                <w:r w:rsidR="008D76FB">
                  <w:rPr>
                    <w:noProof/>
                    <w:webHidden/>
                  </w:rPr>
                  <w:fldChar w:fldCharType="end"/>
                </w:r>
              </w:hyperlink>
            </w:p>
            <w:p w14:paraId="7680B2E9" w14:textId="40FAB037" w:rsidR="008D76FB" w:rsidRDefault="00000000">
              <w:pPr>
                <w:pStyle w:val="TOC1"/>
                <w:tabs>
                  <w:tab w:val="right" w:leader="dot" w:pos="10070"/>
                </w:tabs>
                <w:rPr>
                  <w:rFonts w:eastAsiaTheme="minorEastAsia"/>
                  <w:noProof/>
                </w:rPr>
              </w:pPr>
              <w:hyperlink w:anchor="_Toc226449114" w:history="1">
                <w:r w:rsidR="008D76FB" w:rsidRPr="00987212">
                  <w:rPr>
                    <w:rStyle w:val="Hyperlink"/>
                    <w:rFonts w:eastAsia="Calibri"/>
                    <w:noProof/>
                  </w:rPr>
                  <w:t>12. References</w:t>
                </w:r>
                <w:r w:rsidR="008D76FB">
                  <w:rPr>
                    <w:noProof/>
                    <w:webHidden/>
                  </w:rPr>
                  <w:tab/>
                </w:r>
                <w:r w:rsidR="008D76FB">
                  <w:rPr>
                    <w:noProof/>
                    <w:webHidden/>
                  </w:rPr>
                  <w:fldChar w:fldCharType="begin"/>
                </w:r>
                <w:r w:rsidR="008D76FB">
                  <w:rPr>
                    <w:noProof/>
                    <w:webHidden/>
                  </w:rPr>
                  <w:instrText xml:space="preserve"> PAGEREF _Toc226449114 \h </w:instrText>
                </w:r>
                <w:r w:rsidR="008D76FB">
                  <w:rPr>
                    <w:noProof/>
                    <w:webHidden/>
                  </w:rPr>
                </w:r>
                <w:r w:rsidR="008D76FB">
                  <w:rPr>
                    <w:noProof/>
                    <w:webHidden/>
                  </w:rPr>
                  <w:fldChar w:fldCharType="separate"/>
                </w:r>
                <w:r w:rsidR="008D76FB">
                  <w:rPr>
                    <w:noProof/>
                    <w:webHidden/>
                  </w:rPr>
                  <w:t>18</w:t>
                </w:r>
                <w:r w:rsidR="008D76FB">
                  <w:rPr>
                    <w:noProof/>
                    <w:webHidden/>
                  </w:rPr>
                  <w:fldChar w:fldCharType="end"/>
                </w:r>
              </w:hyperlink>
            </w:p>
            <w:p w14:paraId="6EDD0970" w14:textId="425C7920" w:rsidR="00C12BCF" w:rsidRPr="00E147F9" w:rsidRDefault="00223182" w:rsidP="00E147F9">
              <w:pPr>
                <w:rPr>
                  <w:b/>
                  <w:bCs/>
                  <w:noProof/>
                </w:rPr>
              </w:pPr>
              <w:r>
                <w:rPr>
                  <w:b/>
                  <w:bCs/>
                  <w:noProof/>
                </w:rPr>
                <w:fldChar w:fldCharType="end"/>
              </w:r>
              <w:bookmarkStart w:id="0" w:name="_Hlk204734880"/>
              <w:r w:rsidR="00E147F9">
                <w:rPr>
                  <w:b/>
                  <w:bCs/>
                  <w:noProof/>
                </w:rPr>
                <w:br w:type="page"/>
              </w:r>
            </w:p>
          </w:sdtContent>
        </w:sdt>
        <w:bookmarkEnd w:id="0" w:displacedByCustomXml="next"/>
      </w:sdtContent>
    </w:sdt>
    <w:p w14:paraId="1ECF7683" w14:textId="2A9E401F" w:rsidR="00E147F9" w:rsidRPr="00F15037" w:rsidRDefault="00E147F9" w:rsidP="004139E0">
      <w:pPr>
        <w:pStyle w:val="Heading1"/>
      </w:pPr>
      <w:bookmarkStart w:id="1" w:name="_Toc226449085"/>
      <w:r w:rsidRPr="00F15037">
        <w:lastRenderedPageBreak/>
        <w:t>Tables</w:t>
      </w:r>
      <w:bookmarkEnd w:id="1"/>
    </w:p>
    <w:p w14:paraId="33D8E5C3" w14:textId="43B0FA03" w:rsidR="00285A43" w:rsidRDefault="00000000" w:rsidP="00285A43">
      <w:hyperlink w:anchor="Table_1_1" w:history="1">
        <w:r w:rsidR="00285A43" w:rsidRPr="00011CC7">
          <w:rPr>
            <w:rStyle w:val="Hyperlink"/>
          </w:rPr>
          <w:t>Table 1-1 UCSB Audit Schedule</w:t>
        </w:r>
      </w:hyperlink>
    </w:p>
    <w:p w14:paraId="22F3472A" w14:textId="3386E3A5" w:rsidR="00285A43" w:rsidRDefault="00000000" w:rsidP="00285A43">
      <w:hyperlink w:anchor="Table_1_2" w:history="1">
        <w:r w:rsidR="00285A43" w:rsidRPr="00011CC7">
          <w:rPr>
            <w:rStyle w:val="Hyperlink"/>
          </w:rPr>
          <w:t>Table 1-2 UCSB Plan Update Schedule</w:t>
        </w:r>
      </w:hyperlink>
    </w:p>
    <w:p w14:paraId="69FDE5DE" w14:textId="62D44B1A" w:rsidR="00285A43" w:rsidRDefault="00000000" w:rsidP="00285A43">
      <w:hyperlink w:anchor="Table_2_1" w:history="1">
        <w:r w:rsidR="00285A43" w:rsidRPr="00011CC7">
          <w:rPr>
            <w:rStyle w:val="Hyperlink"/>
          </w:rPr>
          <w:t>Table 2-1 UCSB Personnel with Key Sanitary Sewer System Responsibilities</w:t>
        </w:r>
      </w:hyperlink>
    </w:p>
    <w:p w14:paraId="4C686268" w14:textId="58C49DBE" w:rsidR="00285A43" w:rsidRDefault="00000000" w:rsidP="00285A43">
      <w:hyperlink w:anchor="Table_2_2" w:history="1">
        <w:r w:rsidR="00285A43" w:rsidRPr="00011CC7">
          <w:rPr>
            <w:rStyle w:val="Hyperlink"/>
          </w:rPr>
          <w:t>Table 2-2 UCSB Sanitary Sewer System Organization</w:t>
        </w:r>
      </w:hyperlink>
    </w:p>
    <w:p w14:paraId="5B940F63" w14:textId="1CB3514D" w:rsidR="00285A43" w:rsidRDefault="00000000" w:rsidP="00285A43">
      <w:hyperlink w:anchor="Table_4_1" w:history="1">
        <w:r w:rsidR="00285A43" w:rsidRPr="00011CC7">
          <w:rPr>
            <w:rStyle w:val="Hyperlink"/>
          </w:rPr>
          <w:t>Table 4-1 UCSB Pump and Building Lift Stations</w:t>
        </w:r>
      </w:hyperlink>
    </w:p>
    <w:p w14:paraId="140EAB2C" w14:textId="3C2041C1" w:rsidR="00E147F9" w:rsidRDefault="00000000" w:rsidP="00285A43">
      <w:hyperlink w:anchor="Table_4_2" w:history="1">
        <w:r w:rsidR="00285A43" w:rsidRPr="00011CC7">
          <w:rPr>
            <w:rStyle w:val="Hyperlink"/>
          </w:rPr>
          <w:t>Table 4-2 UCSB Grease Interceptors and Traps</w:t>
        </w:r>
      </w:hyperlink>
    </w:p>
    <w:p w14:paraId="2796C352" w14:textId="77777777" w:rsidR="00285A43" w:rsidRDefault="00285A43" w:rsidP="00285A43"/>
    <w:p w14:paraId="476F0D7D" w14:textId="392D6D86" w:rsidR="00E147F9" w:rsidRPr="00F15037" w:rsidRDefault="00E147F9" w:rsidP="004139E0">
      <w:pPr>
        <w:pStyle w:val="Heading1"/>
      </w:pPr>
      <w:bookmarkStart w:id="2" w:name="_Toc226449086"/>
      <w:r w:rsidRPr="00F15037">
        <w:t>Appendices</w:t>
      </w:r>
      <w:bookmarkEnd w:id="2"/>
    </w:p>
    <w:p w14:paraId="0A653CA5" w14:textId="77777777" w:rsidR="00E147F9" w:rsidRPr="00E147F9" w:rsidRDefault="00000000" w:rsidP="00E147F9">
      <w:hyperlink w:anchor="Appx_A" w:history="1">
        <w:r w:rsidR="00E147F9" w:rsidRPr="00E147F9">
          <w:rPr>
            <w:rStyle w:val="Hyperlink"/>
          </w:rPr>
          <w:t>Appendix A: UCSB Sanitary Sewer System Service Area Boundary</w:t>
        </w:r>
      </w:hyperlink>
    </w:p>
    <w:p w14:paraId="68D43D50" w14:textId="77777777" w:rsidR="00E147F9" w:rsidRDefault="00000000" w:rsidP="00E147F9">
      <w:hyperlink w:anchor="Appx_B" w:history="1">
        <w:r w:rsidR="00E147F9" w:rsidRPr="00484FD7">
          <w:rPr>
            <w:rStyle w:val="Hyperlink"/>
          </w:rPr>
          <w:t>Appendix B: Goleta Beach Park Spill Emergency Response Plan</w:t>
        </w:r>
      </w:hyperlink>
    </w:p>
    <w:p w14:paraId="26FC2334" w14:textId="47F342AE" w:rsidR="00E147F9" w:rsidRPr="00484FD7" w:rsidRDefault="00000000" w:rsidP="00E147F9">
      <w:pPr>
        <w:rPr>
          <w:noProof/>
        </w:rPr>
      </w:pPr>
      <w:hyperlink w:anchor="Appx_D" w:history="1">
        <w:r w:rsidR="00E147F9" w:rsidRPr="00484FD7">
          <w:rPr>
            <w:rStyle w:val="Hyperlink"/>
            <w:noProof/>
          </w:rPr>
          <w:t xml:space="preserve">Appendix </w:t>
        </w:r>
        <w:r w:rsidR="00805754">
          <w:rPr>
            <w:rStyle w:val="Hyperlink"/>
            <w:noProof/>
          </w:rPr>
          <w:t>C</w:t>
        </w:r>
        <w:r w:rsidR="00E147F9" w:rsidRPr="00484FD7">
          <w:rPr>
            <w:rStyle w:val="Hyperlink"/>
            <w:noProof/>
          </w:rPr>
          <w:t>: UCSB Spill Emergency Response Plan</w:t>
        </w:r>
      </w:hyperlink>
    </w:p>
    <w:p w14:paraId="76A0A15F" w14:textId="37CDCF81" w:rsidR="00E147F9" w:rsidRPr="00E147F9" w:rsidRDefault="00E147F9" w:rsidP="00E147F9">
      <w:pPr>
        <w:rPr>
          <w:noProof/>
        </w:rPr>
      </w:pPr>
      <w:r>
        <w:rPr>
          <w:noProof/>
        </w:rPr>
        <w:br w:type="page"/>
      </w:r>
    </w:p>
    <w:p w14:paraId="421D6777" w14:textId="77777777" w:rsidR="00E147F9" w:rsidRPr="00F15037" w:rsidRDefault="00E147F9" w:rsidP="004139E0">
      <w:pPr>
        <w:pStyle w:val="Heading1"/>
      </w:pPr>
      <w:bookmarkStart w:id="3" w:name="_Toc226449087"/>
      <w:r w:rsidRPr="00F15037">
        <w:lastRenderedPageBreak/>
        <w:t>Acronyms and Abbreviations</w:t>
      </w:r>
      <w:bookmarkEnd w:id="3"/>
    </w:p>
    <w:p w14:paraId="44716486" w14:textId="181D10DF" w:rsidR="00EF1D67" w:rsidRDefault="00EF1D67" w:rsidP="00EF1D67">
      <w:pPr>
        <w:tabs>
          <w:tab w:val="left" w:pos="2160"/>
        </w:tabs>
      </w:pPr>
      <w:r>
        <w:t>CCTV</w:t>
      </w:r>
      <w:r>
        <w:tab/>
        <w:t>Closed-Circuit Television</w:t>
      </w:r>
    </w:p>
    <w:p w14:paraId="268B62DC" w14:textId="01072AE8" w:rsidR="00EF1D67" w:rsidRDefault="00EF1D67" w:rsidP="00EF1D67">
      <w:pPr>
        <w:tabs>
          <w:tab w:val="left" w:pos="2160"/>
        </w:tabs>
      </w:pPr>
      <w:r>
        <w:t xml:space="preserve">CIWQS </w:t>
      </w:r>
      <w:r>
        <w:tab/>
        <w:t xml:space="preserve">California Integrated Water Quality System Project </w:t>
      </w:r>
    </w:p>
    <w:p w14:paraId="0B05C1ED" w14:textId="288F3654" w:rsidR="00EF1D67" w:rsidRDefault="00081484" w:rsidP="00EF1D67">
      <w:pPr>
        <w:tabs>
          <w:tab w:val="left" w:pos="2160"/>
        </w:tabs>
      </w:pPr>
      <w:r>
        <w:t xml:space="preserve">CMMS </w:t>
      </w:r>
      <w:r>
        <w:tab/>
        <w:t>Computerized Maintenance Management Systems</w:t>
      </w:r>
    </w:p>
    <w:p w14:paraId="1923F482" w14:textId="41DEF82D" w:rsidR="00081484" w:rsidRDefault="00081484" w:rsidP="00EF1D67">
      <w:pPr>
        <w:tabs>
          <w:tab w:val="left" w:pos="2160"/>
        </w:tabs>
      </w:pPr>
      <w:r>
        <w:t>DCS</w:t>
      </w:r>
      <w:r>
        <w:tab/>
        <w:t>Design &amp; Construction Services</w:t>
      </w:r>
    </w:p>
    <w:p w14:paraId="21E3A972" w14:textId="7DB04F83" w:rsidR="00081484" w:rsidRDefault="00081484" w:rsidP="00EF1D67">
      <w:pPr>
        <w:tabs>
          <w:tab w:val="left" w:pos="2160"/>
        </w:tabs>
      </w:pPr>
      <w:r>
        <w:t xml:space="preserve">EH&amp;S </w:t>
      </w:r>
      <w:r>
        <w:tab/>
        <w:t>Environmental Health &amp; Safety</w:t>
      </w:r>
    </w:p>
    <w:p w14:paraId="6FE74967" w14:textId="4759D638" w:rsidR="00081484" w:rsidRDefault="00081484" w:rsidP="00EF1D67">
      <w:pPr>
        <w:tabs>
          <w:tab w:val="left" w:pos="2160"/>
        </w:tabs>
      </w:pPr>
      <w:r>
        <w:t>FM</w:t>
      </w:r>
      <w:r>
        <w:tab/>
        <w:t xml:space="preserve">Facilities Management </w:t>
      </w:r>
    </w:p>
    <w:p w14:paraId="5C7BFF41" w14:textId="23E19D38" w:rsidR="00081484" w:rsidRDefault="00081484" w:rsidP="00081484">
      <w:pPr>
        <w:tabs>
          <w:tab w:val="left" w:pos="2160"/>
        </w:tabs>
        <w:ind w:left="720" w:hanging="720"/>
      </w:pPr>
      <w:r>
        <w:t>General Order</w:t>
      </w:r>
      <w:r>
        <w:tab/>
        <w:t>Statewide Waste Discharge Requirements General Order for Sanitary Sewer Systems</w:t>
      </w:r>
    </w:p>
    <w:p w14:paraId="2159302F" w14:textId="07F3B663" w:rsidR="00081484" w:rsidRDefault="00081484" w:rsidP="00081484">
      <w:pPr>
        <w:tabs>
          <w:tab w:val="left" w:pos="2160"/>
        </w:tabs>
        <w:ind w:left="720" w:hanging="720"/>
      </w:pPr>
      <w:r>
        <w:tab/>
      </w:r>
      <w:r>
        <w:tab/>
        <w:t>(SWRCB Order No. 2022-0103-DWQ)</w:t>
      </w:r>
    </w:p>
    <w:p w14:paraId="2BA8A4E5" w14:textId="7D031965" w:rsidR="00081484" w:rsidRDefault="00081484" w:rsidP="00081484">
      <w:pPr>
        <w:tabs>
          <w:tab w:val="left" w:pos="2160"/>
        </w:tabs>
        <w:ind w:left="720" w:hanging="720"/>
      </w:pPr>
      <w:r>
        <w:t>GIS</w:t>
      </w:r>
      <w:r>
        <w:tab/>
      </w:r>
      <w:r>
        <w:tab/>
      </w:r>
      <w:r w:rsidRPr="00081484">
        <w:t>Geographic Information System</w:t>
      </w:r>
    </w:p>
    <w:p w14:paraId="7AF22229" w14:textId="6570A39E" w:rsidR="00081484" w:rsidRDefault="00081484" w:rsidP="00081484">
      <w:pPr>
        <w:tabs>
          <w:tab w:val="left" w:pos="2160"/>
        </w:tabs>
        <w:ind w:left="720" w:hanging="720"/>
      </w:pPr>
      <w:r>
        <w:t>GPM</w:t>
      </w:r>
      <w:r>
        <w:tab/>
      </w:r>
      <w:r>
        <w:tab/>
        <w:t xml:space="preserve">Gallons Per Minute </w:t>
      </w:r>
    </w:p>
    <w:p w14:paraId="2D41E08E" w14:textId="42215904" w:rsidR="00081484" w:rsidRDefault="00081484" w:rsidP="00081484">
      <w:pPr>
        <w:tabs>
          <w:tab w:val="left" w:pos="2160"/>
        </w:tabs>
        <w:ind w:left="720" w:hanging="720"/>
      </w:pPr>
      <w:r>
        <w:t>GSD</w:t>
      </w:r>
      <w:r>
        <w:tab/>
      </w:r>
      <w:r>
        <w:tab/>
        <w:t>Goleta Sanitary District</w:t>
      </w:r>
    </w:p>
    <w:p w14:paraId="1460C48C" w14:textId="209603AE" w:rsidR="00081484" w:rsidRDefault="00081484" w:rsidP="00081484">
      <w:pPr>
        <w:tabs>
          <w:tab w:val="left" w:pos="2160"/>
        </w:tabs>
        <w:ind w:left="720" w:hanging="720"/>
      </w:pPr>
      <w:r>
        <w:t>GWSD</w:t>
      </w:r>
      <w:r>
        <w:tab/>
      </w:r>
      <w:r>
        <w:tab/>
        <w:t>Goleta West Sanitary District</w:t>
      </w:r>
    </w:p>
    <w:p w14:paraId="3617E03D" w14:textId="4A9863FB" w:rsidR="00081484" w:rsidRDefault="00081484" w:rsidP="00081484">
      <w:pPr>
        <w:tabs>
          <w:tab w:val="left" w:pos="2160"/>
        </w:tabs>
        <w:ind w:left="720" w:hanging="720"/>
      </w:pPr>
      <w:r>
        <w:t>HDAE</w:t>
      </w:r>
      <w:r>
        <w:tab/>
      </w:r>
      <w:r>
        <w:tab/>
        <w:t>Housing, Dining &amp; Auxiliary Enterprises</w:t>
      </w:r>
    </w:p>
    <w:p w14:paraId="53406209" w14:textId="492E0694" w:rsidR="00081484" w:rsidRDefault="00081484" w:rsidP="00081484">
      <w:pPr>
        <w:tabs>
          <w:tab w:val="left" w:pos="2160"/>
        </w:tabs>
        <w:ind w:left="720" w:hanging="720"/>
      </w:pPr>
      <w:r>
        <w:t>LRO</w:t>
      </w:r>
      <w:r>
        <w:tab/>
      </w:r>
      <w:r>
        <w:tab/>
        <w:t xml:space="preserve">Legally Responsible Official </w:t>
      </w:r>
    </w:p>
    <w:p w14:paraId="05BF3A7B" w14:textId="37035E25" w:rsidR="00081484" w:rsidRDefault="00081484" w:rsidP="00081484">
      <w:pPr>
        <w:tabs>
          <w:tab w:val="left" w:pos="2160"/>
        </w:tabs>
        <w:ind w:left="720" w:hanging="720"/>
      </w:pPr>
      <w:r>
        <w:t>Plan</w:t>
      </w:r>
      <w:r>
        <w:tab/>
      </w:r>
      <w:r>
        <w:tab/>
        <w:t>Sewer System Management Plan</w:t>
      </w:r>
    </w:p>
    <w:p w14:paraId="173F8C68" w14:textId="1B450DC4" w:rsidR="00081484" w:rsidRDefault="00081484" w:rsidP="00081484">
      <w:pPr>
        <w:tabs>
          <w:tab w:val="left" w:pos="2160"/>
        </w:tabs>
        <w:ind w:left="720" w:hanging="720"/>
      </w:pPr>
      <w:r>
        <w:t>SERP</w:t>
      </w:r>
      <w:r>
        <w:tab/>
      </w:r>
      <w:r>
        <w:tab/>
        <w:t>Spill Emergency Response Plan</w:t>
      </w:r>
    </w:p>
    <w:p w14:paraId="432DDA24" w14:textId="2EDF1CBA" w:rsidR="00081484" w:rsidRDefault="00081484" w:rsidP="00081484">
      <w:pPr>
        <w:tabs>
          <w:tab w:val="left" w:pos="2160"/>
        </w:tabs>
        <w:ind w:left="720" w:hanging="720"/>
      </w:pPr>
      <w:r>
        <w:t xml:space="preserve">SSO </w:t>
      </w:r>
      <w:r>
        <w:tab/>
      </w:r>
      <w:r>
        <w:tab/>
        <w:t>Sanitary Sewer Overflow</w:t>
      </w:r>
    </w:p>
    <w:p w14:paraId="405DCFFB" w14:textId="12AA37BD" w:rsidR="00081484" w:rsidRDefault="00081484" w:rsidP="00081484">
      <w:pPr>
        <w:tabs>
          <w:tab w:val="left" w:pos="2160"/>
        </w:tabs>
        <w:ind w:left="720" w:hanging="720"/>
      </w:pPr>
      <w:r>
        <w:t>STI</w:t>
      </w:r>
      <w:r>
        <w:tab/>
      </w:r>
      <w:r>
        <w:tab/>
        <w:t xml:space="preserve">Steel Tank Institute </w:t>
      </w:r>
    </w:p>
    <w:p w14:paraId="2729184A" w14:textId="267C4E10" w:rsidR="00081484" w:rsidRDefault="00081484" w:rsidP="00081484">
      <w:pPr>
        <w:tabs>
          <w:tab w:val="left" w:pos="2160"/>
        </w:tabs>
        <w:ind w:left="720" w:hanging="720"/>
      </w:pPr>
      <w:r>
        <w:t>SWRCB</w:t>
      </w:r>
      <w:r>
        <w:tab/>
      </w:r>
      <w:r>
        <w:tab/>
        <w:t>California State Water Resources Control Board</w:t>
      </w:r>
    </w:p>
    <w:p w14:paraId="09CB7DE7" w14:textId="64155699" w:rsidR="00081484" w:rsidRDefault="00081484" w:rsidP="00081484">
      <w:pPr>
        <w:tabs>
          <w:tab w:val="left" w:pos="2160"/>
        </w:tabs>
        <w:ind w:left="720" w:hanging="720"/>
      </w:pPr>
      <w:r>
        <w:t>UCPD</w:t>
      </w:r>
      <w:r>
        <w:tab/>
      </w:r>
      <w:r>
        <w:tab/>
        <w:t xml:space="preserve">UC Santa Barbara Police Department </w:t>
      </w:r>
    </w:p>
    <w:p w14:paraId="21A81C6D" w14:textId="2FABB40C" w:rsidR="00081484" w:rsidRDefault="00081484" w:rsidP="00081484">
      <w:pPr>
        <w:tabs>
          <w:tab w:val="left" w:pos="2160"/>
        </w:tabs>
        <w:ind w:left="720" w:hanging="720"/>
      </w:pPr>
      <w:r>
        <w:t>UCSB</w:t>
      </w:r>
      <w:r>
        <w:tab/>
      </w:r>
      <w:r>
        <w:tab/>
        <w:t>University of California, Santa Barbara</w:t>
      </w:r>
    </w:p>
    <w:p w14:paraId="6926F750" w14:textId="29B12501" w:rsidR="00081484" w:rsidRDefault="00081484" w:rsidP="00081484">
      <w:pPr>
        <w:tabs>
          <w:tab w:val="left" w:pos="2160"/>
        </w:tabs>
        <w:ind w:left="720" w:hanging="720"/>
      </w:pPr>
      <w:r>
        <w:t>WDID</w:t>
      </w:r>
      <w:r>
        <w:tab/>
      </w:r>
      <w:r>
        <w:tab/>
        <w:t>Waste Discharge Identification</w:t>
      </w:r>
    </w:p>
    <w:p w14:paraId="19716F64" w14:textId="38907E60" w:rsidR="00E147F9" w:rsidRPr="00E147F9" w:rsidRDefault="00E147F9" w:rsidP="00E147F9">
      <w:pPr>
        <w:sectPr w:rsidR="00E147F9" w:rsidRPr="00E147F9" w:rsidSect="00C5754F">
          <w:footerReference w:type="first" r:id="rId13"/>
          <w:pgSz w:w="12240" w:h="15840"/>
          <w:pgMar w:top="1440" w:right="1080" w:bottom="1440" w:left="1080" w:header="720" w:footer="720" w:gutter="0"/>
          <w:pgNumType w:fmt="lowerRoman" w:start="1"/>
          <w:cols w:space="720"/>
          <w:titlePg/>
          <w:docGrid w:linePitch="360"/>
        </w:sectPr>
      </w:pPr>
      <w:r w:rsidRPr="00E147F9">
        <w:t xml:space="preserve"> </w:t>
      </w:r>
    </w:p>
    <w:p w14:paraId="062CCC81" w14:textId="638C7665" w:rsidR="00484FD7" w:rsidRDefault="00484FD7" w:rsidP="00484FD7">
      <w:pPr>
        <w:pStyle w:val="Heading1"/>
        <w:rPr>
          <w:rFonts w:ascii="Calibri" w:eastAsia="Calibri" w:hAnsi="Calibri" w:cs="Calibri"/>
        </w:rPr>
      </w:pPr>
      <w:bookmarkStart w:id="4" w:name="_Toc226449088"/>
      <w:r>
        <w:lastRenderedPageBreak/>
        <w:t>1. Sewer System Management Plan Goal and Introduction</w:t>
      </w:r>
      <w:bookmarkEnd w:id="4"/>
    </w:p>
    <w:p w14:paraId="7FAE1E6B" w14:textId="77777777" w:rsidR="00484FD7" w:rsidRPr="00F15037" w:rsidRDefault="00484FD7" w:rsidP="00421669">
      <w:pPr>
        <w:shd w:val="clear" w:color="auto" w:fill="DBDBDB" w:themeFill="accent3" w:themeFillTint="66"/>
        <w:spacing w:line="257" w:lineRule="auto"/>
        <w:rPr>
          <w:rFonts w:ascii="Calibri" w:eastAsia="Calibri" w:hAnsi="Calibri" w:cs="Calibri"/>
          <w:i/>
          <w:iCs/>
        </w:rPr>
      </w:pPr>
      <w:r w:rsidRPr="00F15037">
        <w:rPr>
          <w:rFonts w:ascii="Calibri" w:eastAsia="Calibri" w:hAnsi="Calibri" w:cs="Calibri"/>
          <w:b/>
          <w:bCs/>
          <w:i/>
          <w:iCs/>
        </w:rPr>
        <w:t>Regulatory Requirement</w:t>
      </w:r>
      <w:r w:rsidRPr="00F15037">
        <w:rPr>
          <w:rFonts w:ascii="Calibri" w:eastAsia="Calibri" w:hAnsi="Calibri" w:cs="Calibri"/>
          <w:i/>
          <w:iCs/>
        </w:rPr>
        <w:t xml:space="preserve"> - The goal of the Sewer System Management Plan is to provide a plan and schedule to: (1) properly manage, operate, and maintain all parts of the Enrollee’s sanitary sewer system(s), (2) reduce and prevent spills, and (3) contain and mitigate spills that </w:t>
      </w:r>
      <w:r w:rsidRPr="00CD6D9F">
        <w:rPr>
          <w:rFonts w:ascii="Calibri" w:eastAsia="Calibri" w:hAnsi="Calibri" w:cs="Calibri"/>
          <w:i/>
          <w:iCs/>
        </w:rPr>
        <w:t>do occur</w:t>
      </w:r>
      <w:r w:rsidRPr="00F15037">
        <w:rPr>
          <w:rFonts w:ascii="Calibri" w:eastAsia="Calibri" w:hAnsi="Calibri" w:cs="Calibri"/>
          <w:i/>
          <w:iCs/>
        </w:rPr>
        <w:t>.</w:t>
      </w:r>
    </w:p>
    <w:p w14:paraId="55D1D97E" w14:textId="77777777" w:rsidR="00484FD7" w:rsidRDefault="00484FD7" w:rsidP="00484FD7">
      <w:pPr>
        <w:spacing w:line="257" w:lineRule="auto"/>
        <w:rPr>
          <w:rFonts w:ascii="Calibri" w:eastAsia="Calibri" w:hAnsi="Calibri" w:cs="Calibri"/>
        </w:rPr>
      </w:pPr>
      <w:r w:rsidRPr="76D910C4">
        <w:rPr>
          <w:rFonts w:ascii="Calibri" w:eastAsia="Calibri" w:hAnsi="Calibri" w:cs="Calibri"/>
        </w:rPr>
        <w:t xml:space="preserve">The goal of this Sewer System Management Plan (Plan) is to provide a plan and schedule to: </w:t>
      </w:r>
    </w:p>
    <w:p w14:paraId="6E91A2E4" w14:textId="77777777" w:rsidR="00484FD7" w:rsidRDefault="00484FD7" w:rsidP="00484FD7">
      <w:pPr>
        <w:pStyle w:val="ListParagraph"/>
        <w:numPr>
          <w:ilvl w:val="0"/>
          <w:numId w:val="42"/>
        </w:numPr>
        <w:spacing w:line="257" w:lineRule="auto"/>
        <w:rPr>
          <w:rFonts w:ascii="Calibri" w:eastAsia="Calibri" w:hAnsi="Calibri" w:cs="Calibri"/>
        </w:rPr>
      </w:pPr>
      <w:r w:rsidRPr="41CED098">
        <w:rPr>
          <w:rFonts w:ascii="Calibri" w:eastAsia="Calibri" w:hAnsi="Calibri" w:cs="Calibri"/>
        </w:rPr>
        <w:t xml:space="preserve">properly manage, operate, and maintain all parts of the sanitary sewer system; </w:t>
      </w:r>
    </w:p>
    <w:p w14:paraId="64230926" w14:textId="77777777" w:rsidR="00484FD7" w:rsidRDefault="00484FD7" w:rsidP="00484FD7">
      <w:pPr>
        <w:pStyle w:val="ListParagraph"/>
        <w:numPr>
          <w:ilvl w:val="0"/>
          <w:numId w:val="42"/>
        </w:numPr>
        <w:spacing w:line="257" w:lineRule="auto"/>
        <w:rPr>
          <w:rFonts w:ascii="Calibri" w:eastAsia="Calibri" w:hAnsi="Calibri" w:cs="Calibri"/>
        </w:rPr>
      </w:pPr>
      <w:r w:rsidRPr="41CED098">
        <w:rPr>
          <w:rFonts w:ascii="Calibri" w:eastAsia="Calibri" w:hAnsi="Calibri" w:cs="Calibri"/>
        </w:rPr>
        <w:t xml:space="preserve">reduce and prevent spills; and </w:t>
      </w:r>
    </w:p>
    <w:p w14:paraId="2F22EE9E" w14:textId="77777777" w:rsidR="00484FD7" w:rsidRDefault="00484FD7" w:rsidP="00484FD7">
      <w:pPr>
        <w:pStyle w:val="ListParagraph"/>
        <w:numPr>
          <w:ilvl w:val="0"/>
          <w:numId w:val="42"/>
        </w:numPr>
        <w:spacing w:line="257" w:lineRule="auto"/>
        <w:rPr>
          <w:rFonts w:ascii="Calibri" w:eastAsia="Calibri" w:hAnsi="Calibri" w:cs="Calibri"/>
        </w:rPr>
      </w:pPr>
      <w:r w:rsidRPr="41CED098">
        <w:rPr>
          <w:rFonts w:ascii="Calibri" w:eastAsia="Calibri" w:hAnsi="Calibri" w:cs="Calibri"/>
        </w:rPr>
        <w:t xml:space="preserve">contain and mitigate spills that do occur.  </w:t>
      </w:r>
    </w:p>
    <w:p w14:paraId="6A28E7E1" w14:textId="77777777" w:rsidR="00484FD7" w:rsidRDefault="00484FD7" w:rsidP="00484FD7">
      <w:pPr>
        <w:pStyle w:val="Heading2"/>
      </w:pPr>
      <w:bookmarkStart w:id="5" w:name="_Toc203964570"/>
      <w:bookmarkStart w:id="6" w:name="_Toc226449089"/>
      <w:r>
        <w:t>1.1. Regulatory Context</w:t>
      </w:r>
      <w:bookmarkEnd w:id="5"/>
      <w:bookmarkEnd w:id="6"/>
    </w:p>
    <w:p w14:paraId="3E54A3B1" w14:textId="77777777" w:rsidR="00484FD7" w:rsidRPr="008D76FB" w:rsidRDefault="00484FD7" w:rsidP="00421669">
      <w:pPr>
        <w:shd w:val="clear" w:color="auto" w:fill="DBDBDB" w:themeFill="accent3" w:themeFillTint="66"/>
        <w:spacing w:line="257" w:lineRule="auto"/>
        <w:rPr>
          <w:rFonts w:ascii="Calibri" w:eastAsia="Calibri" w:hAnsi="Calibri" w:cs="Calibri"/>
          <w:b/>
          <w:bCs/>
          <w:i/>
          <w:iCs/>
        </w:rPr>
      </w:pPr>
      <w:r w:rsidRPr="008D76FB">
        <w:rPr>
          <w:rFonts w:ascii="Calibri" w:eastAsia="Calibri" w:hAnsi="Calibri" w:cs="Calibri"/>
          <w:b/>
          <w:bCs/>
          <w:i/>
          <w:iCs/>
        </w:rPr>
        <w:t xml:space="preserve">Regulatory Requirement </w:t>
      </w:r>
      <w:r w:rsidRPr="008D76FB">
        <w:rPr>
          <w:rFonts w:ascii="Calibri" w:eastAsia="Calibri" w:hAnsi="Calibri" w:cs="Calibri"/>
          <w:i/>
          <w:iCs/>
        </w:rPr>
        <w:t>- The Plan Introduction section must provide a general description of the local sewer system management program and discuss Plan implementation and updates.</w:t>
      </w:r>
    </w:p>
    <w:p w14:paraId="501887EE" w14:textId="77777777" w:rsidR="00484FD7" w:rsidRDefault="00484FD7" w:rsidP="00484FD7">
      <w:r>
        <w:t>On May 2, 2006, the California State Water Resources Control Board (SWRCB) promulgated the Statewide General Waste Discharge Requirements for Sanitary Sewer Systems (SWRCB Order No. 2006-0003) requiring, among other things, local public sewer collection system agencies, including the University of California, Santa Barbara (UCSB), to develop a Sewer System Management Plan.</w:t>
      </w:r>
    </w:p>
    <w:p w14:paraId="58238C01" w14:textId="77777777" w:rsidR="00484FD7" w:rsidRDefault="00484FD7" w:rsidP="00484FD7">
      <w:r>
        <w:t xml:space="preserve">On July 30, 2013, Attachment A to the Order was promulgated and became effective on September 9, 2013 (Attachment A, SWRCB Order No. WQO 2013-0058-EXEC), amending the Monitoring and Reporting Program for Statewide General Waste Discharge Requirements for Sanitary Sewer Systems. </w:t>
      </w:r>
    </w:p>
    <w:p w14:paraId="66BED455" w14:textId="3EED845F" w:rsidR="00484FD7" w:rsidRDefault="00484FD7" w:rsidP="00484FD7">
      <w:r>
        <w:t>On December 6, 2022 the SWRCB adopted the Statewide Waste Discharge Requirements General Order for Sanitary Sewer Systems (SWRCB Order No. 2022-0103</w:t>
      </w:r>
      <w:r w:rsidR="00D4343D">
        <w:t>-DWQ</w:t>
      </w:r>
      <w:r>
        <w:t>) (General Order) and became effective on June 5, 2023</w:t>
      </w:r>
      <w:r w:rsidR="00D4343D">
        <w:t xml:space="preserve"> (SWRCB, 2022)</w:t>
      </w:r>
      <w:r>
        <w:t>. This General Order supersedes the previous SWRCB Order No. 2006-0003 and amendments thereafter.</w:t>
      </w:r>
    </w:p>
    <w:p w14:paraId="41E4B624" w14:textId="77777777" w:rsidR="00484FD7" w:rsidRDefault="00484FD7" w:rsidP="00484FD7">
      <w:pPr>
        <w:pStyle w:val="Heading2"/>
      </w:pPr>
      <w:bookmarkStart w:id="7" w:name="_Toc203964571"/>
      <w:bookmarkStart w:id="8" w:name="_Toc226449090"/>
      <w:r>
        <w:t>1.2. Sewer System Management Plan Update Schedule</w:t>
      </w:r>
      <w:bookmarkEnd w:id="7"/>
      <w:bookmarkEnd w:id="8"/>
    </w:p>
    <w:p w14:paraId="7E2C672E" w14:textId="77777777" w:rsidR="00484FD7" w:rsidRDefault="00484FD7" w:rsidP="00F15037">
      <w:pPr>
        <w:shd w:val="clear" w:color="auto" w:fill="DBDBDB" w:themeFill="accent3" w:themeFillTint="66"/>
        <w:spacing w:line="257" w:lineRule="auto"/>
        <w:rPr>
          <w:i/>
          <w:iCs/>
          <w:highlight w:val="lightGray"/>
        </w:rPr>
      </w:pPr>
      <w:r w:rsidRPr="008D76FB">
        <w:rPr>
          <w:rFonts w:ascii="Calibri" w:eastAsia="Calibri" w:hAnsi="Calibri" w:cs="Calibri"/>
          <w:b/>
          <w:bCs/>
          <w:i/>
          <w:iCs/>
        </w:rPr>
        <w:t>Regulatory Requirement -</w:t>
      </w:r>
      <w:r w:rsidRPr="008D76FB">
        <w:rPr>
          <w:rFonts w:ascii="Calibri" w:eastAsia="Calibri" w:hAnsi="Calibri" w:cs="Calibri"/>
          <w:i/>
          <w:iCs/>
        </w:rPr>
        <w:t xml:space="preserve"> The Plan </w:t>
      </w:r>
      <w:r w:rsidRPr="00F15037">
        <w:rPr>
          <w:rFonts w:ascii="Calibri" w:eastAsia="Calibri" w:hAnsi="Calibri" w:cs="Calibri"/>
          <w:i/>
          <w:iCs/>
        </w:rPr>
        <w:t>Introduction</w:t>
      </w:r>
      <w:r w:rsidRPr="008D76FB">
        <w:rPr>
          <w:rFonts w:ascii="Calibri" w:eastAsia="Calibri" w:hAnsi="Calibri" w:cs="Calibri"/>
          <w:i/>
          <w:iCs/>
        </w:rPr>
        <w:t xml:space="preserve"> section must include a schedule for the Enrollee to update the Plan, including the schedule for conducting internal audits. The schedule must include milestones for incorporation of activities addressing prevention of sewer spills.</w:t>
      </w:r>
    </w:p>
    <w:p w14:paraId="087F4354" w14:textId="77777777" w:rsidR="00484FD7" w:rsidRDefault="00484FD7" w:rsidP="00484FD7">
      <w:r>
        <w:t>Plan updates are due within six (6) years after the required due date of the last Plan update. This Plan must be self-audited at least every three (3) years and a 3-Year Audit Report is due within six (6) months after the end of the last required audit period. Additionally, this Plan will be periodically reviewed and updated whenever:</w:t>
      </w:r>
    </w:p>
    <w:p w14:paraId="1546AB7C" w14:textId="77777777" w:rsidR="00484FD7" w:rsidRDefault="00484FD7" w:rsidP="00484FD7">
      <w:pPr>
        <w:pStyle w:val="ListParagraph"/>
        <w:numPr>
          <w:ilvl w:val="0"/>
          <w:numId w:val="41"/>
        </w:numPr>
      </w:pPr>
      <w:r>
        <w:t>Significant work/procedures/programs/organizational changes are made; or</w:t>
      </w:r>
    </w:p>
    <w:p w14:paraId="532D6FD7" w14:textId="77777777" w:rsidR="00484FD7" w:rsidRDefault="00484FD7" w:rsidP="00484FD7">
      <w:pPr>
        <w:pStyle w:val="ListParagraph"/>
        <w:numPr>
          <w:ilvl w:val="0"/>
          <w:numId w:val="41"/>
        </w:numPr>
      </w:pPr>
      <w:r w:rsidRPr="76D910C4">
        <w:t>A review of sanitary sewer spills and spill response efforts identifies necessary changes to improve spill response and/or prevention; or</w:t>
      </w:r>
    </w:p>
    <w:p w14:paraId="11286300" w14:textId="77777777" w:rsidR="00484FD7" w:rsidRDefault="00484FD7" w:rsidP="00484FD7">
      <w:pPr>
        <w:pStyle w:val="ListParagraph"/>
        <w:numPr>
          <w:ilvl w:val="0"/>
          <w:numId w:val="41"/>
        </w:numPr>
      </w:pPr>
      <w:r>
        <w:t>Plan audits are completed, and significant changes and/or deficiencies are identified.</w:t>
      </w:r>
    </w:p>
    <w:p w14:paraId="076E3230" w14:textId="11CA92A0" w:rsidR="00011CC7" w:rsidRDefault="00484FD7" w:rsidP="00484FD7">
      <w:r>
        <w:t>The Legally Responsible Official (LRO) is responsible for submitting and certifying audit reports and Plan updates in the California Integrated Water Quality System Project (CIWQS) computer system. UCSB’s internal audit and Plan update schedules are shown in Tables 1-1 and 1-2, respectively.</w:t>
      </w:r>
    </w:p>
    <w:p w14:paraId="45A749CE" w14:textId="77777777" w:rsidR="000E5CED" w:rsidRDefault="000E5CED" w:rsidP="00484FD7">
      <w:pPr>
        <w:pStyle w:val="NoSpacing"/>
        <w:jc w:val="center"/>
        <w:rPr>
          <w:b/>
          <w:bCs/>
        </w:rPr>
      </w:pPr>
      <w:bookmarkStart w:id="9" w:name="Table_1_1"/>
    </w:p>
    <w:p w14:paraId="21F18C5D" w14:textId="77777777" w:rsidR="000E5CED" w:rsidRDefault="000E5CED" w:rsidP="00484FD7">
      <w:pPr>
        <w:pStyle w:val="NoSpacing"/>
        <w:jc w:val="center"/>
        <w:rPr>
          <w:b/>
          <w:bCs/>
        </w:rPr>
      </w:pPr>
    </w:p>
    <w:p w14:paraId="7879B7B9" w14:textId="3DC74D69" w:rsidR="00484FD7" w:rsidRPr="004759AF" w:rsidRDefault="00484FD7" w:rsidP="00484FD7">
      <w:pPr>
        <w:pStyle w:val="NoSpacing"/>
        <w:jc w:val="center"/>
        <w:rPr>
          <w:b/>
          <w:bCs/>
        </w:rPr>
      </w:pPr>
      <w:r w:rsidRPr="0F6C3492">
        <w:rPr>
          <w:b/>
          <w:bCs/>
        </w:rPr>
        <w:t>Table 1-1</w:t>
      </w:r>
    </w:p>
    <w:bookmarkEnd w:id="9"/>
    <w:p w14:paraId="708A1F0D" w14:textId="77777777" w:rsidR="00484FD7" w:rsidRPr="00983552" w:rsidRDefault="00484FD7" w:rsidP="00484FD7">
      <w:pPr>
        <w:jc w:val="center"/>
        <w:rPr>
          <w:b/>
          <w:bCs/>
        </w:rPr>
      </w:pPr>
      <w:r w:rsidRPr="00983552">
        <w:rPr>
          <w:b/>
          <w:bCs/>
        </w:rPr>
        <w:t>UCSB Audit Schedule</w:t>
      </w:r>
    </w:p>
    <w:tbl>
      <w:tblPr>
        <w:tblStyle w:val="GridTable1Light"/>
        <w:tblW w:w="0" w:type="auto"/>
        <w:tblLayout w:type="fixed"/>
        <w:tblLook w:val="0620" w:firstRow="1" w:lastRow="0" w:firstColumn="0" w:lastColumn="0" w:noHBand="1" w:noVBand="1"/>
        <w:tblCaption w:val="UCSB Audit Schedule "/>
        <w:tblDescription w:val="Table details the audit period, audit report due dates, and audit report certification date"/>
      </w:tblPr>
      <w:tblGrid>
        <w:gridCol w:w="3120"/>
        <w:gridCol w:w="3120"/>
        <w:gridCol w:w="3120"/>
      </w:tblGrid>
      <w:tr w:rsidR="00484FD7" w14:paraId="49B17D6C" w14:textId="77777777" w:rsidTr="0050731B">
        <w:trPr>
          <w:cnfStyle w:val="100000000000" w:firstRow="1" w:lastRow="0" w:firstColumn="0" w:lastColumn="0" w:oddVBand="0" w:evenVBand="0" w:oddHBand="0" w:evenHBand="0" w:firstRowFirstColumn="0" w:firstRowLastColumn="0" w:lastRowFirstColumn="0" w:lastRowLastColumn="0"/>
          <w:trHeight w:val="300"/>
        </w:trPr>
        <w:tc>
          <w:tcPr>
            <w:tcW w:w="3120" w:type="dxa"/>
            <w:shd w:val="clear" w:color="auto" w:fill="003660"/>
          </w:tcPr>
          <w:p w14:paraId="7DD636D2" w14:textId="77777777" w:rsidR="00484FD7" w:rsidRDefault="00484FD7" w:rsidP="00905504">
            <w:pPr>
              <w:rPr>
                <w:b w:val="0"/>
                <w:bCs w:val="0"/>
              </w:rPr>
            </w:pPr>
            <w:r w:rsidRPr="76D910C4">
              <w:t>Audit Period</w:t>
            </w:r>
          </w:p>
        </w:tc>
        <w:tc>
          <w:tcPr>
            <w:tcW w:w="3120" w:type="dxa"/>
            <w:shd w:val="clear" w:color="auto" w:fill="003660"/>
          </w:tcPr>
          <w:p w14:paraId="1E02154B" w14:textId="77777777" w:rsidR="00484FD7" w:rsidRDefault="00484FD7" w:rsidP="00905504">
            <w:pPr>
              <w:rPr>
                <w:b w:val="0"/>
                <w:bCs w:val="0"/>
              </w:rPr>
            </w:pPr>
            <w:r w:rsidRPr="76D910C4">
              <w:t>Audit Report Due Date</w:t>
            </w:r>
          </w:p>
        </w:tc>
        <w:tc>
          <w:tcPr>
            <w:tcW w:w="3120" w:type="dxa"/>
            <w:shd w:val="clear" w:color="auto" w:fill="003660"/>
          </w:tcPr>
          <w:p w14:paraId="50F7B397" w14:textId="77777777" w:rsidR="00484FD7" w:rsidRDefault="00484FD7" w:rsidP="00905504">
            <w:pPr>
              <w:rPr>
                <w:b w:val="0"/>
                <w:bCs w:val="0"/>
              </w:rPr>
            </w:pPr>
            <w:r w:rsidRPr="76D910C4">
              <w:t>Audit Report Certification Date</w:t>
            </w:r>
          </w:p>
        </w:tc>
      </w:tr>
      <w:tr w:rsidR="00484FD7" w14:paraId="7ADDDB0F" w14:textId="77777777" w:rsidTr="00D82F26">
        <w:trPr>
          <w:trHeight w:val="300"/>
        </w:trPr>
        <w:tc>
          <w:tcPr>
            <w:tcW w:w="3120" w:type="dxa"/>
          </w:tcPr>
          <w:p w14:paraId="392582B5" w14:textId="77777777" w:rsidR="00484FD7" w:rsidRDefault="00484FD7" w:rsidP="00905504">
            <w:r>
              <w:t>08/02/2021 - 08/02/2024</w:t>
            </w:r>
          </w:p>
        </w:tc>
        <w:tc>
          <w:tcPr>
            <w:tcW w:w="3120" w:type="dxa"/>
          </w:tcPr>
          <w:p w14:paraId="6F1437DC" w14:textId="77777777" w:rsidR="00484FD7" w:rsidRDefault="00484FD7" w:rsidP="00905504">
            <w:r>
              <w:t>02/02/2025</w:t>
            </w:r>
          </w:p>
        </w:tc>
        <w:tc>
          <w:tcPr>
            <w:tcW w:w="3120" w:type="dxa"/>
          </w:tcPr>
          <w:p w14:paraId="75AFF884" w14:textId="77777777" w:rsidR="00484FD7" w:rsidRDefault="00484FD7" w:rsidP="00905504">
            <w:r>
              <w:t>01/31/2025</w:t>
            </w:r>
          </w:p>
        </w:tc>
      </w:tr>
      <w:tr w:rsidR="00484FD7" w14:paraId="3C81EC5B" w14:textId="77777777" w:rsidTr="00D82F26">
        <w:trPr>
          <w:trHeight w:val="300"/>
        </w:trPr>
        <w:tc>
          <w:tcPr>
            <w:tcW w:w="3120" w:type="dxa"/>
          </w:tcPr>
          <w:p w14:paraId="2C29B913" w14:textId="77777777" w:rsidR="00484FD7" w:rsidRDefault="00484FD7" w:rsidP="00905504">
            <w:r>
              <w:t>08/03/2024 - 08/02/2027</w:t>
            </w:r>
          </w:p>
        </w:tc>
        <w:tc>
          <w:tcPr>
            <w:tcW w:w="3120" w:type="dxa"/>
          </w:tcPr>
          <w:p w14:paraId="57ADD3A9" w14:textId="77777777" w:rsidR="00484FD7" w:rsidRDefault="00484FD7" w:rsidP="00905504">
            <w:r>
              <w:t>02/02/2028</w:t>
            </w:r>
          </w:p>
        </w:tc>
        <w:tc>
          <w:tcPr>
            <w:tcW w:w="3120" w:type="dxa"/>
          </w:tcPr>
          <w:p w14:paraId="429DD85B" w14:textId="77777777" w:rsidR="00484FD7" w:rsidRDefault="00484FD7" w:rsidP="00905504"/>
        </w:tc>
      </w:tr>
      <w:tr w:rsidR="00484FD7" w14:paraId="7C15E067" w14:textId="77777777" w:rsidTr="00D82F26">
        <w:trPr>
          <w:trHeight w:val="300"/>
        </w:trPr>
        <w:tc>
          <w:tcPr>
            <w:tcW w:w="3120" w:type="dxa"/>
          </w:tcPr>
          <w:p w14:paraId="5F553BF8" w14:textId="77777777" w:rsidR="00484FD7" w:rsidRDefault="00484FD7" w:rsidP="00905504">
            <w:r>
              <w:t>08/03/2027 - 08/02/2030</w:t>
            </w:r>
          </w:p>
        </w:tc>
        <w:tc>
          <w:tcPr>
            <w:tcW w:w="3120" w:type="dxa"/>
          </w:tcPr>
          <w:p w14:paraId="63EA7BEC" w14:textId="77777777" w:rsidR="00484FD7" w:rsidRDefault="00484FD7" w:rsidP="00905504">
            <w:r>
              <w:t>02/02/2031</w:t>
            </w:r>
          </w:p>
        </w:tc>
        <w:tc>
          <w:tcPr>
            <w:tcW w:w="3120" w:type="dxa"/>
          </w:tcPr>
          <w:p w14:paraId="35A0FCFA" w14:textId="77777777" w:rsidR="00484FD7" w:rsidRDefault="00484FD7" w:rsidP="00905504"/>
        </w:tc>
      </w:tr>
    </w:tbl>
    <w:p w14:paraId="6E4ECA99" w14:textId="77777777" w:rsidR="00484FD7" w:rsidRDefault="00484FD7" w:rsidP="00484FD7"/>
    <w:p w14:paraId="5FBF4119" w14:textId="77777777" w:rsidR="00484FD7" w:rsidRDefault="00484FD7" w:rsidP="00484FD7">
      <w:pPr>
        <w:pStyle w:val="NoSpacing"/>
        <w:jc w:val="center"/>
        <w:rPr>
          <w:b/>
          <w:bCs/>
        </w:rPr>
      </w:pPr>
      <w:bookmarkStart w:id="10" w:name="Table_1_2"/>
      <w:r w:rsidRPr="76D910C4">
        <w:rPr>
          <w:b/>
          <w:bCs/>
        </w:rPr>
        <w:t>Table 1-2</w:t>
      </w:r>
    </w:p>
    <w:bookmarkEnd w:id="10"/>
    <w:p w14:paraId="47313D1D" w14:textId="77777777" w:rsidR="00484FD7" w:rsidRPr="004759AF" w:rsidRDefault="00484FD7" w:rsidP="00484FD7">
      <w:pPr>
        <w:jc w:val="center"/>
        <w:rPr>
          <w:b/>
          <w:bCs/>
        </w:rPr>
      </w:pPr>
      <w:r w:rsidRPr="004759AF">
        <w:rPr>
          <w:b/>
          <w:bCs/>
        </w:rPr>
        <w:t>UCSB Plan Update Schedule</w:t>
      </w:r>
    </w:p>
    <w:tbl>
      <w:tblPr>
        <w:tblStyle w:val="GridTable1Light"/>
        <w:tblW w:w="0" w:type="auto"/>
        <w:tblLayout w:type="fixed"/>
        <w:tblLook w:val="0620" w:firstRow="1" w:lastRow="0" w:firstColumn="0" w:lastColumn="0" w:noHBand="1" w:noVBand="1"/>
        <w:tblCaption w:val="UCSB Plan Update Schedule"/>
        <w:tblDescription w:val="Table details plan period, plan due date, and plan certification date."/>
      </w:tblPr>
      <w:tblGrid>
        <w:gridCol w:w="3120"/>
        <w:gridCol w:w="3120"/>
        <w:gridCol w:w="3120"/>
      </w:tblGrid>
      <w:tr w:rsidR="00484FD7" w14:paraId="5C040BCB" w14:textId="77777777" w:rsidTr="0050731B">
        <w:trPr>
          <w:cnfStyle w:val="100000000000" w:firstRow="1" w:lastRow="0" w:firstColumn="0" w:lastColumn="0" w:oddVBand="0" w:evenVBand="0" w:oddHBand="0" w:evenHBand="0" w:firstRowFirstColumn="0" w:firstRowLastColumn="0" w:lastRowFirstColumn="0" w:lastRowLastColumn="0"/>
          <w:trHeight w:val="300"/>
        </w:trPr>
        <w:tc>
          <w:tcPr>
            <w:tcW w:w="3120" w:type="dxa"/>
            <w:shd w:val="clear" w:color="auto" w:fill="003660"/>
          </w:tcPr>
          <w:p w14:paraId="470263FE" w14:textId="77777777" w:rsidR="00484FD7" w:rsidRDefault="00484FD7" w:rsidP="00905504">
            <w:pPr>
              <w:rPr>
                <w:b w:val="0"/>
                <w:bCs w:val="0"/>
              </w:rPr>
            </w:pPr>
            <w:r w:rsidRPr="76D910C4">
              <w:t>Plan Period</w:t>
            </w:r>
          </w:p>
        </w:tc>
        <w:tc>
          <w:tcPr>
            <w:tcW w:w="3120" w:type="dxa"/>
            <w:shd w:val="clear" w:color="auto" w:fill="003660"/>
          </w:tcPr>
          <w:p w14:paraId="41C2D4AD" w14:textId="77777777" w:rsidR="00484FD7" w:rsidRDefault="00484FD7" w:rsidP="00905504">
            <w:pPr>
              <w:rPr>
                <w:b w:val="0"/>
                <w:bCs w:val="0"/>
              </w:rPr>
            </w:pPr>
            <w:r w:rsidRPr="76D910C4">
              <w:t>Plan Due Date</w:t>
            </w:r>
          </w:p>
        </w:tc>
        <w:tc>
          <w:tcPr>
            <w:tcW w:w="3120" w:type="dxa"/>
            <w:shd w:val="clear" w:color="auto" w:fill="003660"/>
          </w:tcPr>
          <w:p w14:paraId="6A65BCAC" w14:textId="77777777" w:rsidR="00484FD7" w:rsidRDefault="00484FD7" w:rsidP="00905504">
            <w:pPr>
              <w:rPr>
                <w:b w:val="0"/>
                <w:bCs w:val="0"/>
              </w:rPr>
            </w:pPr>
            <w:r w:rsidRPr="76D910C4">
              <w:t>Plan Certification Date</w:t>
            </w:r>
          </w:p>
        </w:tc>
      </w:tr>
      <w:tr w:rsidR="00484FD7" w14:paraId="2F5EFA70" w14:textId="77777777" w:rsidTr="00D82F26">
        <w:trPr>
          <w:trHeight w:val="300"/>
        </w:trPr>
        <w:tc>
          <w:tcPr>
            <w:tcW w:w="3120" w:type="dxa"/>
          </w:tcPr>
          <w:p w14:paraId="22454782" w14:textId="77777777" w:rsidR="00484FD7" w:rsidRDefault="00484FD7" w:rsidP="00905504">
            <w:r>
              <w:t>08/03/2019 - 08/02/2025</w:t>
            </w:r>
          </w:p>
        </w:tc>
        <w:tc>
          <w:tcPr>
            <w:tcW w:w="3120" w:type="dxa"/>
          </w:tcPr>
          <w:p w14:paraId="56D51B1F" w14:textId="77777777" w:rsidR="00484FD7" w:rsidRDefault="00484FD7" w:rsidP="00905504">
            <w:r>
              <w:t>08/02/2025</w:t>
            </w:r>
          </w:p>
        </w:tc>
        <w:tc>
          <w:tcPr>
            <w:tcW w:w="3120" w:type="dxa"/>
          </w:tcPr>
          <w:p w14:paraId="487E4662" w14:textId="5C711FBC" w:rsidR="00484FD7" w:rsidRDefault="00F57FA0" w:rsidP="00905504">
            <w:r>
              <w:t>07/30/2025</w:t>
            </w:r>
          </w:p>
        </w:tc>
      </w:tr>
      <w:tr w:rsidR="00484FD7" w14:paraId="4A2C6FB6" w14:textId="77777777" w:rsidTr="00D82F26">
        <w:trPr>
          <w:trHeight w:val="300"/>
        </w:trPr>
        <w:tc>
          <w:tcPr>
            <w:tcW w:w="3120" w:type="dxa"/>
          </w:tcPr>
          <w:p w14:paraId="69BA768C" w14:textId="77777777" w:rsidR="00484FD7" w:rsidRDefault="00484FD7" w:rsidP="00905504">
            <w:r>
              <w:t>08/03/2025 - 08/02/2031</w:t>
            </w:r>
          </w:p>
        </w:tc>
        <w:tc>
          <w:tcPr>
            <w:tcW w:w="3120" w:type="dxa"/>
          </w:tcPr>
          <w:p w14:paraId="3162CD39" w14:textId="77777777" w:rsidR="00484FD7" w:rsidRDefault="00484FD7" w:rsidP="00905504">
            <w:r>
              <w:t>08/02/2031</w:t>
            </w:r>
          </w:p>
        </w:tc>
        <w:tc>
          <w:tcPr>
            <w:tcW w:w="3120" w:type="dxa"/>
          </w:tcPr>
          <w:p w14:paraId="3667E0EB" w14:textId="77777777" w:rsidR="00484FD7" w:rsidRDefault="00484FD7" w:rsidP="00905504"/>
        </w:tc>
      </w:tr>
    </w:tbl>
    <w:p w14:paraId="25C678E1" w14:textId="77777777" w:rsidR="00484FD7" w:rsidRDefault="00484FD7" w:rsidP="00484FD7"/>
    <w:p w14:paraId="4A180875" w14:textId="77777777" w:rsidR="00484FD7" w:rsidRDefault="00484FD7" w:rsidP="00484FD7">
      <w:pPr>
        <w:pStyle w:val="Heading2"/>
      </w:pPr>
      <w:bookmarkStart w:id="11" w:name="_Toc203964572"/>
      <w:bookmarkStart w:id="12" w:name="_Toc226449091"/>
      <w:r>
        <w:t>1.3. Sewer System Asset Overview</w:t>
      </w:r>
      <w:bookmarkEnd w:id="11"/>
      <w:bookmarkEnd w:id="12"/>
    </w:p>
    <w:p w14:paraId="17095D9A" w14:textId="77777777" w:rsidR="00484FD7" w:rsidRPr="00CD6D9F" w:rsidRDefault="00484FD7" w:rsidP="00CD6D9F">
      <w:p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b/>
          <w:bCs/>
          <w:i/>
          <w:iCs/>
        </w:rPr>
        <w:t>Regulatory Requirement</w:t>
      </w:r>
      <w:r w:rsidRPr="00CD6D9F">
        <w:rPr>
          <w:rFonts w:ascii="Calibri" w:eastAsia="Calibri" w:hAnsi="Calibri" w:cs="Calibri"/>
          <w:i/>
          <w:iCs/>
        </w:rPr>
        <w:t xml:space="preserve"> - The Plan Introduction section must provide a description of the Enrollee-owned assets and service area, including but not limited to:</w:t>
      </w:r>
    </w:p>
    <w:p w14:paraId="5D58A267" w14:textId="77777777" w:rsidR="00484FD7" w:rsidRPr="00CD6D9F" w:rsidRDefault="00484FD7" w:rsidP="00CD6D9F">
      <w:pPr>
        <w:pStyle w:val="ListParagraph"/>
        <w:numPr>
          <w:ilvl w:val="0"/>
          <w:numId w:val="37"/>
        </w:num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Location, including county(</w:t>
      </w:r>
      <w:proofErr w:type="spellStart"/>
      <w:r w:rsidRPr="00CD6D9F">
        <w:rPr>
          <w:rFonts w:ascii="Calibri" w:eastAsia="Calibri" w:hAnsi="Calibri" w:cs="Calibri"/>
          <w:i/>
          <w:iCs/>
        </w:rPr>
        <w:t>ies</w:t>
      </w:r>
      <w:proofErr w:type="spellEnd"/>
      <w:r w:rsidRPr="00CD6D9F">
        <w:rPr>
          <w:rFonts w:ascii="Calibri" w:eastAsia="Calibri" w:hAnsi="Calibri" w:cs="Calibri"/>
          <w:i/>
          <w:iCs/>
        </w:rPr>
        <w:t>);</w:t>
      </w:r>
    </w:p>
    <w:p w14:paraId="2C5B31DF" w14:textId="77777777" w:rsidR="00484FD7" w:rsidRPr="00CD6D9F" w:rsidRDefault="00484FD7" w:rsidP="00CD6D9F">
      <w:pPr>
        <w:pStyle w:val="ListParagraph"/>
        <w:numPr>
          <w:ilvl w:val="0"/>
          <w:numId w:val="37"/>
        </w:num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Service area boundary;</w:t>
      </w:r>
    </w:p>
    <w:p w14:paraId="4194F36E" w14:textId="77777777" w:rsidR="00484FD7" w:rsidRPr="00CD6D9F" w:rsidRDefault="00484FD7" w:rsidP="00CD6D9F">
      <w:pPr>
        <w:pStyle w:val="ListParagraph"/>
        <w:numPr>
          <w:ilvl w:val="0"/>
          <w:numId w:val="37"/>
        </w:num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Population and community served;</w:t>
      </w:r>
    </w:p>
    <w:p w14:paraId="0A4B9E61" w14:textId="77777777" w:rsidR="00484FD7" w:rsidRPr="00CD6D9F" w:rsidRDefault="00484FD7" w:rsidP="00CD6D9F">
      <w:pPr>
        <w:pStyle w:val="ListParagraph"/>
        <w:numPr>
          <w:ilvl w:val="0"/>
          <w:numId w:val="37"/>
        </w:num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System size, including total length in miles, length of gravity mainlines, length of pressurized (force) mains, and number of pump stations and siphons;</w:t>
      </w:r>
    </w:p>
    <w:p w14:paraId="1207936F" w14:textId="77777777" w:rsidR="00484FD7" w:rsidRPr="00CD6D9F" w:rsidRDefault="00484FD7" w:rsidP="00CD6D9F">
      <w:pPr>
        <w:pStyle w:val="ListParagraph"/>
        <w:numPr>
          <w:ilvl w:val="0"/>
          <w:numId w:val="37"/>
        </w:num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Structures diverting stormwater to the sewer system;</w:t>
      </w:r>
    </w:p>
    <w:p w14:paraId="47AFB289" w14:textId="77777777" w:rsidR="00484FD7" w:rsidRPr="00CD6D9F" w:rsidRDefault="00484FD7" w:rsidP="00CD6D9F">
      <w:pPr>
        <w:pStyle w:val="ListParagraph"/>
        <w:numPr>
          <w:ilvl w:val="0"/>
          <w:numId w:val="37"/>
        </w:num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Data management systems;</w:t>
      </w:r>
    </w:p>
    <w:p w14:paraId="3A6107DD" w14:textId="77777777" w:rsidR="00484FD7" w:rsidRPr="00CD6D9F" w:rsidRDefault="00484FD7" w:rsidP="00CD6D9F">
      <w:pPr>
        <w:pStyle w:val="ListParagraph"/>
        <w:numPr>
          <w:ilvl w:val="0"/>
          <w:numId w:val="37"/>
        </w:num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Sewer system ownership and operation responsibilities between Enrollee and private entities for upper and lower sewer laterals;</w:t>
      </w:r>
    </w:p>
    <w:p w14:paraId="377777D0" w14:textId="77777777" w:rsidR="00484FD7" w:rsidRPr="00CD6D9F" w:rsidRDefault="00484FD7" w:rsidP="00CD6D9F">
      <w:pPr>
        <w:pStyle w:val="ListParagraph"/>
        <w:numPr>
          <w:ilvl w:val="0"/>
          <w:numId w:val="37"/>
        </w:num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Estimated number or percent of residential, commercial, and industrial service connections; and</w:t>
      </w:r>
    </w:p>
    <w:p w14:paraId="7D3C27D2" w14:textId="77777777" w:rsidR="00484FD7" w:rsidRPr="00CD6D9F" w:rsidRDefault="00484FD7" w:rsidP="00CD6D9F">
      <w:pPr>
        <w:pStyle w:val="ListParagraph"/>
        <w:numPr>
          <w:ilvl w:val="0"/>
          <w:numId w:val="37"/>
        </w:num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Unique service boundary conditions and challenge(s).</w:t>
      </w:r>
    </w:p>
    <w:p w14:paraId="07D0AB83" w14:textId="77777777" w:rsidR="00484FD7" w:rsidRPr="00CD6D9F" w:rsidRDefault="00484FD7" w:rsidP="00CD6D9F">
      <w:p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Additionally, the Plan Introduction section must provide reference to the Enrollee’s up-to-date map of its sanitary sewer system, as required in section 4.1 (Updated Map of Sanitary Sewer System) of this Attachment.</w:t>
      </w:r>
    </w:p>
    <w:p w14:paraId="6B507CC1" w14:textId="4F519E34" w:rsidR="00484FD7" w:rsidRDefault="00484FD7" w:rsidP="00484FD7">
      <w:pPr>
        <w:spacing w:line="257" w:lineRule="auto"/>
        <w:rPr>
          <w:rFonts w:ascii="Calibri" w:eastAsia="Calibri" w:hAnsi="Calibri" w:cs="Calibri"/>
        </w:rPr>
      </w:pPr>
      <w:r w:rsidRPr="0F6C3492">
        <w:rPr>
          <w:rFonts w:ascii="Calibri" w:eastAsia="Calibri" w:hAnsi="Calibri" w:cs="Calibri"/>
        </w:rPr>
        <w:t>UCSB is one of 10 University of California campuses governed by the Regents of the University of California and is an internationally recognized public teaching and research institution. The campus population includes approximately 26,113 students and 12,538 faculty and staff (</w:t>
      </w:r>
      <w:r w:rsidR="00883532">
        <w:rPr>
          <w:rFonts w:ascii="Calibri" w:eastAsia="Calibri" w:hAnsi="Calibri" w:cs="Calibri"/>
        </w:rPr>
        <w:t>UCSB, 2024a</w:t>
      </w:r>
      <w:r w:rsidRPr="0F6C3492">
        <w:rPr>
          <w:rFonts w:ascii="Calibri" w:eastAsia="Calibri" w:hAnsi="Calibri" w:cs="Calibri"/>
        </w:rPr>
        <w:t>).</w:t>
      </w:r>
    </w:p>
    <w:p w14:paraId="09CEF2D9" w14:textId="77777777" w:rsidR="00484FD7" w:rsidRDefault="00484FD7" w:rsidP="00484FD7">
      <w:pPr>
        <w:spacing w:line="257" w:lineRule="auto"/>
      </w:pPr>
      <w:r w:rsidRPr="76D910C4">
        <w:rPr>
          <w:rFonts w:ascii="Calibri" w:eastAsia="Calibri" w:hAnsi="Calibri" w:cs="Calibri"/>
        </w:rPr>
        <w:t>The UCSB campus is located approximately 10 miles west of the City of Santa Barbara in an unincorporated area of Santa Barbara County. This portion of the County is referred to as the South Coast region and occupies a coastal plain about three miles wide between the Pacific Ocean and the foothills of the Santa Ynez Mountains.</w:t>
      </w:r>
    </w:p>
    <w:p w14:paraId="634736B0" w14:textId="77777777" w:rsidR="00484FD7" w:rsidRDefault="00484FD7" w:rsidP="00484FD7">
      <w:pPr>
        <w:spacing w:line="257" w:lineRule="auto"/>
      </w:pPr>
      <w:r w:rsidRPr="41CED098">
        <w:rPr>
          <w:rFonts w:ascii="Calibri" w:eastAsia="Calibri" w:hAnsi="Calibri" w:cs="Calibri"/>
        </w:rPr>
        <w:t>The UCSB campus encompasses approximately 1,055 acres and is comprised of four areas known as the Main Campus, Storke Campus, West Campus, and North Campus</w:t>
      </w:r>
      <w:r>
        <w:rPr>
          <w:rFonts w:ascii="Calibri" w:eastAsia="Calibri" w:hAnsi="Calibri" w:cs="Calibri"/>
        </w:rPr>
        <w:t>.</w:t>
      </w:r>
    </w:p>
    <w:p w14:paraId="3E09DF32" w14:textId="77777777" w:rsidR="00484FD7" w:rsidRDefault="00484FD7" w:rsidP="00484FD7">
      <w:pPr>
        <w:pStyle w:val="ListParagraph"/>
        <w:numPr>
          <w:ilvl w:val="0"/>
          <w:numId w:val="40"/>
        </w:numPr>
        <w:spacing w:after="0" w:line="257" w:lineRule="auto"/>
        <w:rPr>
          <w:rFonts w:ascii="Calibri" w:eastAsia="Calibri" w:hAnsi="Calibri" w:cs="Calibri"/>
        </w:rPr>
      </w:pPr>
      <w:r w:rsidRPr="41CED098">
        <w:rPr>
          <w:rFonts w:ascii="Calibri" w:eastAsia="Calibri" w:hAnsi="Calibri" w:cs="Calibri"/>
        </w:rPr>
        <w:lastRenderedPageBreak/>
        <w:t>The Main Campus (422 acres) contains most of the UCSB academic and support buildings and facilities. Student dormitories are also located on the Main Campus, primarily in the southwest and southeast portions of the Campus. The Main Campus is located east of and adjacent to the unincorporated residential community of Isla Vista.</w:t>
      </w:r>
    </w:p>
    <w:p w14:paraId="1BC4522A" w14:textId="77777777" w:rsidR="00484FD7" w:rsidRDefault="00484FD7" w:rsidP="00484FD7">
      <w:pPr>
        <w:pStyle w:val="ListParagraph"/>
        <w:numPr>
          <w:ilvl w:val="0"/>
          <w:numId w:val="40"/>
        </w:numPr>
        <w:spacing w:after="0" w:line="257" w:lineRule="auto"/>
        <w:rPr>
          <w:rFonts w:ascii="Calibri" w:eastAsia="Calibri" w:hAnsi="Calibri" w:cs="Calibri"/>
        </w:rPr>
      </w:pPr>
      <w:r w:rsidRPr="41CED098">
        <w:rPr>
          <w:rFonts w:ascii="Calibri" w:eastAsia="Calibri" w:hAnsi="Calibri" w:cs="Calibri"/>
        </w:rPr>
        <w:t>The Storke Campus (184 acres) has been used for the development of student housing, parking facilities, athletic fields, and contains natural areas including the Storke Wetlands. The Storke Campus is located north of and adjacent to the Isla Vista community.</w:t>
      </w:r>
    </w:p>
    <w:p w14:paraId="5590D64B" w14:textId="77777777" w:rsidR="00484FD7" w:rsidRDefault="00484FD7" w:rsidP="00484FD7">
      <w:pPr>
        <w:pStyle w:val="ListParagraph"/>
        <w:numPr>
          <w:ilvl w:val="0"/>
          <w:numId w:val="40"/>
        </w:numPr>
        <w:spacing w:after="0" w:line="257" w:lineRule="auto"/>
        <w:rPr>
          <w:rFonts w:ascii="Calibri" w:eastAsia="Calibri" w:hAnsi="Calibri" w:cs="Calibri"/>
        </w:rPr>
      </w:pPr>
      <w:r w:rsidRPr="41CED098">
        <w:rPr>
          <w:rFonts w:ascii="Calibri" w:eastAsia="Calibri" w:hAnsi="Calibri" w:cs="Calibri"/>
        </w:rPr>
        <w:t>The West Campus (273 acres) is largely devoted to a UCSB natural reserve that includes the Devereux Slough and Coal Oil Point Reserve. The West Campus also includes the former Devereux School property, and student family and faculty housing,</w:t>
      </w:r>
    </w:p>
    <w:p w14:paraId="3079EE90" w14:textId="77777777" w:rsidR="00484FD7" w:rsidRDefault="00484FD7" w:rsidP="00484FD7">
      <w:pPr>
        <w:pStyle w:val="ListParagraph"/>
        <w:numPr>
          <w:ilvl w:val="0"/>
          <w:numId w:val="40"/>
        </w:numPr>
        <w:spacing w:after="0" w:line="257" w:lineRule="auto"/>
        <w:rPr>
          <w:rFonts w:ascii="Calibri" w:eastAsia="Calibri" w:hAnsi="Calibri" w:cs="Calibri"/>
        </w:rPr>
      </w:pPr>
      <w:r w:rsidRPr="76D910C4">
        <w:rPr>
          <w:rFonts w:ascii="Calibri" w:eastAsia="Calibri" w:hAnsi="Calibri" w:cs="Calibri"/>
        </w:rPr>
        <w:t xml:space="preserve">The North Campus (174 acres) borders the City of Goleta and includes permanent open space area, faculty housing, and student housing. </w:t>
      </w:r>
    </w:p>
    <w:p w14:paraId="50C1D2B1" w14:textId="77777777" w:rsidR="00484FD7" w:rsidRDefault="00484FD7" w:rsidP="00484FD7">
      <w:pPr>
        <w:spacing w:after="0" w:line="257" w:lineRule="auto"/>
        <w:rPr>
          <w:rFonts w:ascii="Calibri" w:eastAsia="Calibri" w:hAnsi="Calibri" w:cs="Calibri"/>
        </w:rPr>
      </w:pPr>
    </w:p>
    <w:p w14:paraId="36BCBBF9" w14:textId="20308F67" w:rsidR="00484FD7" w:rsidRDefault="00484FD7" w:rsidP="00484FD7">
      <w:pPr>
        <w:spacing w:line="257" w:lineRule="auto"/>
        <w:rPr>
          <w:rFonts w:ascii="Calibri" w:eastAsia="Calibri" w:hAnsi="Calibri" w:cs="Calibri"/>
        </w:rPr>
      </w:pPr>
      <w:r>
        <w:t xml:space="preserve">The sanitary sewer service area intersects all four campuses, as shown in Appendix A. </w:t>
      </w:r>
      <w:r w:rsidRPr="754E99C3">
        <w:rPr>
          <w:rFonts w:ascii="Calibri" w:eastAsia="Calibri" w:hAnsi="Calibri" w:cs="Calibri"/>
        </w:rPr>
        <w:t>Wastewater from the Main Campus and a portion of the Storke Campus is conveyed through a pump station near Henley Gate and discharges to the Goleta Sanitary District (GSD) for treatment (WDID: 3 420102001). The remaining area of the Storke Campus along with the West Campus and North Campus, discharge to the Goleta West Sanitary District</w:t>
      </w:r>
      <w:r w:rsidR="008D76FB">
        <w:rPr>
          <w:rFonts w:ascii="Calibri" w:eastAsia="Calibri" w:hAnsi="Calibri" w:cs="Calibri"/>
        </w:rPr>
        <w:t xml:space="preserve"> (GWSD)</w:t>
      </w:r>
      <w:r w:rsidRPr="754E99C3">
        <w:rPr>
          <w:rFonts w:ascii="Calibri" w:eastAsia="Calibri" w:hAnsi="Calibri" w:cs="Calibri"/>
        </w:rPr>
        <w:t xml:space="preserve"> (WDID: 3SSO11465).</w:t>
      </w:r>
    </w:p>
    <w:p w14:paraId="018419F9" w14:textId="77777777" w:rsidR="00484FD7" w:rsidRPr="00A168DE" w:rsidRDefault="00484FD7" w:rsidP="00484FD7">
      <w:pPr>
        <w:spacing w:line="257" w:lineRule="auto"/>
        <w:rPr>
          <w:rFonts w:ascii="Calibri" w:eastAsia="Calibri" w:hAnsi="Calibri" w:cs="Calibri"/>
        </w:rPr>
      </w:pPr>
      <w:r>
        <w:t xml:space="preserve">Additionally, sewage from facilities at Goleta Beach Park discharge into the UCSB sanitary sewer system. Accordingly, UCSB requires Goleta Beach Park to submit a Spill Emergency Response Plan (SERP), included in Appendix B. Facilities at the Goleta Beach Park consist of public restrooms, park ranger residences and offices, and a restaurant. Sanitary sewer system infrastructure at the park includes a grease interceptor and lift station. UCSB is not responsible for the operation, inspection, maintenance, or capital improvement of the sanitary sewer system infrastructure at the Goleta Beach Park. </w:t>
      </w:r>
    </w:p>
    <w:p w14:paraId="43E5291E" w14:textId="77777777" w:rsidR="00484FD7" w:rsidRDefault="00484FD7" w:rsidP="00484FD7">
      <w:pPr>
        <w:spacing w:line="257" w:lineRule="auto"/>
        <w:rPr>
          <w:rFonts w:ascii="Calibri" w:eastAsia="Calibri" w:hAnsi="Calibri" w:cs="Calibri"/>
          <w:b/>
          <w:bCs/>
        </w:rPr>
      </w:pPr>
      <w:r w:rsidRPr="6899C6AD">
        <w:rPr>
          <w:rFonts w:ascii="Calibri" w:eastAsia="Calibri" w:hAnsi="Calibri" w:cs="Calibri"/>
        </w:rPr>
        <w:t xml:space="preserve">The UCSB sanitary sewer system consists of approximately </w:t>
      </w:r>
      <w:r>
        <w:rPr>
          <w:rFonts w:ascii="Calibri" w:eastAsia="Calibri" w:hAnsi="Calibri" w:cs="Calibri"/>
        </w:rPr>
        <w:t>6.82</w:t>
      </w:r>
      <w:r w:rsidRPr="6899C6AD">
        <w:rPr>
          <w:rFonts w:ascii="Calibri" w:eastAsia="Calibri" w:hAnsi="Calibri" w:cs="Calibri"/>
        </w:rPr>
        <w:t xml:space="preserve"> miles of gravity main lines and </w:t>
      </w:r>
      <w:r>
        <w:rPr>
          <w:rFonts w:ascii="Calibri" w:eastAsia="Calibri" w:hAnsi="Calibri" w:cs="Calibri"/>
        </w:rPr>
        <w:t>2.76</w:t>
      </w:r>
      <w:r w:rsidRPr="6899C6AD">
        <w:rPr>
          <w:rFonts w:ascii="Calibri" w:eastAsia="Calibri" w:hAnsi="Calibri" w:cs="Calibri"/>
        </w:rPr>
        <w:t xml:space="preserve"> miles of pressurized (force) mains, with pipe diameters ranging from 4 to 18 inches. Pipe materials include vitrified clay (VCP), cast iron (CI), polyvinyl chloride (PVC), and asbestos cement (AC). </w:t>
      </w:r>
      <w:r>
        <w:t>System connections are approximately 20.4% residential and 79.6% commercial.</w:t>
      </w:r>
    </w:p>
    <w:p w14:paraId="49673E90" w14:textId="77777777" w:rsidR="00484FD7" w:rsidRDefault="00484FD7" w:rsidP="00484FD7">
      <w:pPr>
        <w:spacing w:line="257" w:lineRule="auto"/>
        <w:rPr>
          <w:rFonts w:ascii="Calibri" w:eastAsia="Calibri" w:hAnsi="Calibri" w:cs="Calibri"/>
        </w:rPr>
      </w:pPr>
      <w:r>
        <w:rPr>
          <w:rFonts w:ascii="Calibri" w:eastAsia="Calibri" w:hAnsi="Calibri" w:cs="Calibri"/>
        </w:rPr>
        <w:t>Key system assets include</w:t>
      </w:r>
      <w:r w:rsidRPr="79324ABF">
        <w:rPr>
          <w:rFonts w:ascii="Calibri" w:eastAsia="Calibri" w:hAnsi="Calibri" w:cs="Calibri"/>
        </w:rPr>
        <w:t xml:space="preserve"> four (4) </w:t>
      </w:r>
      <w:r>
        <w:rPr>
          <w:rFonts w:ascii="Calibri" w:eastAsia="Calibri" w:hAnsi="Calibri" w:cs="Calibri"/>
        </w:rPr>
        <w:t xml:space="preserve">main </w:t>
      </w:r>
      <w:r w:rsidRPr="79324ABF">
        <w:rPr>
          <w:rFonts w:ascii="Calibri" w:eastAsia="Calibri" w:hAnsi="Calibri" w:cs="Calibri"/>
        </w:rPr>
        <w:t xml:space="preserve">pump stations and </w:t>
      </w:r>
      <w:r>
        <w:rPr>
          <w:rFonts w:ascii="Calibri" w:eastAsia="Calibri" w:hAnsi="Calibri" w:cs="Calibri"/>
        </w:rPr>
        <w:t>seventeen</w:t>
      </w:r>
      <w:r w:rsidRPr="79324ABF">
        <w:rPr>
          <w:rFonts w:ascii="Calibri" w:eastAsia="Calibri" w:hAnsi="Calibri" w:cs="Calibri"/>
        </w:rPr>
        <w:t xml:space="preserve"> (1</w:t>
      </w:r>
      <w:r>
        <w:rPr>
          <w:rFonts w:ascii="Calibri" w:eastAsia="Calibri" w:hAnsi="Calibri" w:cs="Calibri"/>
        </w:rPr>
        <w:t>7</w:t>
      </w:r>
      <w:r w:rsidRPr="79324ABF">
        <w:rPr>
          <w:rFonts w:ascii="Calibri" w:eastAsia="Calibri" w:hAnsi="Calibri" w:cs="Calibri"/>
        </w:rPr>
        <w:t>) building lift stations</w:t>
      </w:r>
      <w:r>
        <w:rPr>
          <w:rFonts w:ascii="Calibri" w:eastAsia="Calibri" w:hAnsi="Calibri" w:cs="Calibri"/>
        </w:rPr>
        <w:t xml:space="preserve"> as well as eight</w:t>
      </w:r>
      <w:r w:rsidRPr="79324ABF">
        <w:rPr>
          <w:rFonts w:ascii="Calibri" w:eastAsia="Calibri" w:hAnsi="Calibri" w:cs="Calibri"/>
        </w:rPr>
        <w:t xml:space="preserve"> (</w:t>
      </w:r>
      <w:r>
        <w:rPr>
          <w:rFonts w:ascii="Calibri" w:eastAsia="Calibri" w:hAnsi="Calibri" w:cs="Calibri"/>
        </w:rPr>
        <w:t>8</w:t>
      </w:r>
      <w:r w:rsidRPr="79324ABF">
        <w:rPr>
          <w:rFonts w:ascii="Calibri" w:eastAsia="Calibri" w:hAnsi="Calibri" w:cs="Calibri"/>
        </w:rPr>
        <w:t>) grease interceptors</w:t>
      </w:r>
      <w:r>
        <w:rPr>
          <w:rFonts w:ascii="Calibri" w:eastAsia="Calibri" w:hAnsi="Calibri" w:cs="Calibri"/>
        </w:rPr>
        <w:t xml:space="preserve"> </w:t>
      </w:r>
      <w:r w:rsidRPr="79324ABF">
        <w:rPr>
          <w:rFonts w:ascii="Calibri" w:eastAsia="Calibri" w:hAnsi="Calibri" w:cs="Calibri"/>
        </w:rPr>
        <w:t>and three (3) grease traps</w:t>
      </w:r>
      <w:r>
        <w:rPr>
          <w:rFonts w:ascii="Calibri" w:eastAsia="Calibri" w:hAnsi="Calibri" w:cs="Calibri"/>
        </w:rPr>
        <w:t>.</w:t>
      </w:r>
    </w:p>
    <w:p w14:paraId="18D7F760" w14:textId="77777777" w:rsidR="00484FD7" w:rsidRDefault="00484FD7" w:rsidP="00484FD7">
      <w:pPr>
        <w:pStyle w:val="Heading1"/>
      </w:pPr>
      <w:bookmarkStart w:id="13" w:name="_Toc203964573"/>
      <w:bookmarkStart w:id="14" w:name="_Toc226449092"/>
      <w:r>
        <w:t>2. Organization</w:t>
      </w:r>
      <w:bookmarkEnd w:id="13"/>
      <w:bookmarkEnd w:id="14"/>
    </w:p>
    <w:p w14:paraId="3039E848" w14:textId="77777777" w:rsidR="00484FD7" w:rsidRPr="00CD6D9F" w:rsidRDefault="00484FD7" w:rsidP="00CD6D9F">
      <w:pPr>
        <w:shd w:val="clear" w:color="auto" w:fill="DBDBDB" w:themeFill="accent3" w:themeFillTint="66"/>
        <w:rPr>
          <w:i/>
          <w:iCs/>
        </w:rPr>
      </w:pPr>
      <w:r w:rsidRPr="00CD6D9F">
        <w:rPr>
          <w:b/>
          <w:bCs/>
          <w:i/>
          <w:iCs/>
        </w:rPr>
        <w:t>Regulatory Requirement</w:t>
      </w:r>
      <w:r w:rsidRPr="00CD6D9F">
        <w:rPr>
          <w:i/>
          <w:iCs/>
        </w:rPr>
        <w:t xml:space="preserve"> - The Plan must identify organizational staffing responsible and integral for implementing the local Sewer System Management Plan through an organization chart or similar narrative documentation that includes:</w:t>
      </w:r>
    </w:p>
    <w:p w14:paraId="3890D3CB" w14:textId="77777777" w:rsidR="00484FD7" w:rsidRPr="00CD6D9F" w:rsidRDefault="00484FD7" w:rsidP="00CD6D9F">
      <w:pPr>
        <w:pStyle w:val="ListParagraph"/>
        <w:numPr>
          <w:ilvl w:val="0"/>
          <w:numId w:val="38"/>
        </w:numPr>
        <w:shd w:val="clear" w:color="auto" w:fill="DBDBDB" w:themeFill="accent3" w:themeFillTint="66"/>
        <w:rPr>
          <w:i/>
          <w:iCs/>
        </w:rPr>
      </w:pPr>
      <w:r w:rsidRPr="00CD6D9F">
        <w:rPr>
          <w:i/>
          <w:iCs/>
        </w:rPr>
        <w:t>The name of the Legally Responsible Official as required in section 5.1 (Designation of a Legally Responsible Official) of this General Order;</w:t>
      </w:r>
    </w:p>
    <w:p w14:paraId="2719F115" w14:textId="77777777" w:rsidR="00484FD7" w:rsidRPr="00CD6D9F" w:rsidRDefault="00484FD7" w:rsidP="00CD6D9F">
      <w:pPr>
        <w:pStyle w:val="ListParagraph"/>
        <w:numPr>
          <w:ilvl w:val="0"/>
          <w:numId w:val="38"/>
        </w:numPr>
        <w:shd w:val="clear" w:color="auto" w:fill="DBDBDB" w:themeFill="accent3" w:themeFillTint="66"/>
        <w:rPr>
          <w:i/>
          <w:iCs/>
        </w:rPr>
      </w:pPr>
      <w:r w:rsidRPr="00CD6D9F">
        <w:rPr>
          <w:i/>
          <w:iCs/>
        </w:rPr>
        <w:t>The position titles, telephone numbers, and email addresses for management, administrative, and maintenance positions responsible for implementing specific Sewer System Management Plan elements;</w:t>
      </w:r>
    </w:p>
    <w:p w14:paraId="29428068" w14:textId="77777777" w:rsidR="00484FD7" w:rsidRPr="00CD6D9F" w:rsidRDefault="00484FD7" w:rsidP="00CD6D9F">
      <w:pPr>
        <w:pStyle w:val="ListParagraph"/>
        <w:numPr>
          <w:ilvl w:val="0"/>
          <w:numId w:val="38"/>
        </w:numPr>
        <w:shd w:val="clear" w:color="auto" w:fill="DBDBDB" w:themeFill="accent3" w:themeFillTint="66"/>
        <w:rPr>
          <w:i/>
          <w:iCs/>
        </w:rPr>
      </w:pPr>
      <w:r w:rsidRPr="00CD6D9F">
        <w:rPr>
          <w:i/>
          <w:iCs/>
        </w:rPr>
        <w:t>Organizational lines of authority; and</w:t>
      </w:r>
    </w:p>
    <w:p w14:paraId="7744DE16" w14:textId="77777777" w:rsidR="00484FD7" w:rsidRPr="00CD6D9F" w:rsidRDefault="00484FD7" w:rsidP="00CD6D9F">
      <w:pPr>
        <w:pStyle w:val="ListParagraph"/>
        <w:numPr>
          <w:ilvl w:val="0"/>
          <w:numId w:val="38"/>
        </w:numPr>
        <w:shd w:val="clear" w:color="auto" w:fill="DBDBDB" w:themeFill="accent3" w:themeFillTint="66"/>
        <w:rPr>
          <w:i/>
          <w:iCs/>
        </w:rPr>
      </w:pPr>
      <w:r w:rsidRPr="00CD6D9F">
        <w:rPr>
          <w:i/>
          <w:iCs/>
        </w:rPr>
        <w:t xml:space="preserve">Chain of communication for reporting spills from receipt of complaint or other information, including the person responsible for reporting spills to the State and Regional Water Boards and other agencies, as </w:t>
      </w:r>
      <w:r w:rsidRPr="00CD6D9F">
        <w:rPr>
          <w:i/>
          <w:iCs/>
        </w:rPr>
        <w:lastRenderedPageBreak/>
        <w:t>applicable. (For example, county health officer, county environmental health agency, and State Office of Emergency Services.)</w:t>
      </w:r>
    </w:p>
    <w:p w14:paraId="2808D6B3" w14:textId="77777777" w:rsidR="00484FD7" w:rsidRDefault="00484FD7" w:rsidP="00484FD7">
      <w:pPr>
        <w:pStyle w:val="Heading2"/>
      </w:pPr>
      <w:bookmarkStart w:id="15" w:name="_Toc203964574"/>
      <w:bookmarkStart w:id="16" w:name="_Toc226449093"/>
      <w:r>
        <w:t>2.1 Roles and Responsibilities for SSMP Implementation</w:t>
      </w:r>
      <w:bookmarkEnd w:id="15"/>
      <w:bookmarkEnd w:id="16"/>
    </w:p>
    <w:p w14:paraId="7621494C" w14:textId="547180F6" w:rsidR="00484FD7" w:rsidRDefault="00484FD7" w:rsidP="00484FD7">
      <w:r>
        <w:t>The administrative responsibility for the UCSB sanitary sewer system is shared between several departments including Environmental Health &amp; Safety (EH&amp;S); Facilities Management (FM); Design &amp; Construction Services (DCS); and Housing, Dining &amp; Auxiliary Enterprises (HDAE). The responsibilities and contact information for key individuals in each department are summarized in Table 2-</w:t>
      </w:r>
      <w:r w:rsidR="008D76FB">
        <w:t>1</w:t>
      </w:r>
      <w:r>
        <w:t xml:space="preserve">. </w:t>
      </w:r>
      <w:r w:rsidRPr="754E99C3">
        <w:rPr>
          <w:rFonts w:ascii="Calibri" w:eastAsia="Calibri" w:hAnsi="Calibri" w:cs="Calibri"/>
        </w:rPr>
        <w:t>A</w:t>
      </w:r>
      <w:r>
        <w:t>n organizational chart is shown in Table 2-</w:t>
      </w:r>
      <w:r w:rsidR="008D76FB">
        <w:t>2</w:t>
      </w:r>
      <w:r>
        <w:t>.</w:t>
      </w:r>
    </w:p>
    <w:p w14:paraId="7605D241" w14:textId="77777777" w:rsidR="00484FD7" w:rsidRPr="008A684C" w:rsidRDefault="00484FD7" w:rsidP="00484FD7">
      <w:pPr>
        <w:pStyle w:val="NoSpacing"/>
        <w:jc w:val="center"/>
        <w:rPr>
          <w:b/>
          <w:bCs/>
        </w:rPr>
      </w:pPr>
      <w:bookmarkStart w:id="17" w:name="Table_2_1"/>
      <w:r w:rsidRPr="008A684C">
        <w:rPr>
          <w:b/>
          <w:bCs/>
        </w:rPr>
        <w:t>Table 2-1</w:t>
      </w:r>
    </w:p>
    <w:bookmarkEnd w:id="17"/>
    <w:p w14:paraId="58600C4F" w14:textId="77777777" w:rsidR="00484FD7" w:rsidRPr="008A684C" w:rsidRDefault="00484FD7" w:rsidP="00484FD7">
      <w:pPr>
        <w:jc w:val="center"/>
        <w:rPr>
          <w:b/>
          <w:bCs/>
        </w:rPr>
      </w:pPr>
      <w:r w:rsidRPr="008A684C">
        <w:rPr>
          <w:b/>
          <w:bCs/>
        </w:rPr>
        <w:t>UCSB Personnel with Key Sanitary Sewer System Responsibilities</w:t>
      </w:r>
    </w:p>
    <w:tbl>
      <w:tblPr>
        <w:tblStyle w:val="GridTable1Light"/>
        <w:tblW w:w="5000" w:type="pct"/>
        <w:tblLook w:val="0420" w:firstRow="1" w:lastRow="0" w:firstColumn="0" w:lastColumn="0" w:noHBand="0" w:noVBand="1"/>
        <w:tblCaption w:val="UCSB Personnel with Key Sanitary Sewer Responsibilites"/>
        <w:tblDescription w:val="Table details the name and title of key personnel, their contact information, and their responsibilities. "/>
      </w:tblPr>
      <w:tblGrid>
        <w:gridCol w:w="3050"/>
        <w:gridCol w:w="3050"/>
        <w:gridCol w:w="3970"/>
      </w:tblGrid>
      <w:tr w:rsidR="00484FD7" w14:paraId="75845168" w14:textId="77777777" w:rsidTr="002431C1">
        <w:trPr>
          <w:cnfStyle w:val="100000000000" w:firstRow="1" w:lastRow="0" w:firstColumn="0" w:lastColumn="0" w:oddVBand="0" w:evenVBand="0" w:oddHBand="0" w:evenHBand="0" w:firstRowFirstColumn="0" w:firstRowLastColumn="0" w:lastRowFirstColumn="0" w:lastRowLastColumn="0"/>
          <w:trHeight w:val="432"/>
        </w:trPr>
        <w:tc>
          <w:tcPr>
            <w:tcW w:w="1514" w:type="pct"/>
            <w:shd w:val="clear" w:color="auto" w:fill="003660"/>
            <w:vAlign w:val="center"/>
          </w:tcPr>
          <w:p w14:paraId="77C526E9" w14:textId="77777777" w:rsidR="00484FD7" w:rsidRPr="00BF3677" w:rsidRDefault="00484FD7" w:rsidP="002431C1">
            <w:pPr>
              <w:rPr>
                <w:b w:val="0"/>
                <w:bCs w:val="0"/>
              </w:rPr>
            </w:pPr>
            <w:r w:rsidRPr="00BF3677">
              <w:t>Name</w:t>
            </w:r>
            <w:r>
              <w:t xml:space="preserve">, </w:t>
            </w:r>
            <w:r w:rsidRPr="00D52B0B">
              <w:rPr>
                <w:i/>
                <w:iCs/>
              </w:rPr>
              <w:t>Title</w:t>
            </w:r>
          </w:p>
        </w:tc>
        <w:tc>
          <w:tcPr>
            <w:tcW w:w="1514" w:type="pct"/>
            <w:shd w:val="clear" w:color="auto" w:fill="003660"/>
            <w:vAlign w:val="center"/>
          </w:tcPr>
          <w:p w14:paraId="6172AE48" w14:textId="77777777" w:rsidR="00484FD7" w:rsidRPr="00BF3677" w:rsidRDefault="00484FD7" w:rsidP="002431C1">
            <w:pPr>
              <w:rPr>
                <w:b w:val="0"/>
                <w:bCs w:val="0"/>
              </w:rPr>
            </w:pPr>
            <w:r>
              <w:t>Contact Information</w:t>
            </w:r>
          </w:p>
        </w:tc>
        <w:tc>
          <w:tcPr>
            <w:tcW w:w="1971" w:type="pct"/>
            <w:shd w:val="clear" w:color="auto" w:fill="003660"/>
            <w:vAlign w:val="center"/>
          </w:tcPr>
          <w:p w14:paraId="0794E0E4" w14:textId="77777777" w:rsidR="00484FD7" w:rsidRPr="00BF3677" w:rsidRDefault="00484FD7" w:rsidP="002431C1">
            <w:pPr>
              <w:rPr>
                <w:b w:val="0"/>
                <w:bCs w:val="0"/>
              </w:rPr>
            </w:pPr>
            <w:r w:rsidRPr="00BF3677">
              <w:t>Responsibilit</w:t>
            </w:r>
            <w:r>
              <w:t>y</w:t>
            </w:r>
          </w:p>
        </w:tc>
      </w:tr>
      <w:tr w:rsidR="00484FD7" w14:paraId="427B0CD2" w14:textId="77777777" w:rsidTr="00D82F26">
        <w:tc>
          <w:tcPr>
            <w:tcW w:w="1514" w:type="pct"/>
          </w:tcPr>
          <w:p w14:paraId="70340707" w14:textId="77777777" w:rsidR="00484FD7" w:rsidRDefault="00484FD7" w:rsidP="00905504">
            <w:r>
              <w:t xml:space="preserve">Ali </w:t>
            </w:r>
            <w:proofErr w:type="spellStart"/>
            <w:r>
              <w:t>Aghayan</w:t>
            </w:r>
            <w:proofErr w:type="spellEnd"/>
            <w:r>
              <w:t xml:space="preserve"> (LRO)</w:t>
            </w:r>
          </w:p>
          <w:p w14:paraId="16FE8850" w14:textId="77777777" w:rsidR="00484FD7" w:rsidRPr="00D52B0B" w:rsidRDefault="00484FD7" w:rsidP="00905504">
            <w:pPr>
              <w:rPr>
                <w:i/>
                <w:iCs/>
              </w:rPr>
            </w:pPr>
            <w:r w:rsidRPr="00D52B0B">
              <w:rPr>
                <w:i/>
                <w:iCs/>
              </w:rPr>
              <w:t>Environmental Health Program Manager</w:t>
            </w:r>
          </w:p>
        </w:tc>
        <w:tc>
          <w:tcPr>
            <w:tcW w:w="1514" w:type="pct"/>
          </w:tcPr>
          <w:p w14:paraId="3DC026C6" w14:textId="77777777" w:rsidR="00484FD7" w:rsidRDefault="00484FD7" w:rsidP="00905504">
            <w:r>
              <w:t>ali.aghayan@ucsb.edu,</w:t>
            </w:r>
          </w:p>
          <w:p w14:paraId="0F9C5F3C" w14:textId="77777777" w:rsidR="00484FD7" w:rsidRDefault="00484FD7" w:rsidP="00905504">
            <w:r>
              <w:t>(805) 893-8533</w:t>
            </w:r>
          </w:p>
        </w:tc>
        <w:tc>
          <w:tcPr>
            <w:tcW w:w="1971" w:type="pct"/>
          </w:tcPr>
          <w:p w14:paraId="7CFE4A73" w14:textId="3852A569" w:rsidR="00484FD7" w:rsidRDefault="00484FD7" w:rsidP="00905504">
            <w:r>
              <w:t>Plan development, implementation, audits</w:t>
            </w:r>
            <w:r w:rsidR="008D76FB">
              <w:t>,</w:t>
            </w:r>
            <w:r>
              <w:t xml:space="preserve"> and reporting to regulatory agencies</w:t>
            </w:r>
          </w:p>
        </w:tc>
      </w:tr>
      <w:tr w:rsidR="008D76FB" w14:paraId="448322A9" w14:textId="77777777" w:rsidTr="00D82F26">
        <w:tc>
          <w:tcPr>
            <w:tcW w:w="1514" w:type="pct"/>
          </w:tcPr>
          <w:p w14:paraId="436F9043" w14:textId="77777777" w:rsidR="008D76FB" w:rsidRDefault="008D76FB" w:rsidP="008D76FB">
            <w:r>
              <w:t>Tom Polansky (LRO)</w:t>
            </w:r>
          </w:p>
          <w:p w14:paraId="1E5F3B5C" w14:textId="381D1336" w:rsidR="008D76FB" w:rsidRPr="008D76FB" w:rsidRDefault="008D76FB" w:rsidP="008D76FB">
            <w:pPr>
              <w:rPr>
                <w:i/>
                <w:iCs/>
              </w:rPr>
            </w:pPr>
            <w:r>
              <w:rPr>
                <w:i/>
                <w:iCs/>
              </w:rPr>
              <w:t>Associate Director, Building Maintenance</w:t>
            </w:r>
          </w:p>
        </w:tc>
        <w:tc>
          <w:tcPr>
            <w:tcW w:w="1514" w:type="pct"/>
          </w:tcPr>
          <w:p w14:paraId="2EC688B7" w14:textId="1166B2E8" w:rsidR="008D76FB" w:rsidRDefault="00000000" w:rsidP="008D76FB">
            <w:hyperlink r:id="rId14" w:history="1">
              <w:r w:rsidR="008D76FB" w:rsidRPr="007732AC">
                <w:rPr>
                  <w:rStyle w:val="Hyperlink"/>
                </w:rPr>
                <w:t>polansky@ucsb.edu</w:t>
              </w:r>
            </w:hyperlink>
            <w:r w:rsidR="008D76FB">
              <w:t>,</w:t>
            </w:r>
          </w:p>
          <w:p w14:paraId="4675072C" w14:textId="17F8812C" w:rsidR="008D76FB" w:rsidRDefault="008D76FB" w:rsidP="008D76FB">
            <w:r>
              <w:t>(805) 364-7122</w:t>
            </w:r>
          </w:p>
        </w:tc>
        <w:tc>
          <w:tcPr>
            <w:tcW w:w="1971" w:type="pct"/>
          </w:tcPr>
          <w:p w14:paraId="12A0F928" w14:textId="7B69E1A9" w:rsidR="008D76FB" w:rsidRDefault="008D76FB" w:rsidP="008D76FB">
            <w:r>
              <w:t>Overall performance and operation of the sanitary sewer system, including making major capital improvement recommendations</w:t>
            </w:r>
          </w:p>
        </w:tc>
      </w:tr>
      <w:tr w:rsidR="008D76FB" w14:paraId="40D88833" w14:textId="77777777" w:rsidTr="00D82F26">
        <w:tc>
          <w:tcPr>
            <w:tcW w:w="1514" w:type="pct"/>
          </w:tcPr>
          <w:p w14:paraId="05A7B5A0" w14:textId="77777777" w:rsidR="008D76FB" w:rsidRDefault="008D76FB" w:rsidP="008D76FB">
            <w:r>
              <w:t>Mason King (Data Submitter)</w:t>
            </w:r>
          </w:p>
          <w:p w14:paraId="0DEF6CBB" w14:textId="77777777" w:rsidR="008D76FB" w:rsidRPr="00D52B0B" w:rsidRDefault="008D76FB" w:rsidP="008D76FB">
            <w:pPr>
              <w:rPr>
                <w:i/>
                <w:iCs/>
              </w:rPr>
            </w:pPr>
            <w:r w:rsidRPr="00D52B0B">
              <w:rPr>
                <w:i/>
                <w:iCs/>
              </w:rPr>
              <w:t>Environmental Compliance Manager</w:t>
            </w:r>
          </w:p>
        </w:tc>
        <w:tc>
          <w:tcPr>
            <w:tcW w:w="1514" w:type="pct"/>
          </w:tcPr>
          <w:p w14:paraId="352AFEDA" w14:textId="77777777" w:rsidR="008D76FB" w:rsidRDefault="008D76FB" w:rsidP="008D76FB">
            <w:r>
              <w:t>masonking@ucsb.edu</w:t>
            </w:r>
          </w:p>
          <w:p w14:paraId="4D7FBE85" w14:textId="77777777" w:rsidR="008D76FB" w:rsidRDefault="008D76FB" w:rsidP="008D76FB">
            <w:r>
              <w:t>(805) 893-8997</w:t>
            </w:r>
          </w:p>
        </w:tc>
        <w:tc>
          <w:tcPr>
            <w:tcW w:w="1971" w:type="pct"/>
          </w:tcPr>
          <w:p w14:paraId="38BCDF8A" w14:textId="77777777" w:rsidR="008D76FB" w:rsidRDefault="008D76FB" w:rsidP="008D76FB">
            <w:r>
              <w:t>Plan development, implementation, audits, and reporting to regulatory agencies</w:t>
            </w:r>
          </w:p>
        </w:tc>
      </w:tr>
      <w:tr w:rsidR="008D76FB" w14:paraId="474024EC" w14:textId="77777777" w:rsidTr="00D82F26">
        <w:tc>
          <w:tcPr>
            <w:tcW w:w="1514" w:type="pct"/>
          </w:tcPr>
          <w:p w14:paraId="4DEDE8EA" w14:textId="77777777" w:rsidR="008D76FB" w:rsidRDefault="008D76FB" w:rsidP="008D76FB">
            <w:r>
              <w:t>Allison Andrade (Data Submitter)</w:t>
            </w:r>
          </w:p>
          <w:p w14:paraId="3B0D316C" w14:textId="77777777" w:rsidR="008D76FB" w:rsidRPr="00D52B0B" w:rsidRDefault="008D76FB" w:rsidP="008D76FB">
            <w:pPr>
              <w:rPr>
                <w:i/>
                <w:iCs/>
              </w:rPr>
            </w:pPr>
            <w:r w:rsidRPr="00D52B0B">
              <w:rPr>
                <w:i/>
                <w:iCs/>
              </w:rPr>
              <w:t>Environmental Compliance Specialist</w:t>
            </w:r>
          </w:p>
        </w:tc>
        <w:tc>
          <w:tcPr>
            <w:tcW w:w="1514" w:type="pct"/>
          </w:tcPr>
          <w:p w14:paraId="042DE2F7" w14:textId="77777777" w:rsidR="008D76FB" w:rsidRDefault="008D76FB" w:rsidP="008D76FB">
            <w:r>
              <w:t>allisonandrade@ucsb.edu</w:t>
            </w:r>
          </w:p>
          <w:p w14:paraId="6F68D254" w14:textId="77777777" w:rsidR="008D76FB" w:rsidRDefault="008D76FB" w:rsidP="008D76FB">
            <w:r>
              <w:t>(805) 893-5252</w:t>
            </w:r>
          </w:p>
        </w:tc>
        <w:tc>
          <w:tcPr>
            <w:tcW w:w="1971" w:type="pct"/>
          </w:tcPr>
          <w:p w14:paraId="2359CDFD" w14:textId="77777777" w:rsidR="008D76FB" w:rsidRDefault="008D76FB" w:rsidP="008D76FB">
            <w:r>
              <w:t>Plan development, implementation, audits, and reporting to regulatory agencies</w:t>
            </w:r>
          </w:p>
        </w:tc>
      </w:tr>
      <w:tr w:rsidR="008D76FB" w14:paraId="3CDF4250" w14:textId="77777777" w:rsidTr="00D82F26">
        <w:tc>
          <w:tcPr>
            <w:tcW w:w="1514" w:type="pct"/>
          </w:tcPr>
          <w:p w14:paraId="02D54C8D" w14:textId="5971628F" w:rsidR="008D76FB" w:rsidRDefault="008D76FB" w:rsidP="008D76FB">
            <w:r>
              <w:t>Mark Irwin</w:t>
            </w:r>
          </w:p>
          <w:p w14:paraId="4BE67664" w14:textId="77777777" w:rsidR="008D76FB" w:rsidRPr="00D52B0B" w:rsidRDefault="008D76FB" w:rsidP="008D76FB">
            <w:pPr>
              <w:rPr>
                <w:i/>
                <w:iCs/>
              </w:rPr>
            </w:pPr>
            <w:r w:rsidRPr="00D52B0B">
              <w:rPr>
                <w:i/>
                <w:iCs/>
              </w:rPr>
              <w:t>Sr. Superintendent, Plumbing Services</w:t>
            </w:r>
          </w:p>
        </w:tc>
        <w:tc>
          <w:tcPr>
            <w:tcW w:w="1514" w:type="pct"/>
          </w:tcPr>
          <w:p w14:paraId="6358CADF" w14:textId="77777777" w:rsidR="008D76FB" w:rsidRDefault="008D76FB" w:rsidP="008D76FB">
            <w:r>
              <w:t>mark.irwin@ucsb.edu</w:t>
            </w:r>
          </w:p>
          <w:p w14:paraId="606BB71C" w14:textId="77777777" w:rsidR="008D76FB" w:rsidRDefault="008D76FB" w:rsidP="008D76FB">
            <w:r>
              <w:t>(805) 722-8397</w:t>
            </w:r>
          </w:p>
        </w:tc>
        <w:tc>
          <w:tcPr>
            <w:tcW w:w="1971" w:type="pct"/>
          </w:tcPr>
          <w:p w14:paraId="1F5C8ECE" w14:textId="77777777" w:rsidR="008D76FB" w:rsidRDefault="008D76FB" w:rsidP="008D76FB">
            <w:r>
              <w:t>Overall performance and operation of the sanitary sewer system, including making major capital improvement recommendations</w:t>
            </w:r>
          </w:p>
        </w:tc>
      </w:tr>
      <w:tr w:rsidR="008D76FB" w14:paraId="6F3AE08F" w14:textId="77777777" w:rsidTr="00D82F26">
        <w:tc>
          <w:tcPr>
            <w:tcW w:w="1514" w:type="pct"/>
          </w:tcPr>
          <w:p w14:paraId="5BFFC9DB" w14:textId="77777777" w:rsidR="008D76FB" w:rsidRDefault="008D76FB" w:rsidP="008D76FB">
            <w:r>
              <w:t>Waylon Nunez</w:t>
            </w:r>
          </w:p>
          <w:p w14:paraId="7EEFCBBE" w14:textId="7ADBC4BA" w:rsidR="008D76FB" w:rsidRPr="00D52B0B" w:rsidRDefault="008D76FB" w:rsidP="008D76FB">
            <w:pPr>
              <w:rPr>
                <w:i/>
                <w:iCs/>
              </w:rPr>
            </w:pPr>
            <w:r w:rsidRPr="00D52B0B">
              <w:rPr>
                <w:i/>
                <w:iCs/>
              </w:rPr>
              <w:t>Underground Utility Operator</w:t>
            </w:r>
          </w:p>
        </w:tc>
        <w:tc>
          <w:tcPr>
            <w:tcW w:w="1514" w:type="pct"/>
          </w:tcPr>
          <w:p w14:paraId="50683B86" w14:textId="77777777" w:rsidR="008D76FB" w:rsidRDefault="008D76FB" w:rsidP="008D76FB">
            <w:r>
              <w:t>wnunez@ucsb.edu</w:t>
            </w:r>
          </w:p>
          <w:p w14:paraId="49C05520" w14:textId="77777777" w:rsidR="008D76FB" w:rsidRDefault="008D76FB" w:rsidP="008D76FB">
            <w:r>
              <w:t>(805) 893-8300</w:t>
            </w:r>
          </w:p>
          <w:p w14:paraId="728E9778" w14:textId="77777777" w:rsidR="008D76FB" w:rsidRDefault="008D76FB" w:rsidP="008D76FB"/>
        </w:tc>
        <w:tc>
          <w:tcPr>
            <w:tcW w:w="1971" w:type="pct"/>
          </w:tcPr>
          <w:p w14:paraId="6355D78B" w14:textId="77777777" w:rsidR="008D76FB" w:rsidRDefault="008D76FB" w:rsidP="008D76FB">
            <w:r>
              <w:t>Operation, inspection and maintenance of pipelines and manholes</w:t>
            </w:r>
          </w:p>
        </w:tc>
      </w:tr>
      <w:tr w:rsidR="008D76FB" w14:paraId="7B0069FD" w14:textId="77777777" w:rsidTr="00D82F26">
        <w:tc>
          <w:tcPr>
            <w:tcW w:w="1514" w:type="pct"/>
          </w:tcPr>
          <w:p w14:paraId="40C5D1D3" w14:textId="77777777" w:rsidR="008D76FB" w:rsidRDefault="008D76FB" w:rsidP="008D76FB">
            <w:r>
              <w:t xml:space="preserve">Mike </w:t>
            </w:r>
            <w:proofErr w:type="spellStart"/>
            <w:r>
              <w:t>Smiyun</w:t>
            </w:r>
            <w:proofErr w:type="spellEnd"/>
          </w:p>
          <w:p w14:paraId="000F5982" w14:textId="77777777" w:rsidR="008D76FB" w:rsidRPr="00D52B0B" w:rsidRDefault="008D76FB" w:rsidP="008D76FB">
            <w:pPr>
              <w:rPr>
                <w:i/>
                <w:iCs/>
              </w:rPr>
            </w:pPr>
            <w:r w:rsidRPr="00D52B0B">
              <w:rPr>
                <w:i/>
                <w:iCs/>
              </w:rPr>
              <w:t>Sr. Superintendent, HVAC Services</w:t>
            </w:r>
          </w:p>
        </w:tc>
        <w:tc>
          <w:tcPr>
            <w:tcW w:w="1514" w:type="pct"/>
          </w:tcPr>
          <w:p w14:paraId="67E97923" w14:textId="77777777" w:rsidR="008D76FB" w:rsidRDefault="008D76FB" w:rsidP="008D76FB">
            <w:r>
              <w:t>mikhail.smiyun@ucsb.edu</w:t>
            </w:r>
          </w:p>
          <w:p w14:paraId="02D9144E" w14:textId="77777777" w:rsidR="008D76FB" w:rsidRDefault="008D76FB" w:rsidP="008D76FB">
            <w:r>
              <w:t>(805) 451-8990</w:t>
            </w:r>
          </w:p>
        </w:tc>
        <w:tc>
          <w:tcPr>
            <w:tcW w:w="1971" w:type="pct"/>
          </w:tcPr>
          <w:p w14:paraId="5CEC9441" w14:textId="77777777" w:rsidR="008D76FB" w:rsidRDefault="008D76FB" w:rsidP="008D76FB">
            <w:r>
              <w:t>Operation, inspection and maintenance of pump and building lift stations</w:t>
            </w:r>
          </w:p>
        </w:tc>
      </w:tr>
      <w:tr w:rsidR="008D76FB" w14:paraId="0B6AE830" w14:textId="77777777" w:rsidTr="00D82F26">
        <w:tc>
          <w:tcPr>
            <w:tcW w:w="1514" w:type="pct"/>
          </w:tcPr>
          <w:p w14:paraId="59EF00BA" w14:textId="77777777" w:rsidR="008D76FB" w:rsidRDefault="008D76FB" w:rsidP="008D76FB">
            <w:r>
              <w:t>Mike Lindner</w:t>
            </w:r>
          </w:p>
          <w:p w14:paraId="40FBB61D" w14:textId="77777777" w:rsidR="008D76FB" w:rsidRPr="00D52B0B" w:rsidRDefault="008D76FB" w:rsidP="008D76FB">
            <w:pPr>
              <w:rPr>
                <w:i/>
                <w:iCs/>
              </w:rPr>
            </w:pPr>
            <w:r w:rsidRPr="00D52B0B">
              <w:rPr>
                <w:i/>
                <w:iCs/>
              </w:rPr>
              <w:t>Sr. Superintendent, Preventative Maintenance</w:t>
            </w:r>
          </w:p>
        </w:tc>
        <w:tc>
          <w:tcPr>
            <w:tcW w:w="1514" w:type="pct"/>
          </w:tcPr>
          <w:p w14:paraId="13864882" w14:textId="77777777" w:rsidR="008D76FB" w:rsidRDefault="008D76FB" w:rsidP="008D76FB">
            <w:r>
              <w:t>michael.lindner@ucsb.edu</w:t>
            </w:r>
          </w:p>
          <w:p w14:paraId="21987221" w14:textId="77777777" w:rsidR="008D76FB" w:rsidRDefault="008D76FB" w:rsidP="008D76FB">
            <w:r>
              <w:t>(805) 319-6624</w:t>
            </w:r>
          </w:p>
        </w:tc>
        <w:tc>
          <w:tcPr>
            <w:tcW w:w="1971" w:type="pct"/>
          </w:tcPr>
          <w:p w14:paraId="705F19BA" w14:textId="77777777" w:rsidR="008D76FB" w:rsidRDefault="008D76FB" w:rsidP="008D76FB">
            <w:r>
              <w:t>Operation, inspection and maintenance of pump and building lift stations and emergency standby generators</w:t>
            </w:r>
          </w:p>
        </w:tc>
      </w:tr>
      <w:tr w:rsidR="008D76FB" w14:paraId="25CBF88B" w14:textId="77777777" w:rsidTr="00D82F26">
        <w:tc>
          <w:tcPr>
            <w:tcW w:w="1514" w:type="pct"/>
          </w:tcPr>
          <w:p w14:paraId="1F5A3768" w14:textId="77777777" w:rsidR="008D76FB" w:rsidRDefault="008D76FB" w:rsidP="008D76FB">
            <w:r>
              <w:t xml:space="preserve">Steve </w:t>
            </w:r>
            <w:proofErr w:type="spellStart"/>
            <w:r>
              <w:t>Federlein</w:t>
            </w:r>
            <w:proofErr w:type="spellEnd"/>
          </w:p>
          <w:p w14:paraId="630C4C92" w14:textId="77777777" w:rsidR="008D76FB" w:rsidRPr="00D52B0B" w:rsidRDefault="008D76FB" w:rsidP="008D76FB">
            <w:pPr>
              <w:rPr>
                <w:i/>
                <w:iCs/>
              </w:rPr>
            </w:pPr>
            <w:r w:rsidRPr="00D52B0B">
              <w:rPr>
                <w:i/>
                <w:iCs/>
              </w:rPr>
              <w:t>Sr. Superintendent, Physical Plant</w:t>
            </w:r>
          </w:p>
        </w:tc>
        <w:tc>
          <w:tcPr>
            <w:tcW w:w="1514" w:type="pct"/>
          </w:tcPr>
          <w:p w14:paraId="69E27B4A" w14:textId="77777777" w:rsidR="008D76FB" w:rsidRDefault="008D76FB" w:rsidP="008D76FB">
            <w:pPr>
              <w:rPr>
                <w:sz w:val="20"/>
                <w:szCs w:val="20"/>
              </w:rPr>
            </w:pPr>
            <w:r w:rsidRPr="0F6C3492">
              <w:rPr>
                <w:sz w:val="20"/>
                <w:szCs w:val="20"/>
              </w:rPr>
              <w:t>sfederlein@housing.ucsb.edu</w:t>
            </w:r>
          </w:p>
          <w:p w14:paraId="30A0C88F" w14:textId="77777777" w:rsidR="008D76FB" w:rsidRDefault="008D76FB" w:rsidP="008D76FB">
            <w:r w:rsidRPr="0F6C3492">
              <w:t>(805) 893-3312</w:t>
            </w:r>
          </w:p>
        </w:tc>
        <w:tc>
          <w:tcPr>
            <w:tcW w:w="1971" w:type="pct"/>
          </w:tcPr>
          <w:p w14:paraId="233AE766" w14:textId="77777777" w:rsidR="008D76FB" w:rsidRDefault="008D76FB" w:rsidP="008D76FB">
            <w:r>
              <w:t>Maintenance of grease traps and interceptors</w:t>
            </w:r>
          </w:p>
        </w:tc>
      </w:tr>
      <w:tr w:rsidR="008D76FB" w14:paraId="55E99E97" w14:textId="77777777" w:rsidTr="00D82F26">
        <w:tc>
          <w:tcPr>
            <w:tcW w:w="1514" w:type="pct"/>
          </w:tcPr>
          <w:p w14:paraId="1D0AA0B9" w14:textId="77777777" w:rsidR="008D76FB" w:rsidRDefault="008D76FB" w:rsidP="008D76FB">
            <w:r>
              <w:t>Paul Bartsch</w:t>
            </w:r>
          </w:p>
          <w:p w14:paraId="3BC4A3D6" w14:textId="77777777" w:rsidR="008D76FB" w:rsidRPr="00D52B0B" w:rsidRDefault="008D76FB" w:rsidP="008D76FB">
            <w:pPr>
              <w:rPr>
                <w:i/>
                <w:iCs/>
              </w:rPr>
            </w:pPr>
            <w:r w:rsidRPr="00D52B0B">
              <w:rPr>
                <w:i/>
                <w:iCs/>
              </w:rPr>
              <w:t>GIS Programmer</w:t>
            </w:r>
          </w:p>
        </w:tc>
        <w:tc>
          <w:tcPr>
            <w:tcW w:w="1514" w:type="pct"/>
          </w:tcPr>
          <w:p w14:paraId="01CE1F4A" w14:textId="77777777" w:rsidR="008D76FB" w:rsidRDefault="008D76FB" w:rsidP="008D76FB">
            <w:r>
              <w:t>paul.bartsch@ucsb.edu</w:t>
            </w:r>
          </w:p>
          <w:p w14:paraId="5B93057D" w14:textId="77777777" w:rsidR="008D76FB" w:rsidRDefault="008D76FB" w:rsidP="008D76FB">
            <w:r>
              <w:t>(805) 451-7309</w:t>
            </w:r>
          </w:p>
        </w:tc>
        <w:tc>
          <w:tcPr>
            <w:tcW w:w="1971" w:type="pct"/>
          </w:tcPr>
          <w:p w14:paraId="324681AD" w14:textId="77777777" w:rsidR="008D76FB" w:rsidRDefault="008D76FB" w:rsidP="008D76FB">
            <w:r>
              <w:t>Maintains up-to-date maps of the sanitary sewer and stormwater conveyance system infrastructure</w:t>
            </w:r>
          </w:p>
        </w:tc>
      </w:tr>
    </w:tbl>
    <w:p w14:paraId="5CE90C83" w14:textId="77777777" w:rsidR="008D76FB" w:rsidRDefault="008D76FB" w:rsidP="008D76FB">
      <w:pPr>
        <w:pStyle w:val="NoSpacing"/>
        <w:rPr>
          <w:b/>
          <w:bCs/>
        </w:rPr>
      </w:pPr>
      <w:bookmarkStart w:id="18" w:name="Table_2_2"/>
    </w:p>
    <w:p w14:paraId="0DBAE180" w14:textId="63657522" w:rsidR="00484FD7" w:rsidRPr="008A684C" w:rsidRDefault="00484FD7" w:rsidP="00484FD7">
      <w:pPr>
        <w:pStyle w:val="NoSpacing"/>
        <w:jc w:val="center"/>
        <w:rPr>
          <w:b/>
          <w:bCs/>
        </w:rPr>
      </w:pPr>
      <w:r w:rsidRPr="008A684C">
        <w:rPr>
          <w:b/>
          <w:bCs/>
        </w:rPr>
        <w:lastRenderedPageBreak/>
        <w:t>Table 2-</w:t>
      </w:r>
      <w:r>
        <w:rPr>
          <w:b/>
          <w:bCs/>
        </w:rPr>
        <w:t>2</w:t>
      </w:r>
    </w:p>
    <w:bookmarkEnd w:id="18"/>
    <w:p w14:paraId="5569A053" w14:textId="77777777" w:rsidR="00484FD7" w:rsidRPr="008A684C" w:rsidRDefault="00484FD7" w:rsidP="00484FD7">
      <w:pPr>
        <w:jc w:val="center"/>
        <w:rPr>
          <w:b/>
          <w:bCs/>
        </w:rPr>
      </w:pPr>
      <w:r w:rsidRPr="008A684C">
        <w:rPr>
          <w:b/>
          <w:bCs/>
        </w:rPr>
        <w:t>UCSB Sanitary Sewer System Organization</w:t>
      </w:r>
    </w:p>
    <w:tbl>
      <w:tblPr>
        <w:tblStyle w:val="GridTable1Light"/>
        <w:tblW w:w="5000" w:type="pct"/>
        <w:tblLook w:val="0620" w:firstRow="1" w:lastRow="0" w:firstColumn="0" w:lastColumn="0" w:noHBand="1" w:noVBand="1"/>
        <w:tblCaption w:val="UCSB Sanitary Sewer System Organization"/>
        <w:tblDescription w:val="Table details the element numbers, element title, and responsible person for the elements. "/>
      </w:tblPr>
      <w:tblGrid>
        <w:gridCol w:w="1255"/>
        <w:gridCol w:w="6882"/>
        <w:gridCol w:w="1933"/>
      </w:tblGrid>
      <w:tr w:rsidR="00484FD7" w14:paraId="1E14D372" w14:textId="77777777" w:rsidTr="0050731B">
        <w:trPr>
          <w:cnfStyle w:val="100000000000" w:firstRow="1" w:lastRow="0" w:firstColumn="0" w:lastColumn="0" w:oddVBand="0" w:evenVBand="0" w:oddHBand="0" w:evenHBand="0" w:firstRowFirstColumn="0" w:firstRowLastColumn="0" w:lastRowFirstColumn="0" w:lastRowLastColumn="0"/>
          <w:trHeight w:val="300"/>
        </w:trPr>
        <w:tc>
          <w:tcPr>
            <w:tcW w:w="623" w:type="pct"/>
            <w:shd w:val="clear" w:color="auto" w:fill="003660"/>
          </w:tcPr>
          <w:p w14:paraId="50386C2A" w14:textId="77777777" w:rsidR="00484FD7" w:rsidRDefault="00484FD7" w:rsidP="00905504">
            <w:pPr>
              <w:jc w:val="center"/>
              <w:rPr>
                <w:b w:val="0"/>
                <w:bCs w:val="0"/>
              </w:rPr>
            </w:pPr>
            <w:r w:rsidRPr="3EF4FBC7">
              <w:t>Element Number</w:t>
            </w:r>
          </w:p>
        </w:tc>
        <w:tc>
          <w:tcPr>
            <w:tcW w:w="3417" w:type="pct"/>
            <w:shd w:val="clear" w:color="auto" w:fill="003660"/>
          </w:tcPr>
          <w:p w14:paraId="1F9A6332" w14:textId="77777777" w:rsidR="00484FD7" w:rsidRDefault="00484FD7" w:rsidP="00905504">
            <w:pPr>
              <w:rPr>
                <w:b w:val="0"/>
                <w:bCs w:val="0"/>
              </w:rPr>
            </w:pPr>
            <w:r w:rsidRPr="3EF4FBC7">
              <w:t>Element Title</w:t>
            </w:r>
          </w:p>
        </w:tc>
        <w:tc>
          <w:tcPr>
            <w:tcW w:w="960" w:type="pct"/>
            <w:shd w:val="clear" w:color="auto" w:fill="003660"/>
          </w:tcPr>
          <w:p w14:paraId="00DC4A23" w14:textId="77777777" w:rsidR="00484FD7" w:rsidRDefault="00484FD7" w:rsidP="00905504">
            <w:pPr>
              <w:rPr>
                <w:b w:val="0"/>
                <w:bCs w:val="0"/>
              </w:rPr>
            </w:pPr>
            <w:r w:rsidRPr="3EF4FBC7">
              <w:t>Responsible Person</w:t>
            </w:r>
          </w:p>
        </w:tc>
      </w:tr>
      <w:tr w:rsidR="00484FD7" w14:paraId="24455631" w14:textId="77777777" w:rsidTr="00D82F26">
        <w:trPr>
          <w:trHeight w:val="300"/>
        </w:trPr>
        <w:tc>
          <w:tcPr>
            <w:tcW w:w="623" w:type="pct"/>
          </w:tcPr>
          <w:p w14:paraId="20006EC5" w14:textId="77777777" w:rsidR="00484FD7" w:rsidRDefault="00484FD7" w:rsidP="00905504">
            <w:pPr>
              <w:jc w:val="center"/>
            </w:pPr>
            <w:r>
              <w:t>1</w:t>
            </w:r>
          </w:p>
        </w:tc>
        <w:tc>
          <w:tcPr>
            <w:tcW w:w="3417" w:type="pct"/>
          </w:tcPr>
          <w:p w14:paraId="4BA63CF1" w14:textId="77777777" w:rsidR="00484FD7" w:rsidRDefault="00484FD7" w:rsidP="00905504">
            <w:r>
              <w:t>Goal and Introduction</w:t>
            </w:r>
          </w:p>
        </w:tc>
        <w:tc>
          <w:tcPr>
            <w:tcW w:w="960" w:type="pct"/>
          </w:tcPr>
          <w:p w14:paraId="437CC2AE" w14:textId="77777777" w:rsidR="00484FD7" w:rsidRDefault="00484FD7" w:rsidP="00905504">
            <w:r>
              <w:t xml:space="preserve">Ali </w:t>
            </w:r>
            <w:proofErr w:type="spellStart"/>
            <w:r>
              <w:t>Aghayan</w:t>
            </w:r>
            <w:proofErr w:type="spellEnd"/>
          </w:p>
        </w:tc>
      </w:tr>
      <w:tr w:rsidR="00484FD7" w14:paraId="76366149" w14:textId="77777777" w:rsidTr="00D82F26">
        <w:trPr>
          <w:trHeight w:val="300"/>
        </w:trPr>
        <w:tc>
          <w:tcPr>
            <w:tcW w:w="623" w:type="pct"/>
          </w:tcPr>
          <w:p w14:paraId="13086C7F" w14:textId="77777777" w:rsidR="00484FD7" w:rsidRDefault="00484FD7" w:rsidP="00905504">
            <w:pPr>
              <w:jc w:val="center"/>
            </w:pPr>
            <w:r>
              <w:t>2</w:t>
            </w:r>
          </w:p>
        </w:tc>
        <w:tc>
          <w:tcPr>
            <w:tcW w:w="3417" w:type="pct"/>
          </w:tcPr>
          <w:p w14:paraId="4536FDAF" w14:textId="77777777" w:rsidR="00484FD7" w:rsidRDefault="00484FD7" w:rsidP="00905504">
            <w:r>
              <w:t>Organization</w:t>
            </w:r>
          </w:p>
        </w:tc>
        <w:tc>
          <w:tcPr>
            <w:tcW w:w="960" w:type="pct"/>
          </w:tcPr>
          <w:p w14:paraId="69AEE93B" w14:textId="77777777" w:rsidR="00484FD7" w:rsidRDefault="00484FD7" w:rsidP="00905504">
            <w:r>
              <w:t xml:space="preserve">Ali </w:t>
            </w:r>
            <w:proofErr w:type="spellStart"/>
            <w:r>
              <w:t>Aghayan</w:t>
            </w:r>
            <w:proofErr w:type="spellEnd"/>
          </w:p>
        </w:tc>
      </w:tr>
      <w:tr w:rsidR="00484FD7" w14:paraId="37C8FCFB" w14:textId="77777777" w:rsidTr="00D82F26">
        <w:trPr>
          <w:trHeight w:val="300"/>
        </w:trPr>
        <w:tc>
          <w:tcPr>
            <w:tcW w:w="623" w:type="pct"/>
          </w:tcPr>
          <w:p w14:paraId="1F3F1A18" w14:textId="77777777" w:rsidR="00484FD7" w:rsidRDefault="00484FD7" w:rsidP="00905504">
            <w:pPr>
              <w:jc w:val="center"/>
            </w:pPr>
            <w:r>
              <w:t>3</w:t>
            </w:r>
          </w:p>
        </w:tc>
        <w:tc>
          <w:tcPr>
            <w:tcW w:w="3417" w:type="pct"/>
          </w:tcPr>
          <w:p w14:paraId="52D8C5D6" w14:textId="77777777" w:rsidR="00484FD7" w:rsidRDefault="00484FD7" w:rsidP="00905504">
            <w:r>
              <w:t>Legal Authority</w:t>
            </w:r>
          </w:p>
        </w:tc>
        <w:tc>
          <w:tcPr>
            <w:tcW w:w="960" w:type="pct"/>
          </w:tcPr>
          <w:p w14:paraId="612A88A5" w14:textId="77777777" w:rsidR="00484FD7" w:rsidRDefault="00484FD7" w:rsidP="00905504">
            <w:r>
              <w:t xml:space="preserve">Ali </w:t>
            </w:r>
            <w:proofErr w:type="spellStart"/>
            <w:r>
              <w:t>Aghayan</w:t>
            </w:r>
            <w:proofErr w:type="spellEnd"/>
          </w:p>
        </w:tc>
      </w:tr>
      <w:tr w:rsidR="000E5CED" w14:paraId="0FC4CAE3" w14:textId="77777777" w:rsidTr="00D82F26">
        <w:trPr>
          <w:trHeight w:val="300"/>
        </w:trPr>
        <w:tc>
          <w:tcPr>
            <w:tcW w:w="623" w:type="pct"/>
          </w:tcPr>
          <w:p w14:paraId="349DF743" w14:textId="77777777" w:rsidR="000E5CED" w:rsidRDefault="000E5CED" w:rsidP="000E5CED">
            <w:pPr>
              <w:jc w:val="center"/>
            </w:pPr>
            <w:r>
              <w:t>4</w:t>
            </w:r>
          </w:p>
        </w:tc>
        <w:tc>
          <w:tcPr>
            <w:tcW w:w="3417" w:type="pct"/>
          </w:tcPr>
          <w:p w14:paraId="2B238328" w14:textId="77777777" w:rsidR="000E5CED" w:rsidRDefault="000E5CED" w:rsidP="000E5CED">
            <w:r>
              <w:t>Operation and Maintenance Program</w:t>
            </w:r>
          </w:p>
        </w:tc>
        <w:tc>
          <w:tcPr>
            <w:tcW w:w="960" w:type="pct"/>
          </w:tcPr>
          <w:p w14:paraId="0C6B69C1" w14:textId="398F3534" w:rsidR="000E5CED" w:rsidRDefault="000E5CED" w:rsidP="000E5CED">
            <w:r w:rsidRPr="00AC44BB">
              <w:t xml:space="preserve">Ali </w:t>
            </w:r>
            <w:proofErr w:type="spellStart"/>
            <w:r w:rsidRPr="00AC44BB">
              <w:t>Aghayan</w:t>
            </w:r>
            <w:proofErr w:type="spellEnd"/>
          </w:p>
        </w:tc>
      </w:tr>
      <w:tr w:rsidR="000E5CED" w14:paraId="5E3839F8" w14:textId="77777777" w:rsidTr="00D82F26">
        <w:trPr>
          <w:trHeight w:val="300"/>
        </w:trPr>
        <w:tc>
          <w:tcPr>
            <w:tcW w:w="623" w:type="pct"/>
          </w:tcPr>
          <w:p w14:paraId="0BA81BAB" w14:textId="77777777" w:rsidR="000E5CED" w:rsidRDefault="000E5CED" w:rsidP="000E5CED">
            <w:pPr>
              <w:jc w:val="center"/>
            </w:pPr>
            <w:r>
              <w:t>5</w:t>
            </w:r>
          </w:p>
        </w:tc>
        <w:tc>
          <w:tcPr>
            <w:tcW w:w="3417" w:type="pct"/>
          </w:tcPr>
          <w:p w14:paraId="4B3A213F" w14:textId="77777777" w:rsidR="000E5CED" w:rsidRDefault="000E5CED" w:rsidP="000E5CED">
            <w:r>
              <w:t>Design and Performance Provisions</w:t>
            </w:r>
          </w:p>
        </w:tc>
        <w:tc>
          <w:tcPr>
            <w:tcW w:w="960" w:type="pct"/>
          </w:tcPr>
          <w:p w14:paraId="101A5B96" w14:textId="78B1A72E" w:rsidR="000E5CED" w:rsidRDefault="000E5CED" w:rsidP="000E5CED">
            <w:r w:rsidRPr="00AC44BB">
              <w:t xml:space="preserve">Ali </w:t>
            </w:r>
            <w:proofErr w:type="spellStart"/>
            <w:r w:rsidRPr="00AC44BB">
              <w:t>Aghayan</w:t>
            </w:r>
            <w:proofErr w:type="spellEnd"/>
          </w:p>
        </w:tc>
      </w:tr>
      <w:tr w:rsidR="00484FD7" w14:paraId="7EA43667" w14:textId="77777777" w:rsidTr="00D82F26">
        <w:trPr>
          <w:trHeight w:val="300"/>
        </w:trPr>
        <w:tc>
          <w:tcPr>
            <w:tcW w:w="623" w:type="pct"/>
          </w:tcPr>
          <w:p w14:paraId="2E14CCF1" w14:textId="77777777" w:rsidR="00484FD7" w:rsidRDefault="00484FD7" w:rsidP="00905504">
            <w:pPr>
              <w:jc w:val="center"/>
            </w:pPr>
            <w:r>
              <w:t>6</w:t>
            </w:r>
          </w:p>
        </w:tc>
        <w:tc>
          <w:tcPr>
            <w:tcW w:w="3417" w:type="pct"/>
          </w:tcPr>
          <w:p w14:paraId="6F06F7F7" w14:textId="77777777" w:rsidR="00484FD7" w:rsidRDefault="00484FD7" w:rsidP="00905504">
            <w:r>
              <w:t>Spill Emergency Response Plan</w:t>
            </w:r>
          </w:p>
        </w:tc>
        <w:tc>
          <w:tcPr>
            <w:tcW w:w="960" w:type="pct"/>
          </w:tcPr>
          <w:p w14:paraId="7963A454" w14:textId="77777777" w:rsidR="00484FD7" w:rsidRDefault="00484FD7" w:rsidP="00905504">
            <w:r>
              <w:t xml:space="preserve">Ali </w:t>
            </w:r>
            <w:proofErr w:type="spellStart"/>
            <w:r>
              <w:t>Aghayan</w:t>
            </w:r>
            <w:proofErr w:type="spellEnd"/>
          </w:p>
        </w:tc>
      </w:tr>
      <w:tr w:rsidR="00484FD7" w14:paraId="00240E73" w14:textId="77777777" w:rsidTr="00D82F26">
        <w:trPr>
          <w:trHeight w:val="300"/>
        </w:trPr>
        <w:tc>
          <w:tcPr>
            <w:tcW w:w="623" w:type="pct"/>
          </w:tcPr>
          <w:p w14:paraId="7CC8126A" w14:textId="77777777" w:rsidR="00484FD7" w:rsidRDefault="00484FD7" w:rsidP="00905504">
            <w:pPr>
              <w:jc w:val="center"/>
            </w:pPr>
            <w:r>
              <w:t>7</w:t>
            </w:r>
          </w:p>
        </w:tc>
        <w:tc>
          <w:tcPr>
            <w:tcW w:w="3417" w:type="pct"/>
          </w:tcPr>
          <w:p w14:paraId="2277563C" w14:textId="77777777" w:rsidR="00484FD7" w:rsidRDefault="00484FD7" w:rsidP="00905504">
            <w:r>
              <w:t>Sewer Pipe Blockage Control Program</w:t>
            </w:r>
          </w:p>
        </w:tc>
        <w:tc>
          <w:tcPr>
            <w:tcW w:w="960" w:type="pct"/>
          </w:tcPr>
          <w:p w14:paraId="5733FAA9" w14:textId="77777777" w:rsidR="00484FD7" w:rsidRDefault="00484FD7" w:rsidP="00905504">
            <w:r>
              <w:t xml:space="preserve">Ali </w:t>
            </w:r>
            <w:proofErr w:type="spellStart"/>
            <w:r>
              <w:t>Aghayan</w:t>
            </w:r>
            <w:proofErr w:type="spellEnd"/>
          </w:p>
        </w:tc>
      </w:tr>
      <w:tr w:rsidR="00484FD7" w14:paraId="229B0EC8" w14:textId="77777777" w:rsidTr="00D82F26">
        <w:trPr>
          <w:trHeight w:val="300"/>
        </w:trPr>
        <w:tc>
          <w:tcPr>
            <w:tcW w:w="623" w:type="pct"/>
          </w:tcPr>
          <w:p w14:paraId="024AF838" w14:textId="77777777" w:rsidR="00484FD7" w:rsidRDefault="00484FD7" w:rsidP="00905504">
            <w:pPr>
              <w:jc w:val="center"/>
            </w:pPr>
            <w:r>
              <w:t>8</w:t>
            </w:r>
          </w:p>
        </w:tc>
        <w:tc>
          <w:tcPr>
            <w:tcW w:w="3417" w:type="pct"/>
          </w:tcPr>
          <w:p w14:paraId="112136CB" w14:textId="77777777" w:rsidR="00484FD7" w:rsidRDefault="00484FD7" w:rsidP="00905504">
            <w:r>
              <w:t>System Evaluation, Capacity Assurance, and Capital Improvements</w:t>
            </w:r>
          </w:p>
        </w:tc>
        <w:tc>
          <w:tcPr>
            <w:tcW w:w="960" w:type="pct"/>
          </w:tcPr>
          <w:p w14:paraId="423FBF4F" w14:textId="77777777" w:rsidR="00484FD7" w:rsidRDefault="00484FD7" w:rsidP="00905504">
            <w:r>
              <w:t xml:space="preserve">Ali </w:t>
            </w:r>
            <w:proofErr w:type="spellStart"/>
            <w:r>
              <w:t>Aghayan</w:t>
            </w:r>
            <w:proofErr w:type="spellEnd"/>
          </w:p>
        </w:tc>
      </w:tr>
      <w:tr w:rsidR="00484FD7" w14:paraId="05803455" w14:textId="77777777" w:rsidTr="00D82F26">
        <w:trPr>
          <w:trHeight w:val="300"/>
        </w:trPr>
        <w:tc>
          <w:tcPr>
            <w:tcW w:w="623" w:type="pct"/>
          </w:tcPr>
          <w:p w14:paraId="3192DEFB" w14:textId="77777777" w:rsidR="00484FD7" w:rsidRDefault="00484FD7" w:rsidP="00905504">
            <w:pPr>
              <w:jc w:val="center"/>
            </w:pPr>
            <w:r>
              <w:t>9</w:t>
            </w:r>
          </w:p>
        </w:tc>
        <w:tc>
          <w:tcPr>
            <w:tcW w:w="3417" w:type="pct"/>
          </w:tcPr>
          <w:p w14:paraId="6A81123B" w14:textId="77777777" w:rsidR="00484FD7" w:rsidRDefault="00484FD7" w:rsidP="00905504">
            <w:r>
              <w:t>Monitoring, Measurement and Program Modifications</w:t>
            </w:r>
          </w:p>
        </w:tc>
        <w:tc>
          <w:tcPr>
            <w:tcW w:w="960" w:type="pct"/>
          </w:tcPr>
          <w:p w14:paraId="74A55379" w14:textId="77777777" w:rsidR="00484FD7" w:rsidRDefault="00484FD7" w:rsidP="00905504">
            <w:r>
              <w:t xml:space="preserve">Ali </w:t>
            </w:r>
            <w:proofErr w:type="spellStart"/>
            <w:r>
              <w:t>Aghayan</w:t>
            </w:r>
            <w:proofErr w:type="spellEnd"/>
          </w:p>
        </w:tc>
      </w:tr>
      <w:tr w:rsidR="00484FD7" w14:paraId="1DC1F7DF" w14:textId="77777777" w:rsidTr="00D82F26">
        <w:trPr>
          <w:trHeight w:val="300"/>
        </w:trPr>
        <w:tc>
          <w:tcPr>
            <w:tcW w:w="623" w:type="pct"/>
          </w:tcPr>
          <w:p w14:paraId="22645F99" w14:textId="77777777" w:rsidR="00484FD7" w:rsidRDefault="00484FD7" w:rsidP="00905504">
            <w:pPr>
              <w:jc w:val="center"/>
            </w:pPr>
            <w:r>
              <w:t>10</w:t>
            </w:r>
          </w:p>
        </w:tc>
        <w:tc>
          <w:tcPr>
            <w:tcW w:w="3417" w:type="pct"/>
          </w:tcPr>
          <w:p w14:paraId="7FB42554" w14:textId="77777777" w:rsidR="00484FD7" w:rsidRDefault="00484FD7" w:rsidP="00905504">
            <w:r>
              <w:t>Internal Audits</w:t>
            </w:r>
          </w:p>
        </w:tc>
        <w:tc>
          <w:tcPr>
            <w:tcW w:w="960" w:type="pct"/>
          </w:tcPr>
          <w:p w14:paraId="3D0902EC" w14:textId="77777777" w:rsidR="00484FD7" w:rsidRDefault="00484FD7" w:rsidP="00905504">
            <w:r>
              <w:t xml:space="preserve">Ali </w:t>
            </w:r>
            <w:proofErr w:type="spellStart"/>
            <w:r>
              <w:t>Aghayan</w:t>
            </w:r>
            <w:proofErr w:type="spellEnd"/>
          </w:p>
        </w:tc>
      </w:tr>
      <w:tr w:rsidR="00484FD7" w14:paraId="648357B4" w14:textId="77777777" w:rsidTr="00D82F26">
        <w:trPr>
          <w:trHeight w:val="300"/>
        </w:trPr>
        <w:tc>
          <w:tcPr>
            <w:tcW w:w="623" w:type="pct"/>
          </w:tcPr>
          <w:p w14:paraId="354EDB36" w14:textId="77777777" w:rsidR="00484FD7" w:rsidRDefault="00484FD7" w:rsidP="00905504">
            <w:pPr>
              <w:jc w:val="center"/>
            </w:pPr>
            <w:r>
              <w:t>11</w:t>
            </w:r>
          </w:p>
        </w:tc>
        <w:tc>
          <w:tcPr>
            <w:tcW w:w="3417" w:type="pct"/>
          </w:tcPr>
          <w:p w14:paraId="2D3C7F1C" w14:textId="77777777" w:rsidR="00484FD7" w:rsidRDefault="00484FD7" w:rsidP="00905504">
            <w:r>
              <w:t>Communication Program</w:t>
            </w:r>
          </w:p>
        </w:tc>
        <w:tc>
          <w:tcPr>
            <w:tcW w:w="960" w:type="pct"/>
          </w:tcPr>
          <w:p w14:paraId="04E51C82" w14:textId="77777777" w:rsidR="00484FD7" w:rsidRDefault="00484FD7" w:rsidP="00905504">
            <w:r>
              <w:t xml:space="preserve">Ali </w:t>
            </w:r>
            <w:proofErr w:type="spellStart"/>
            <w:r>
              <w:t>Aghayan</w:t>
            </w:r>
            <w:proofErr w:type="spellEnd"/>
          </w:p>
        </w:tc>
      </w:tr>
    </w:tbl>
    <w:p w14:paraId="1DC8823D" w14:textId="77777777" w:rsidR="00484FD7" w:rsidRDefault="00484FD7" w:rsidP="00484FD7"/>
    <w:p w14:paraId="30391C94" w14:textId="77777777" w:rsidR="00484FD7" w:rsidRDefault="00484FD7" w:rsidP="00484FD7">
      <w:pPr>
        <w:pStyle w:val="Heading2"/>
      </w:pPr>
      <w:bookmarkStart w:id="19" w:name="_Toc203964575"/>
      <w:bookmarkStart w:id="20" w:name="_Toc226449094"/>
      <w:r>
        <w:t xml:space="preserve">2.2 </w:t>
      </w:r>
      <w:r w:rsidRPr="76D910C4">
        <w:t>Chain of Communication for Spill Reporting</w:t>
      </w:r>
      <w:bookmarkEnd w:id="19"/>
      <w:bookmarkEnd w:id="20"/>
    </w:p>
    <w:p w14:paraId="1A0A1902" w14:textId="77777777" w:rsidR="00484FD7" w:rsidRDefault="00484FD7" w:rsidP="00484FD7">
      <w:r>
        <w:t>In the event of a sanitary sewer spill, the employee who first identifies the spill will immediately notify:</w:t>
      </w:r>
    </w:p>
    <w:p w14:paraId="106E20E5" w14:textId="77777777" w:rsidR="00484FD7" w:rsidRDefault="00484FD7" w:rsidP="00484FD7">
      <w:pPr>
        <w:pStyle w:val="ListParagraph"/>
        <w:numPr>
          <w:ilvl w:val="0"/>
          <w:numId w:val="35"/>
        </w:numPr>
      </w:pPr>
      <w:r>
        <w:t>Facilities Management Customer Service Line (805-893-8300); or</w:t>
      </w:r>
    </w:p>
    <w:p w14:paraId="6BF0A963" w14:textId="77777777" w:rsidR="00484FD7" w:rsidRDefault="00484FD7" w:rsidP="00484FD7">
      <w:pPr>
        <w:pStyle w:val="ListParagraph"/>
        <w:numPr>
          <w:ilvl w:val="0"/>
          <w:numId w:val="35"/>
        </w:numPr>
      </w:pPr>
      <w:r>
        <w:t xml:space="preserve">Housing, Dining &amp; Auxiliary Enterprises Customer Service Line (805-893-3312); </w:t>
      </w:r>
      <w:r w:rsidRPr="00883532">
        <w:rPr>
          <w:b/>
          <w:bCs/>
        </w:rPr>
        <w:t>and</w:t>
      </w:r>
    </w:p>
    <w:p w14:paraId="0A9F1DA6" w14:textId="77777777" w:rsidR="00484FD7" w:rsidRDefault="00484FD7" w:rsidP="00484FD7">
      <w:pPr>
        <w:pStyle w:val="ListParagraph"/>
        <w:numPr>
          <w:ilvl w:val="0"/>
          <w:numId w:val="35"/>
        </w:numPr>
      </w:pPr>
      <w:r>
        <w:t>Environmental Health &amp; Safety (805-893-7534).</w:t>
      </w:r>
    </w:p>
    <w:p w14:paraId="14C6F572" w14:textId="26C5B91E" w:rsidR="00484FD7" w:rsidRDefault="00484FD7" w:rsidP="00484FD7">
      <w:r>
        <w:t>If a sanitary sewer spill is identified outside of normal business hours, the employee will immediately notify</w:t>
      </w:r>
      <w:r w:rsidR="00D82F26">
        <w:t xml:space="preserve"> </w:t>
      </w:r>
      <w:r>
        <w:t xml:space="preserve">UCSB Police Department (UCPD) Non-Emergency (805-893-3446). </w:t>
      </w:r>
      <w:r w:rsidRPr="76D910C4">
        <w:t xml:space="preserve">UCPD will notify the on-call person responsible for spill emergency response. </w:t>
      </w:r>
    </w:p>
    <w:p w14:paraId="2FC2C2B3" w14:textId="77777777" w:rsidR="00484FD7" w:rsidRDefault="00484FD7" w:rsidP="00484FD7">
      <w:r w:rsidRPr="76D910C4">
        <w:t xml:space="preserve">The responding or on-call person will contact the Environmental Health Program Manager </w:t>
      </w:r>
      <w:r>
        <w:t xml:space="preserve">(LRO), </w:t>
      </w:r>
      <w:r w:rsidRPr="76D910C4">
        <w:t>Environmental Compliance Manager (Data Submitter</w:t>
      </w:r>
      <w:r>
        <w:t>), or Environmental Compliance Specialist (Data Submitter)</w:t>
      </w:r>
      <w:r w:rsidRPr="76D910C4">
        <w:t xml:space="preserve"> to make the initial notification to Cal OES within 2 hours of knowledge of a spill of 1,000 gallons or more, discharging or threatening to discharge to surface waters. </w:t>
      </w:r>
      <w:r>
        <w:t>LROs and Data Submitters will</w:t>
      </w:r>
      <w:r w:rsidRPr="76D910C4">
        <w:t xml:space="preserve"> review spill response efforts and spill volume calculations and</w:t>
      </w:r>
      <w:r>
        <w:t xml:space="preserve"> prepare</w:t>
      </w:r>
      <w:r w:rsidRPr="76D910C4">
        <w:t xml:space="preserve"> any revised reports to Cal OES and CIWQS. The </w:t>
      </w:r>
      <w:r>
        <w:t>LRO</w:t>
      </w:r>
      <w:r w:rsidRPr="76D910C4">
        <w:t xml:space="preserve"> will review and certify all reports</w:t>
      </w:r>
      <w:r>
        <w:t xml:space="preserve"> submitted through CIWQS.</w:t>
      </w:r>
    </w:p>
    <w:p w14:paraId="5DB40DEA" w14:textId="74EA1CCD" w:rsidR="00484FD7" w:rsidRDefault="008D76FB" w:rsidP="00484FD7">
      <w:r>
        <w:t>Additional s</w:t>
      </w:r>
      <w:r w:rsidR="00484FD7">
        <w:t>pill reporting</w:t>
      </w:r>
      <w:r>
        <w:t xml:space="preserve"> procedures</w:t>
      </w:r>
      <w:r w:rsidR="00484FD7">
        <w:t xml:space="preserve"> </w:t>
      </w:r>
      <w:r>
        <w:t>are</w:t>
      </w:r>
      <w:r w:rsidR="00484FD7">
        <w:t xml:space="preserve"> described in further detail in UCSB’s SERP. </w:t>
      </w:r>
    </w:p>
    <w:p w14:paraId="5F86AF62" w14:textId="77777777" w:rsidR="00484FD7" w:rsidRDefault="00484FD7" w:rsidP="00484FD7">
      <w:pPr>
        <w:pStyle w:val="Heading1"/>
      </w:pPr>
      <w:bookmarkStart w:id="21" w:name="_Toc203964576"/>
      <w:bookmarkStart w:id="22" w:name="_Toc226449095"/>
      <w:r>
        <w:t>3. Legal Authority</w:t>
      </w:r>
      <w:bookmarkEnd w:id="21"/>
      <w:bookmarkEnd w:id="22"/>
    </w:p>
    <w:p w14:paraId="4D033996" w14:textId="77777777" w:rsidR="00484FD7" w:rsidRPr="00CD6D9F" w:rsidRDefault="00484FD7" w:rsidP="00CD6D9F">
      <w:pPr>
        <w:shd w:val="clear" w:color="auto" w:fill="DBDBDB" w:themeFill="accent3" w:themeFillTint="66"/>
        <w:rPr>
          <w:i/>
          <w:iCs/>
        </w:rPr>
      </w:pPr>
      <w:r w:rsidRPr="00CD6D9F">
        <w:rPr>
          <w:b/>
          <w:bCs/>
          <w:i/>
          <w:iCs/>
        </w:rPr>
        <w:t>Regulatory Requirement</w:t>
      </w:r>
      <w:r w:rsidRPr="00CD6D9F">
        <w:rPr>
          <w:i/>
          <w:iCs/>
        </w:rPr>
        <w:t xml:space="preserve"> - The Plan must include copies or an electronic link to the Enrollee’s current sewer system use ordinances, service agreements and/or other legally binding procedures to demonstrate the Enrollee possesses the necessary legal authority to:</w:t>
      </w:r>
    </w:p>
    <w:p w14:paraId="0FC51A6B" w14:textId="77777777" w:rsidR="00484FD7" w:rsidRPr="00CD6D9F" w:rsidRDefault="00484FD7" w:rsidP="00CD6D9F">
      <w:pPr>
        <w:pStyle w:val="ListParagraph"/>
        <w:numPr>
          <w:ilvl w:val="0"/>
          <w:numId w:val="36"/>
        </w:numPr>
        <w:shd w:val="clear" w:color="auto" w:fill="DBDBDB" w:themeFill="accent3" w:themeFillTint="66"/>
        <w:rPr>
          <w:i/>
          <w:iCs/>
        </w:rPr>
      </w:pPr>
      <w:r w:rsidRPr="00CD6D9F">
        <w:rPr>
          <w:i/>
          <w:iCs/>
        </w:rPr>
        <w:t>Prevent illicit discharges into its sanitary sewer system from inflow and infiltration (I&amp;I); unauthorized stormwater; chemical dumping; unauthorized debris; roots; fats, oils, and grease; and trash, including rags and other debris that may cause blockages;</w:t>
      </w:r>
    </w:p>
    <w:p w14:paraId="17933611" w14:textId="77777777" w:rsidR="00484FD7" w:rsidRPr="00CD6D9F" w:rsidRDefault="00484FD7" w:rsidP="00CD6D9F">
      <w:pPr>
        <w:pStyle w:val="ListParagraph"/>
        <w:numPr>
          <w:ilvl w:val="0"/>
          <w:numId w:val="36"/>
        </w:numPr>
        <w:shd w:val="clear" w:color="auto" w:fill="DBDBDB" w:themeFill="accent3" w:themeFillTint="66"/>
        <w:rPr>
          <w:i/>
          <w:iCs/>
        </w:rPr>
      </w:pPr>
      <w:r w:rsidRPr="00CD6D9F">
        <w:rPr>
          <w:i/>
          <w:iCs/>
        </w:rPr>
        <w:lastRenderedPageBreak/>
        <w:t>Collaborate with storm sewer agencies to coordinate emergency spill responses, ensure access to storm sewer systems during spill events, and prevent unintentional cross connections of sanitary sewer infrastructure to storm sewer infrastructure;</w:t>
      </w:r>
    </w:p>
    <w:p w14:paraId="058DF0B0" w14:textId="77777777" w:rsidR="00484FD7" w:rsidRPr="00CD6D9F" w:rsidRDefault="00484FD7" w:rsidP="00CD6D9F">
      <w:pPr>
        <w:pStyle w:val="ListParagraph"/>
        <w:numPr>
          <w:ilvl w:val="0"/>
          <w:numId w:val="36"/>
        </w:numPr>
        <w:shd w:val="clear" w:color="auto" w:fill="DBDBDB" w:themeFill="accent3" w:themeFillTint="66"/>
        <w:rPr>
          <w:i/>
          <w:iCs/>
        </w:rPr>
      </w:pPr>
      <w:r w:rsidRPr="00CD6D9F">
        <w:rPr>
          <w:i/>
          <w:iCs/>
        </w:rPr>
        <w:t>Require that sewer system components and connections be properly designed and constructed;</w:t>
      </w:r>
    </w:p>
    <w:p w14:paraId="3157407E" w14:textId="77777777" w:rsidR="00484FD7" w:rsidRPr="00CD6D9F" w:rsidRDefault="00484FD7" w:rsidP="00CD6D9F">
      <w:pPr>
        <w:pStyle w:val="ListParagraph"/>
        <w:numPr>
          <w:ilvl w:val="0"/>
          <w:numId w:val="36"/>
        </w:numPr>
        <w:shd w:val="clear" w:color="auto" w:fill="DBDBDB" w:themeFill="accent3" w:themeFillTint="66"/>
        <w:rPr>
          <w:i/>
          <w:iCs/>
        </w:rPr>
      </w:pPr>
      <w:r w:rsidRPr="00CD6D9F">
        <w:rPr>
          <w:i/>
          <w:iCs/>
        </w:rPr>
        <w:t>Ensure access for maintenance, inspection, and/or repairs for portions of the service lateral owned and/or operated by the Enrollee;</w:t>
      </w:r>
    </w:p>
    <w:p w14:paraId="7B51F038" w14:textId="77777777" w:rsidR="00484FD7" w:rsidRPr="00CD6D9F" w:rsidRDefault="00484FD7" w:rsidP="00CD6D9F">
      <w:pPr>
        <w:pStyle w:val="ListParagraph"/>
        <w:numPr>
          <w:ilvl w:val="0"/>
          <w:numId w:val="36"/>
        </w:numPr>
        <w:shd w:val="clear" w:color="auto" w:fill="DBDBDB" w:themeFill="accent3" w:themeFillTint="66"/>
        <w:rPr>
          <w:i/>
          <w:iCs/>
        </w:rPr>
      </w:pPr>
      <w:r w:rsidRPr="00CD6D9F">
        <w:rPr>
          <w:i/>
          <w:iCs/>
        </w:rPr>
        <w:t>Enforce any violation of its sewer ordinances, service agreements, or other legally binding procedures; and</w:t>
      </w:r>
    </w:p>
    <w:p w14:paraId="11799B5E" w14:textId="77777777" w:rsidR="00484FD7" w:rsidRPr="00CD6D9F" w:rsidRDefault="00484FD7" w:rsidP="00CD6D9F">
      <w:pPr>
        <w:pStyle w:val="ListParagraph"/>
        <w:numPr>
          <w:ilvl w:val="0"/>
          <w:numId w:val="36"/>
        </w:numPr>
        <w:shd w:val="clear" w:color="auto" w:fill="DBDBDB" w:themeFill="accent3" w:themeFillTint="66"/>
        <w:rPr>
          <w:i/>
          <w:iCs/>
        </w:rPr>
      </w:pPr>
      <w:r w:rsidRPr="00CD6D9F">
        <w:rPr>
          <w:i/>
          <w:iCs/>
        </w:rPr>
        <w:t>Obtain easement accessibility agreements for locations requiring sewer system operations and maintenance, as applicable.</w:t>
      </w:r>
    </w:p>
    <w:p w14:paraId="014A24EB" w14:textId="77777777" w:rsidR="00484FD7" w:rsidRDefault="00484FD7" w:rsidP="00484FD7">
      <w:r>
        <w:t>The Regents of the University of California is a Constitutional Corporation, organized under Article IX, Section 9 of the California Constitution, with full authority over governance and management of the University operations. Under this authority, the University of California has legal authority to:</w:t>
      </w:r>
    </w:p>
    <w:p w14:paraId="1476EE97" w14:textId="77777777" w:rsidR="00484FD7" w:rsidRDefault="00484FD7" w:rsidP="00484FD7">
      <w:pPr>
        <w:pStyle w:val="ListParagraph"/>
        <w:numPr>
          <w:ilvl w:val="0"/>
          <w:numId w:val="39"/>
        </w:numPr>
      </w:pPr>
      <w:r>
        <w:t>Prevent illicit discharges into its sanitary sewer system from inflow and infiltration (I&amp;I); unauthorized stormwater; chemical dumping; unauthorized debris; roots; fats, oils, and grease; and trash, including rags and other debris that may cause blockages;</w:t>
      </w:r>
    </w:p>
    <w:p w14:paraId="31ABD892" w14:textId="77777777" w:rsidR="00484FD7" w:rsidRDefault="00484FD7" w:rsidP="00484FD7">
      <w:pPr>
        <w:pStyle w:val="ListParagraph"/>
        <w:numPr>
          <w:ilvl w:val="0"/>
          <w:numId w:val="39"/>
        </w:numPr>
      </w:pPr>
      <w:r>
        <w:t>Collaborate with storm sewer agencies to coordinate emergency spill responses, ensure access to storm sewer systems during spill events, and prevent unintentional cross connections of sanitary sewer infrastructure to storm sewer infrastructure;</w:t>
      </w:r>
    </w:p>
    <w:p w14:paraId="28A0237B" w14:textId="77777777" w:rsidR="00484FD7" w:rsidRDefault="00484FD7" w:rsidP="00484FD7">
      <w:pPr>
        <w:pStyle w:val="ListParagraph"/>
        <w:numPr>
          <w:ilvl w:val="0"/>
          <w:numId w:val="39"/>
        </w:numPr>
      </w:pPr>
      <w:r>
        <w:t>Require that sewer system components and connections be properly designed and constructed;</w:t>
      </w:r>
    </w:p>
    <w:p w14:paraId="227DFDFD" w14:textId="77777777" w:rsidR="00484FD7" w:rsidRDefault="00484FD7" w:rsidP="00484FD7">
      <w:pPr>
        <w:pStyle w:val="ListParagraph"/>
        <w:numPr>
          <w:ilvl w:val="0"/>
          <w:numId w:val="39"/>
        </w:numPr>
      </w:pPr>
      <w:r>
        <w:t>Ensure access for maintenance, inspection, and/or repairs for portions of the service lateral owned and/or operated by the Enrollee;</w:t>
      </w:r>
    </w:p>
    <w:p w14:paraId="56859C00" w14:textId="77777777" w:rsidR="00484FD7" w:rsidRDefault="00484FD7" w:rsidP="00484FD7">
      <w:pPr>
        <w:pStyle w:val="ListParagraph"/>
        <w:numPr>
          <w:ilvl w:val="0"/>
          <w:numId w:val="39"/>
        </w:numPr>
      </w:pPr>
      <w:r>
        <w:t>Enforce any violation of its sewer ordinances, service agreements, or other legally binding procedures; and</w:t>
      </w:r>
    </w:p>
    <w:p w14:paraId="5EBEA053" w14:textId="77777777" w:rsidR="00484FD7" w:rsidRDefault="00484FD7" w:rsidP="00484FD7">
      <w:pPr>
        <w:pStyle w:val="ListParagraph"/>
        <w:numPr>
          <w:ilvl w:val="0"/>
          <w:numId w:val="39"/>
        </w:numPr>
      </w:pPr>
      <w:r>
        <w:t>Obtain easement accessibility agreements for locations requiring sewer system operations and maintenance, as applicable.</w:t>
      </w:r>
    </w:p>
    <w:p w14:paraId="52197D19" w14:textId="77777777" w:rsidR="00484FD7" w:rsidRDefault="00484FD7" w:rsidP="00484FD7">
      <w:pPr>
        <w:pStyle w:val="Heading1"/>
      </w:pPr>
      <w:bookmarkStart w:id="23" w:name="_Toc203964577"/>
      <w:bookmarkStart w:id="24" w:name="_Toc226449096"/>
      <w:r>
        <w:t>4. Operation and Maintenance Program</w:t>
      </w:r>
      <w:bookmarkEnd w:id="23"/>
      <w:bookmarkEnd w:id="24"/>
    </w:p>
    <w:p w14:paraId="36E105F8" w14:textId="77777777" w:rsidR="00484FD7" w:rsidRPr="00CD6D9F" w:rsidRDefault="00484FD7" w:rsidP="00CD6D9F">
      <w:pPr>
        <w:shd w:val="clear" w:color="auto" w:fill="DBDBDB" w:themeFill="accent3" w:themeFillTint="66"/>
        <w:rPr>
          <w:rFonts w:ascii="Calibri" w:eastAsia="Calibri" w:hAnsi="Calibri" w:cs="Calibri"/>
          <w:i/>
          <w:iCs/>
          <w:color w:val="000000" w:themeColor="text1"/>
        </w:rPr>
      </w:pPr>
      <w:r w:rsidRPr="00CD6D9F">
        <w:rPr>
          <w:rFonts w:ascii="Calibri" w:eastAsia="Calibri" w:hAnsi="Calibri" w:cs="Calibri"/>
          <w:b/>
          <w:bCs/>
          <w:i/>
          <w:iCs/>
          <w:color w:val="000000" w:themeColor="text1"/>
        </w:rPr>
        <w:t>Regulatory Requirement</w:t>
      </w:r>
      <w:r w:rsidRPr="00CD6D9F">
        <w:rPr>
          <w:rFonts w:ascii="Calibri" w:eastAsia="Calibri" w:hAnsi="Calibri" w:cs="Calibri"/>
          <w:i/>
          <w:iCs/>
          <w:color w:val="000000" w:themeColor="text1"/>
        </w:rPr>
        <w:t xml:space="preserve"> - The Plan must include the items listed below that are appropriate and applicable to the Enrollee’s system. An up-to-date map(s) of the sanitary sewer system, and procedures for maintaining and providing State and Regional Water Board staff access to the map(s). The map(s) must show gravity line segments and manholes, pumping facilities, pressure pipes and valves, and applicable stormwater conveyance facilities within the sewer system service area boundaries.</w:t>
      </w:r>
    </w:p>
    <w:p w14:paraId="71AEC56B" w14:textId="77777777" w:rsidR="00484FD7" w:rsidRDefault="00484FD7" w:rsidP="00484FD7">
      <w:r w:rsidRPr="0F6C3492">
        <w:rPr>
          <w:rFonts w:ascii="Calibri" w:eastAsia="Calibri" w:hAnsi="Calibri" w:cs="Calibri"/>
        </w:rPr>
        <w:t>This section includes procedures for maintaining and updating system maps, conducting preventive operation and maintenance activities, providing regular staff training, and maintaining an equipment inventory. UCSB ensures that up-to-date Geographic Information System (GIS) maps are available and accessible to State and Regional Water Board staff, depicting all relevant infrastructure such as gravity mains, manholes, pump stations, pressure pipes, and associated stormwater conveyance features within the sewer system service area.</w:t>
      </w:r>
    </w:p>
    <w:p w14:paraId="58D8A144" w14:textId="77777777" w:rsidR="00484FD7" w:rsidRDefault="00484FD7" w:rsidP="00484FD7">
      <w:pPr>
        <w:pStyle w:val="Heading2"/>
      </w:pPr>
      <w:bookmarkStart w:id="25" w:name="_Toc203964578"/>
      <w:bookmarkStart w:id="26" w:name="_Toc226449097"/>
      <w:r>
        <w:lastRenderedPageBreak/>
        <w:t>4.1. Updated Map of Sanitary Sewer System</w:t>
      </w:r>
      <w:bookmarkEnd w:id="25"/>
      <w:bookmarkEnd w:id="26"/>
    </w:p>
    <w:p w14:paraId="09AF903D" w14:textId="77777777" w:rsidR="00484FD7" w:rsidRPr="00CD6D9F" w:rsidRDefault="00484FD7" w:rsidP="00CD6D9F">
      <w:p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b/>
          <w:bCs/>
          <w:i/>
          <w:iCs/>
        </w:rPr>
        <w:t>Regulatory Requirements</w:t>
      </w:r>
      <w:r w:rsidRPr="00CD6D9F">
        <w:rPr>
          <w:rFonts w:ascii="Calibri" w:eastAsia="Calibri" w:hAnsi="Calibri" w:cs="Calibri"/>
          <w:i/>
          <w:iCs/>
        </w:rPr>
        <w:t xml:space="preserve"> - The map(s) must show gravity line segments and manholes, pumping facilities, pressure pipes and valves, and applicable stormwater conveyance facilities within the sewer system service area boundaries. </w:t>
      </w:r>
    </w:p>
    <w:p w14:paraId="2F3D222B" w14:textId="77777777" w:rsidR="00484FD7" w:rsidRPr="00CD6D9F" w:rsidRDefault="00484FD7" w:rsidP="00CD6D9F">
      <w:p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i/>
          <w:iCs/>
        </w:rPr>
        <w:t xml:space="preserve">Availability of up-to-date sewer system maps that include: </w:t>
      </w:r>
    </w:p>
    <w:p w14:paraId="57549354" w14:textId="77777777" w:rsidR="00484FD7" w:rsidRPr="00CD6D9F" w:rsidRDefault="00484FD7" w:rsidP="00CD6D9F">
      <w:pPr>
        <w:pStyle w:val="ListParagraph"/>
        <w:numPr>
          <w:ilvl w:val="0"/>
          <w:numId w:val="33"/>
        </w:numPr>
        <w:shd w:val="clear" w:color="auto" w:fill="DBDBDB" w:themeFill="accent3" w:themeFillTint="66"/>
        <w:spacing w:after="0" w:line="257" w:lineRule="auto"/>
        <w:rPr>
          <w:rFonts w:ascii="Calibri" w:eastAsia="Calibri" w:hAnsi="Calibri" w:cs="Calibri"/>
          <w:i/>
          <w:iCs/>
        </w:rPr>
      </w:pPr>
      <w:r w:rsidRPr="00CD6D9F">
        <w:rPr>
          <w:rFonts w:ascii="Calibri" w:eastAsia="Calibri" w:hAnsi="Calibri" w:cs="Calibri"/>
          <w:i/>
          <w:iCs/>
        </w:rPr>
        <w:t xml:space="preserve">All current infrastructure assets owned and operated by the agency (gravity mains, manholes, pump stations, pressure pipes (a.k.a. force mains), valves, and stormwater conveyance systems within sewer system service area boundary, etc. </w:t>
      </w:r>
    </w:p>
    <w:p w14:paraId="62A4D0D6" w14:textId="77777777" w:rsidR="00484FD7" w:rsidRPr="00CD6D9F" w:rsidRDefault="00484FD7" w:rsidP="00CD6D9F">
      <w:pPr>
        <w:pStyle w:val="ListParagraph"/>
        <w:numPr>
          <w:ilvl w:val="0"/>
          <w:numId w:val="33"/>
        </w:numPr>
        <w:shd w:val="clear" w:color="auto" w:fill="DBDBDB" w:themeFill="accent3" w:themeFillTint="66"/>
        <w:spacing w:after="0" w:line="257" w:lineRule="auto"/>
        <w:rPr>
          <w:rFonts w:ascii="Calibri" w:eastAsia="Calibri" w:hAnsi="Calibri" w:cs="Calibri"/>
          <w:i/>
          <w:iCs/>
        </w:rPr>
      </w:pPr>
      <w:r w:rsidRPr="00CD6D9F">
        <w:rPr>
          <w:rFonts w:ascii="Calibri" w:eastAsia="Calibri" w:hAnsi="Calibri" w:cs="Calibri"/>
          <w:i/>
          <w:iCs/>
        </w:rPr>
        <w:t xml:space="preserve">Details for pipe diameters, and direction of flows be included on maps (a legend should be provided on maps for symbol clarity). </w:t>
      </w:r>
    </w:p>
    <w:p w14:paraId="67EC7AFB" w14:textId="77777777" w:rsidR="00484FD7" w:rsidRPr="00CD6D9F" w:rsidRDefault="00484FD7" w:rsidP="00CD6D9F">
      <w:pPr>
        <w:pStyle w:val="ListParagraph"/>
        <w:numPr>
          <w:ilvl w:val="0"/>
          <w:numId w:val="33"/>
        </w:numPr>
        <w:shd w:val="clear" w:color="auto" w:fill="DBDBDB" w:themeFill="accent3" w:themeFillTint="66"/>
        <w:spacing w:after="0" w:line="257" w:lineRule="auto"/>
        <w:rPr>
          <w:rFonts w:ascii="Calibri" w:eastAsia="Calibri" w:hAnsi="Calibri" w:cs="Calibri"/>
          <w:i/>
          <w:iCs/>
        </w:rPr>
      </w:pPr>
      <w:r w:rsidRPr="00CD6D9F">
        <w:rPr>
          <w:rFonts w:ascii="Calibri" w:eastAsia="Calibri" w:hAnsi="Calibri" w:cs="Calibri"/>
          <w:i/>
          <w:iCs/>
        </w:rPr>
        <w:t xml:space="preserve">If your agency is not the owner of the stormwater conveyance system, make every effort to obtain the maps, preferably in a format that is compatible with yours. </w:t>
      </w:r>
    </w:p>
    <w:p w14:paraId="30B646BD" w14:textId="66FA621C" w:rsidR="00484FD7" w:rsidRDefault="00484FD7" w:rsidP="00CD6D9F">
      <w:pPr>
        <w:pStyle w:val="ListParagraph"/>
        <w:numPr>
          <w:ilvl w:val="0"/>
          <w:numId w:val="33"/>
        </w:numPr>
        <w:shd w:val="clear" w:color="auto" w:fill="DBDBDB" w:themeFill="accent3" w:themeFillTint="66"/>
        <w:spacing w:after="0" w:line="257" w:lineRule="auto"/>
        <w:rPr>
          <w:rFonts w:ascii="Calibri" w:eastAsia="Calibri" w:hAnsi="Calibri" w:cs="Calibri"/>
          <w:i/>
          <w:iCs/>
        </w:rPr>
      </w:pPr>
      <w:r w:rsidRPr="00CD6D9F">
        <w:rPr>
          <w:rFonts w:ascii="Calibri" w:eastAsia="Calibri" w:hAnsi="Calibri" w:cs="Calibri"/>
          <w:i/>
          <w:iCs/>
        </w:rPr>
        <w:t>Any format will do. If you are not able to obtain stormwater conveyance system maps, document your efforts to demonstrate your diligence.</w:t>
      </w:r>
    </w:p>
    <w:p w14:paraId="2E92C209" w14:textId="77777777" w:rsidR="00CD6D9F" w:rsidRPr="00CD6D9F" w:rsidRDefault="00CD6D9F" w:rsidP="00CD6D9F">
      <w:pPr>
        <w:pStyle w:val="ListParagraph"/>
        <w:spacing w:after="0" w:line="257" w:lineRule="auto"/>
        <w:rPr>
          <w:rFonts w:ascii="Calibri" w:eastAsia="Calibri" w:hAnsi="Calibri" w:cs="Calibri"/>
          <w:i/>
          <w:iCs/>
        </w:rPr>
      </w:pPr>
    </w:p>
    <w:p w14:paraId="5BC48BF6" w14:textId="627A1C70" w:rsidR="00484FD7" w:rsidRDefault="00484FD7" w:rsidP="00484FD7">
      <w:pPr>
        <w:spacing w:line="257" w:lineRule="auto"/>
        <w:rPr>
          <w:rFonts w:ascii="Calibri" w:eastAsia="Calibri" w:hAnsi="Calibri" w:cs="Calibri"/>
          <w:color w:val="000000" w:themeColor="text1"/>
        </w:rPr>
      </w:pPr>
      <w:r w:rsidRPr="754E99C3">
        <w:rPr>
          <w:rFonts w:ascii="Calibri" w:eastAsia="Calibri" w:hAnsi="Calibri" w:cs="Calibri"/>
          <w:color w:val="000000" w:themeColor="text1"/>
        </w:rPr>
        <w:t>UCSB maintains a comprehensive and up-to-date GIS that maps the locations of all sewer and stormwater conveyance infrastructure. The GIS database includes detailed spatial and attribute information for infrastructure assets owned and operated by UCSB across Main Campus, West Campus, Storke Campus, and North Campus, as well as pertinent assets managed by the GSD, GWSD, and the County of Santa Barbara. Sanitary sewer data within the GIS include attributes such as date of installation, pipe diameter, material type, designation as main or lateral, and identification as gravity or force mains. The system also captures the locations of associated features, including manholes, cleanouts, and pump stations, to support effective system management and planning.</w:t>
      </w:r>
    </w:p>
    <w:p w14:paraId="1E3A4B43" w14:textId="77777777" w:rsidR="00484FD7" w:rsidRDefault="00484FD7" w:rsidP="00484FD7">
      <w:pPr>
        <w:pStyle w:val="Heading2"/>
      </w:pPr>
      <w:bookmarkStart w:id="27" w:name="_Toc203964579"/>
      <w:bookmarkStart w:id="28" w:name="_Toc226449098"/>
      <w:r>
        <w:t>4.2. Preventive Operation and Maintenance Activities</w:t>
      </w:r>
      <w:bookmarkEnd w:id="27"/>
      <w:bookmarkEnd w:id="28"/>
    </w:p>
    <w:p w14:paraId="3D661C96" w14:textId="77777777" w:rsidR="00484FD7" w:rsidRPr="00CD6D9F" w:rsidRDefault="00484FD7" w:rsidP="00CD6D9F">
      <w:p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b/>
          <w:bCs/>
          <w:i/>
          <w:iCs/>
        </w:rPr>
        <w:t>Regulatory Requirements</w:t>
      </w:r>
      <w:r w:rsidRPr="00CD6D9F">
        <w:rPr>
          <w:rFonts w:ascii="Calibri" w:eastAsia="Calibri" w:hAnsi="Calibri" w:cs="Calibri"/>
          <w:i/>
          <w:iCs/>
        </w:rPr>
        <w:t xml:space="preserve"> - A scheduling system and a data collection system for preventive operation and maintenance activities conducted by staff and contractors. The scheduling system must include: </w:t>
      </w:r>
    </w:p>
    <w:p w14:paraId="116378C4" w14:textId="77777777" w:rsidR="00484FD7" w:rsidRPr="00CD6D9F" w:rsidRDefault="00484FD7" w:rsidP="00CD6D9F">
      <w:pPr>
        <w:pStyle w:val="ListParagraph"/>
        <w:numPr>
          <w:ilvl w:val="0"/>
          <w:numId w:val="32"/>
        </w:numPr>
        <w:shd w:val="clear" w:color="auto" w:fill="DBDBDB" w:themeFill="accent3" w:themeFillTint="66"/>
        <w:spacing w:after="0" w:line="257" w:lineRule="auto"/>
        <w:rPr>
          <w:rFonts w:ascii="Calibri" w:eastAsia="Calibri" w:hAnsi="Calibri" w:cs="Calibri"/>
          <w:i/>
          <w:iCs/>
        </w:rPr>
      </w:pPr>
      <w:r w:rsidRPr="00CD6D9F">
        <w:rPr>
          <w:rFonts w:ascii="Calibri" w:eastAsia="Calibri" w:hAnsi="Calibri" w:cs="Calibri"/>
          <w:i/>
          <w:iCs/>
        </w:rPr>
        <w:t xml:space="preserve">Inspection and maintenance activities; </w:t>
      </w:r>
    </w:p>
    <w:p w14:paraId="301CBB9D" w14:textId="77777777" w:rsidR="00484FD7" w:rsidRPr="00CD6D9F" w:rsidRDefault="00484FD7" w:rsidP="00CD6D9F">
      <w:pPr>
        <w:pStyle w:val="ListParagraph"/>
        <w:numPr>
          <w:ilvl w:val="0"/>
          <w:numId w:val="32"/>
        </w:numPr>
        <w:shd w:val="clear" w:color="auto" w:fill="DBDBDB" w:themeFill="accent3" w:themeFillTint="66"/>
        <w:spacing w:after="0" w:line="257" w:lineRule="auto"/>
        <w:rPr>
          <w:rFonts w:ascii="Calibri" w:eastAsia="Calibri" w:hAnsi="Calibri" w:cs="Calibri"/>
          <w:i/>
          <w:iCs/>
        </w:rPr>
      </w:pPr>
      <w:r w:rsidRPr="00CD6D9F">
        <w:rPr>
          <w:rFonts w:ascii="Calibri" w:eastAsia="Calibri" w:hAnsi="Calibri" w:cs="Calibri"/>
          <w:i/>
          <w:iCs/>
        </w:rPr>
        <w:t>Higher-frequency inspections;</w:t>
      </w:r>
    </w:p>
    <w:p w14:paraId="595649A7" w14:textId="77777777" w:rsidR="00484FD7" w:rsidRPr="00CD6D9F" w:rsidRDefault="00484FD7" w:rsidP="00CD6D9F">
      <w:pPr>
        <w:pStyle w:val="ListParagraph"/>
        <w:numPr>
          <w:ilvl w:val="0"/>
          <w:numId w:val="32"/>
        </w:numPr>
        <w:shd w:val="clear" w:color="auto" w:fill="DBDBDB" w:themeFill="accent3" w:themeFillTint="66"/>
        <w:spacing w:after="0" w:line="257" w:lineRule="auto"/>
        <w:rPr>
          <w:rFonts w:ascii="Calibri" w:eastAsia="Calibri" w:hAnsi="Calibri" w:cs="Calibri"/>
          <w:i/>
          <w:iCs/>
          <w:color w:val="000000" w:themeColor="text1"/>
        </w:rPr>
      </w:pPr>
      <w:r w:rsidRPr="00CD6D9F">
        <w:rPr>
          <w:rFonts w:ascii="Calibri" w:eastAsia="Calibri" w:hAnsi="Calibri" w:cs="Calibri"/>
          <w:i/>
          <w:iCs/>
        </w:rPr>
        <w:t>Maintenance of known problem areas including areas with tree root problems; and</w:t>
      </w:r>
    </w:p>
    <w:p w14:paraId="5E5480C8" w14:textId="77777777" w:rsidR="00484FD7" w:rsidRPr="00CD6D9F" w:rsidRDefault="00484FD7" w:rsidP="00CD6D9F">
      <w:pPr>
        <w:pStyle w:val="ListParagraph"/>
        <w:numPr>
          <w:ilvl w:val="0"/>
          <w:numId w:val="32"/>
        </w:numPr>
        <w:shd w:val="clear" w:color="auto" w:fill="DBDBDB" w:themeFill="accent3" w:themeFillTint="66"/>
        <w:spacing w:after="0" w:line="257" w:lineRule="auto"/>
        <w:rPr>
          <w:rFonts w:ascii="Calibri" w:eastAsia="Calibri" w:hAnsi="Calibri" w:cs="Calibri"/>
          <w:i/>
          <w:iCs/>
        </w:rPr>
      </w:pPr>
      <w:r w:rsidRPr="00CD6D9F">
        <w:rPr>
          <w:rFonts w:ascii="Calibri" w:eastAsia="Calibri" w:hAnsi="Calibri" w:cs="Calibri"/>
          <w:i/>
          <w:iCs/>
        </w:rPr>
        <w:t xml:space="preserve">Regular visual and closed-circuit television (CCTV) inspections of manholes and sewer pipes. </w:t>
      </w:r>
    </w:p>
    <w:p w14:paraId="6ADD4ED2" w14:textId="77777777" w:rsidR="00484FD7" w:rsidRPr="00CD6D9F" w:rsidRDefault="00484FD7" w:rsidP="00CD6D9F">
      <w:pPr>
        <w:spacing w:after="0" w:line="257" w:lineRule="auto"/>
        <w:rPr>
          <w:rFonts w:ascii="Calibri" w:eastAsia="Calibri" w:hAnsi="Calibri" w:cs="Calibri"/>
          <w:i/>
          <w:iCs/>
        </w:rPr>
      </w:pPr>
    </w:p>
    <w:p w14:paraId="4725CA25" w14:textId="77777777" w:rsidR="00484FD7" w:rsidRPr="00CD6D9F" w:rsidRDefault="00484FD7" w:rsidP="00CD6D9F">
      <w:pPr>
        <w:shd w:val="clear" w:color="auto" w:fill="DBDBDB" w:themeFill="accent3" w:themeFillTint="66"/>
        <w:spacing w:after="0" w:line="257" w:lineRule="auto"/>
        <w:rPr>
          <w:rFonts w:ascii="Calibri" w:eastAsia="Calibri" w:hAnsi="Calibri" w:cs="Calibri"/>
          <w:i/>
          <w:iCs/>
        </w:rPr>
      </w:pPr>
      <w:r w:rsidRPr="00CD6D9F">
        <w:rPr>
          <w:rFonts w:ascii="Calibri" w:eastAsia="Calibri" w:hAnsi="Calibri" w:cs="Calibri"/>
          <w:i/>
          <w:iCs/>
        </w:rPr>
        <w:t>The data collection system must document the data from system inspection and maintenance activities, including system areas/components prone to root-intrusion potentially resulting in system backup and/or failure.</w:t>
      </w:r>
    </w:p>
    <w:p w14:paraId="0FC8D106" w14:textId="77777777" w:rsidR="00484FD7" w:rsidRDefault="00484FD7" w:rsidP="00484FD7">
      <w:pPr>
        <w:spacing w:after="0" w:line="257" w:lineRule="auto"/>
        <w:rPr>
          <w:rFonts w:ascii="Calibri" w:eastAsia="Calibri" w:hAnsi="Calibri" w:cs="Calibri"/>
          <w:highlight w:val="lightGray"/>
        </w:rPr>
      </w:pPr>
    </w:p>
    <w:p w14:paraId="26079605" w14:textId="304245BF" w:rsidR="00484FD7" w:rsidRDefault="00484FD7" w:rsidP="00484FD7">
      <w:pPr>
        <w:spacing w:after="0" w:line="257" w:lineRule="auto"/>
        <w:rPr>
          <w:rFonts w:ascii="Calibri" w:eastAsia="Calibri" w:hAnsi="Calibri" w:cs="Calibri"/>
        </w:rPr>
      </w:pPr>
      <w:r w:rsidRPr="0F6C3492">
        <w:rPr>
          <w:rFonts w:ascii="Calibri" w:eastAsia="Calibri" w:hAnsi="Calibri" w:cs="Calibri"/>
        </w:rPr>
        <w:t>Operation and maintenance of the sanitary sewer system is the primary responsibility of the FM and HDAE departments. This includes routine inspections and preventive maintenance of all main lines, manholes, and building lift and pump stations</w:t>
      </w:r>
      <w:r w:rsidR="008D76FB">
        <w:rPr>
          <w:rFonts w:ascii="Calibri" w:eastAsia="Calibri" w:hAnsi="Calibri" w:cs="Calibri"/>
        </w:rPr>
        <w:t>.</w:t>
      </w:r>
      <w:r w:rsidRPr="0F6C3492">
        <w:rPr>
          <w:rFonts w:ascii="Calibri" w:eastAsia="Calibri" w:hAnsi="Calibri" w:cs="Calibri"/>
        </w:rPr>
        <w:t xml:space="preserve"> FM is responsible for the operation and maintenance of laterals from academic, administrative, and support areas on campus</w:t>
      </w:r>
      <w:r w:rsidR="008D76FB">
        <w:rPr>
          <w:rFonts w:ascii="Calibri" w:eastAsia="Calibri" w:hAnsi="Calibri" w:cs="Calibri"/>
        </w:rPr>
        <w:t xml:space="preserve">. FM is also responsible for the operation and maintenance of building lift and pump stations (Table 4-1). </w:t>
      </w:r>
      <w:r w:rsidRPr="0F6C3492">
        <w:rPr>
          <w:rFonts w:ascii="Calibri" w:eastAsia="Calibri" w:hAnsi="Calibri" w:cs="Calibri"/>
        </w:rPr>
        <w:t>HDAE is responsible for routine inspections and maintenance for all grease interceptors and traps and the operation and maintenance of laterals from residential and dining facilities.</w:t>
      </w:r>
    </w:p>
    <w:p w14:paraId="0C12F232" w14:textId="77777777" w:rsidR="00484FD7" w:rsidRDefault="00484FD7" w:rsidP="00484FD7">
      <w:pPr>
        <w:spacing w:after="0" w:line="257" w:lineRule="auto"/>
        <w:rPr>
          <w:rFonts w:ascii="Calibri" w:eastAsia="Calibri" w:hAnsi="Calibri" w:cs="Calibri"/>
        </w:rPr>
      </w:pPr>
    </w:p>
    <w:p w14:paraId="4DE21A5E" w14:textId="77777777" w:rsidR="00484FD7" w:rsidRDefault="00484FD7" w:rsidP="00484FD7">
      <w:pPr>
        <w:spacing w:after="0" w:line="257" w:lineRule="auto"/>
      </w:pPr>
      <w:r w:rsidRPr="011054DA">
        <w:rPr>
          <w:rFonts w:ascii="Calibri" w:eastAsia="Calibri" w:hAnsi="Calibri" w:cs="Calibri"/>
        </w:rPr>
        <w:lastRenderedPageBreak/>
        <w:t>FM and HDAE maintain separate computerized maintenance management systems (CMMS) to schedule and document all inspection and maintenance activities. Th</w:t>
      </w:r>
      <w:r>
        <w:rPr>
          <w:rFonts w:ascii="Calibri" w:eastAsia="Calibri" w:hAnsi="Calibri" w:cs="Calibri"/>
        </w:rPr>
        <w:t>ese</w:t>
      </w:r>
      <w:r w:rsidRPr="011054DA">
        <w:rPr>
          <w:rFonts w:ascii="Calibri" w:eastAsia="Calibri" w:hAnsi="Calibri" w:cs="Calibri"/>
        </w:rPr>
        <w:t xml:space="preserve"> system</w:t>
      </w:r>
      <w:r>
        <w:rPr>
          <w:rFonts w:ascii="Calibri" w:eastAsia="Calibri" w:hAnsi="Calibri" w:cs="Calibri"/>
        </w:rPr>
        <w:t>s</w:t>
      </w:r>
      <w:r w:rsidRPr="011054DA">
        <w:rPr>
          <w:rFonts w:ascii="Calibri" w:eastAsia="Calibri" w:hAnsi="Calibri" w:cs="Calibri"/>
        </w:rPr>
        <w:t xml:space="preserve"> include information on the condition of sewer system components and identifies areas prone to root intrusion. Inspection and maintenance data, along with sanitary sewer spill history, are used to prioritize preventive work, plan future inspections, and support decisions regarding system repairs and capital improvements.</w:t>
      </w:r>
    </w:p>
    <w:p w14:paraId="761A5672" w14:textId="77777777" w:rsidR="00484FD7" w:rsidRDefault="00484FD7" w:rsidP="00484FD7">
      <w:pPr>
        <w:spacing w:after="0" w:line="257" w:lineRule="auto"/>
        <w:rPr>
          <w:rFonts w:ascii="Calibri" w:eastAsia="Calibri" w:hAnsi="Calibri" w:cs="Calibri"/>
        </w:rPr>
      </w:pPr>
    </w:p>
    <w:p w14:paraId="6B734C7F" w14:textId="77777777" w:rsidR="00484FD7" w:rsidRPr="00F6153C" w:rsidRDefault="00484FD7" w:rsidP="00484FD7">
      <w:pPr>
        <w:spacing w:after="0" w:line="257" w:lineRule="auto"/>
      </w:pPr>
      <w:r w:rsidRPr="011054DA">
        <w:rPr>
          <w:rFonts w:ascii="Calibri" w:eastAsia="Calibri" w:hAnsi="Calibri" w:cs="Calibri"/>
        </w:rPr>
        <w:t>Routine Inspections:</w:t>
      </w:r>
    </w:p>
    <w:p w14:paraId="414A925B" w14:textId="77777777" w:rsidR="00484FD7" w:rsidRPr="00F6153C" w:rsidRDefault="00484FD7" w:rsidP="00484FD7">
      <w:pPr>
        <w:pStyle w:val="ListParagraph"/>
        <w:numPr>
          <w:ilvl w:val="0"/>
          <w:numId w:val="31"/>
        </w:numPr>
        <w:spacing w:after="0" w:line="257" w:lineRule="auto"/>
        <w:rPr>
          <w:rFonts w:ascii="Calibri" w:eastAsia="Calibri" w:hAnsi="Calibri" w:cs="Calibri"/>
        </w:rPr>
      </w:pPr>
      <w:r w:rsidRPr="79324ABF">
        <w:rPr>
          <w:rFonts w:ascii="Calibri" w:eastAsia="Calibri" w:hAnsi="Calibri" w:cs="Calibri"/>
        </w:rPr>
        <w:t xml:space="preserve">Pipelines: </w:t>
      </w:r>
      <w:r w:rsidRPr="34E00955">
        <w:t xml:space="preserve">Periodic visual and closed-circuit television (CCTV) inspections are performed on pipelines over 8 inches in diameter. </w:t>
      </w:r>
      <w:r>
        <w:t>Visual i</w:t>
      </w:r>
      <w:r w:rsidRPr="34E00955">
        <w:t>nspections are performed more frequently on pipelines in known problem areas. Where feasible, 6-inch lines are also included in the inspection program.</w:t>
      </w:r>
    </w:p>
    <w:p w14:paraId="64DD8E63" w14:textId="77777777" w:rsidR="00484FD7" w:rsidRPr="00F6153C" w:rsidRDefault="00484FD7" w:rsidP="00484FD7">
      <w:pPr>
        <w:pStyle w:val="ListParagraph"/>
        <w:numPr>
          <w:ilvl w:val="0"/>
          <w:numId w:val="31"/>
        </w:numPr>
        <w:spacing w:after="0" w:line="257" w:lineRule="auto"/>
      </w:pPr>
      <w:r w:rsidRPr="00F6153C">
        <w:rPr>
          <w:rFonts w:ascii="Calibri" w:eastAsia="Calibri" w:hAnsi="Calibri" w:cs="Calibri"/>
        </w:rPr>
        <w:t xml:space="preserve">Manholes: </w:t>
      </w:r>
      <w:r>
        <w:rPr>
          <w:rFonts w:ascii="Calibri" w:eastAsia="Calibri" w:hAnsi="Calibri" w:cs="Calibri"/>
        </w:rPr>
        <w:t>Periodic</w:t>
      </w:r>
      <w:r w:rsidRPr="00F6153C">
        <w:rPr>
          <w:rFonts w:ascii="Calibri" w:eastAsia="Calibri" w:hAnsi="Calibri" w:cs="Calibri"/>
        </w:rPr>
        <w:t xml:space="preserve"> inspections are conducted through system manholes, with priority given to high-demand and historically problematic areas. Over the course of the year, the majority of </w:t>
      </w:r>
      <w:r>
        <w:rPr>
          <w:rFonts w:ascii="Calibri" w:eastAsia="Calibri" w:hAnsi="Calibri" w:cs="Calibri"/>
        </w:rPr>
        <w:t>manholes are</w:t>
      </w:r>
      <w:r w:rsidRPr="00F6153C">
        <w:rPr>
          <w:rFonts w:ascii="Calibri" w:eastAsia="Calibri" w:hAnsi="Calibri" w:cs="Calibri"/>
        </w:rPr>
        <w:t xml:space="preserve"> inspected at least once.</w:t>
      </w:r>
    </w:p>
    <w:p w14:paraId="22AC6A4C" w14:textId="77777777" w:rsidR="00484FD7" w:rsidRDefault="00484FD7" w:rsidP="00484FD7">
      <w:pPr>
        <w:pStyle w:val="ListParagraph"/>
        <w:numPr>
          <w:ilvl w:val="0"/>
          <w:numId w:val="31"/>
        </w:numPr>
        <w:spacing w:after="0" w:line="257" w:lineRule="auto"/>
      </w:pPr>
      <w:r w:rsidRPr="5E2D665F">
        <w:t xml:space="preserve">Building Lift and Pump Stations: </w:t>
      </w:r>
      <w:r>
        <w:t>R</w:t>
      </w:r>
      <w:r w:rsidRPr="5E2D665F">
        <w:t>eal-time performance monitoring and system alerts are provided through the Metasys Building Automation System.</w:t>
      </w:r>
      <w:r>
        <w:t xml:space="preserve"> </w:t>
      </w:r>
      <w:r w:rsidRPr="5E2D665F">
        <w:t>Pump stations are</w:t>
      </w:r>
      <w:r>
        <w:t xml:space="preserve"> visually</w:t>
      </w:r>
      <w:r w:rsidRPr="5E2D665F">
        <w:t xml:space="preserve"> inspected weekly</w:t>
      </w:r>
      <w:r>
        <w:t xml:space="preserve">. </w:t>
      </w:r>
      <w:r w:rsidRPr="5E2D665F">
        <w:t>Except for KITP Scholars Residence, all building lift stations receive visual inspections at least once per month, with most checked more frequently. The KITP Scholars Residence lift station (Bldg. No. 834</w:t>
      </w:r>
      <w:r>
        <w:t>)</w:t>
      </w:r>
      <w:r w:rsidRPr="5E2D665F">
        <w:t xml:space="preserve"> </w:t>
      </w:r>
      <w:r>
        <w:t xml:space="preserve">is </w:t>
      </w:r>
      <w:r w:rsidRPr="5E2D665F">
        <w:t>inspec</w:t>
      </w:r>
      <w:r>
        <w:t>ted annually</w:t>
      </w:r>
      <w:r w:rsidRPr="5E2D665F">
        <w:t>.</w:t>
      </w:r>
    </w:p>
    <w:p w14:paraId="4B76A287" w14:textId="77777777" w:rsidR="00484FD7" w:rsidRDefault="00484FD7" w:rsidP="00484FD7">
      <w:pPr>
        <w:pStyle w:val="ListParagraph"/>
        <w:numPr>
          <w:ilvl w:val="0"/>
          <w:numId w:val="30"/>
        </w:numPr>
        <w:spacing w:after="0" w:line="257" w:lineRule="auto"/>
      </w:pPr>
      <w:r w:rsidRPr="5E2D665F">
        <w:t>Grease Interceptors and Grease Traps:</w:t>
      </w:r>
      <w:r>
        <w:t xml:space="preserve"> Contractors perform grease trap and interceptor inspections based on the frequencies outlined in Table 4-2.</w:t>
      </w:r>
    </w:p>
    <w:p w14:paraId="2145E25F" w14:textId="77777777" w:rsidR="00484FD7" w:rsidRDefault="00484FD7" w:rsidP="00484FD7">
      <w:pPr>
        <w:pStyle w:val="ListParagraph"/>
        <w:numPr>
          <w:ilvl w:val="0"/>
          <w:numId w:val="31"/>
        </w:numPr>
        <w:spacing w:after="0" w:line="257" w:lineRule="auto"/>
        <w:rPr>
          <w:rFonts w:ascii="Calibri" w:eastAsia="Calibri" w:hAnsi="Calibri" w:cs="Calibri"/>
        </w:rPr>
      </w:pPr>
      <w:r w:rsidRPr="0F6C3492">
        <w:rPr>
          <w:rFonts w:ascii="Calibri" w:eastAsia="Calibri" w:hAnsi="Calibri" w:cs="Calibri"/>
        </w:rPr>
        <w:t>Emergency Standby Generators: Generator belly tanks are visually inspected monthly, quarterly and annual basis in accordance with the Steel Tank Institute (STI) Standard SP001 February 2024, 7</w:t>
      </w:r>
      <w:r w:rsidRPr="0F6C3492">
        <w:rPr>
          <w:rFonts w:ascii="Calibri" w:eastAsia="Calibri" w:hAnsi="Calibri" w:cs="Calibri"/>
          <w:vertAlign w:val="superscript"/>
        </w:rPr>
        <w:t>th</w:t>
      </w:r>
      <w:r w:rsidRPr="0F6C3492">
        <w:rPr>
          <w:rFonts w:ascii="Calibri" w:eastAsia="Calibri" w:hAnsi="Calibri" w:cs="Calibri"/>
        </w:rPr>
        <w:t xml:space="preserve"> Edition.</w:t>
      </w:r>
    </w:p>
    <w:p w14:paraId="110A1B60" w14:textId="77777777" w:rsidR="00484FD7" w:rsidRDefault="00484FD7" w:rsidP="00484FD7">
      <w:pPr>
        <w:spacing w:after="0" w:line="257" w:lineRule="auto"/>
        <w:rPr>
          <w:rFonts w:ascii="Calibri" w:eastAsia="Calibri" w:hAnsi="Calibri" w:cs="Calibri"/>
        </w:rPr>
      </w:pPr>
    </w:p>
    <w:p w14:paraId="4BC8E294" w14:textId="77777777" w:rsidR="00484FD7" w:rsidRDefault="00484FD7" w:rsidP="00484FD7">
      <w:pPr>
        <w:spacing w:after="0" w:line="257" w:lineRule="auto"/>
        <w:rPr>
          <w:rFonts w:ascii="Calibri" w:eastAsia="Calibri" w:hAnsi="Calibri" w:cs="Calibri"/>
        </w:rPr>
      </w:pPr>
      <w:r w:rsidRPr="5E2D665F">
        <w:rPr>
          <w:rFonts w:ascii="Calibri" w:eastAsia="Calibri" w:hAnsi="Calibri" w:cs="Calibri"/>
        </w:rPr>
        <w:t>Routine Maintenance:</w:t>
      </w:r>
    </w:p>
    <w:p w14:paraId="74A92426" w14:textId="699A8CD5" w:rsidR="00484FD7" w:rsidRDefault="00484FD7" w:rsidP="00484FD7">
      <w:pPr>
        <w:pStyle w:val="ListParagraph"/>
        <w:numPr>
          <w:ilvl w:val="0"/>
          <w:numId w:val="30"/>
        </w:numPr>
        <w:spacing w:after="0" w:line="257" w:lineRule="auto"/>
        <w:rPr>
          <w:rFonts w:ascii="Calibri" w:eastAsia="Calibri" w:hAnsi="Calibri" w:cs="Calibri"/>
        </w:rPr>
      </w:pPr>
      <w:r w:rsidRPr="79324ABF">
        <w:rPr>
          <w:rFonts w:ascii="Calibri" w:eastAsia="Calibri" w:hAnsi="Calibri" w:cs="Calibri"/>
        </w:rPr>
        <w:t xml:space="preserve">Pipelines: </w:t>
      </w:r>
      <w:r w:rsidRPr="79324ABF">
        <w:t>High-demand residential areas are cleaned biannually using hydro jetting equipment.</w:t>
      </w:r>
      <w:r w:rsidR="008D76FB">
        <w:t xml:space="preserve"> </w:t>
      </w:r>
      <w:r w:rsidRPr="79324ABF">
        <w:t xml:space="preserve">Academic, administrative, and support areas are cleaned as needed, based on findings from inspections. </w:t>
      </w:r>
      <w:r w:rsidRPr="79324ABF">
        <w:rPr>
          <w:rFonts w:ascii="Calibri" w:eastAsia="Calibri" w:hAnsi="Calibri" w:cs="Calibri"/>
        </w:rPr>
        <w:t>Maintenance to address root intrusion is conducted as needed, based on findings from inspections.</w:t>
      </w:r>
    </w:p>
    <w:p w14:paraId="17DCC496" w14:textId="77777777" w:rsidR="00484FD7" w:rsidRDefault="00484FD7" w:rsidP="00484FD7">
      <w:pPr>
        <w:pStyle w:val="ListParagraph"/>
        <w:numPr>
          <w:ilvl w:val="0"/>
          <w:numId w:val="30"/>
        </w:numPr>
        <w:spacing w:after="0" w:line="257" w:lineRule="auto"/>
        <w:rPr>
          <w:rFonts w:ascii="Calibri" w:eastAsia="Calibri" w:hAnsi="Calibri" w:cs="Calibri"/>
        </w:rPr>
      </w:pPr>
      <w:r>
        <w:rPr>
          <w:rFonts w:ascii="Calibri" w:eastAsia="Calibri" w:hAnsi="Calibri" w:cs="Calibri"/>
        </w:rPr>
        <w:t>Manholes: Maintenance is performed as needed, based on findings from inspections.</w:t>
      </w:r>
    </w:p>
    <w:p w14:paraId="0B6E6EDC" w14:textId="4C685D93" w:rsidR="00484FD7" w:rsidRDefault="00484FD7" w:rsidP="00484FD7">
      <w:pPr>
        <w:pStyle w:val="ListParagraph"/>
        <w:numPr>
          <w:ilvl w:val="0"/>
          <w:numId w:val="30"/>
        </w:numPr>
        <w:spacing w:after="0" w:line="257" w:lineRule="auto"/>
        <w:rPr>
          <w:rFonts w:ascii="Calibri" w:eastAsia="Calibri" w:hAnsi="Calibri" w:cs="Calibri"/>
        </w:rPr>
      </w:pPr>
      <w:r w:rsidRPr="79324ABF">
        <w:rPr>
          <w:rFonts w:ascii="Calibri" w:eastAsia="Calibri" w:hAnsi="Calibri" w:cs="Calibri"/>
        </w:rPr>
        <w:t>Building Lift and Pump Stations: Lift stations 529, 579, and 559 are equipped with odor control systems using natural filtration media (mushroom compost, wood chips, and water) to mitigate hydrogen sulfide gas and prevent system corrosion. Filter media beds are equipped with automated sprinkler systems. Wood chips and compost are replaced every four (4) years or as needed to mitigate odor.</w:t>
      </w:r>
    </w:p>
    <w:p w14:paraId="269FA286" w14:textId="77777777" w:rsidR="00484FD7" w:rsidRDefault="00484FD7" w:rsidP="00484FD7">
      <w:pPr>
        <w:pStyle w:val="ListParagraph"/>
        <w:numPr>
          <w:ilvl w:val="0"/>
          <w:numId w:val="30"/>
        </w:numPr>
        <w:spacing w:after="0" w:line="257" w:lineRule="auto"/>
      </w:pPr>
      <w:r>
        <w:t>Grease Interceptors and Grease Traps: Contractors perform grease trap and interceptor cleanings based on the frequencies outlined in Table 4-2.</w:t>
      </w:r>
    </w:p>
    <w:p w14:paraId="065B0AF9" w14:textId="5ADAA79E" w:rsidR="007A65A3" w:rsidRPr="001A23A9" w:rsidRDefault="00484FD7" w:rsidP="007A65A3">
      <w:pPr>
        <w:pStyle w:val="ListParagraph"/>
        <w:numPr>
          <w:ilvl w:val="0"/>
          <w:numId w:val="30"/>
        </w:numPr>
        <w:spacing w:after="0" w:line="257" w:lineRule="auto"/>
        <w:rPr>
          <w:rFonts w:ascii="Calibri" w:eastAsia="Calibri" w:hAnsi="Calibri" w:cs="Calibri"/>
        </w:rPr>
      </w:pPr>
      <w:r w:rsidRPr="5E2D665F">
        <w:rPr>
          <w:rFonts w:ascii="Calibri" w:eastAsia="Calibri" w:hAnsi="Calibri" w:cs="Calibri"/>
        </w:rPr>
        <w:t xml:space="preserve">Emergency Standby Generators: </w:t>
      </w:r>
      <w:r w:rsidRPr="5E2D665F">
        <w:t>Generators are operated monthly under no-load conditions for 30 minutes to ensure readiness. Annual load testing is also performed, with additional time allocated for any needed repairs.</w:t>
      </w:r>
      <w:bookmarkStart w:id="29" w:name="Table_4_1"/>
    </w:p>
    <w:p w14:paraId="115D42BA" w14:textId="77777777" w:rsidR="001A23A9" w:rsidRPr="001A23A9" w:rsidRDefault="001A23A9" w:rsidP="001A23A9">
      <w:pPr>
        <w:spacing w:after="0" w:line="257" w:lineRule="auto"/>
        <w:rPr>
          <w:rFonts w:ascii="Calibri" w:eastAsia="Calibri" w:hAnsi="Calibri" w:cs="Calibri"/>
        </w:rPr>
      </w:pPr>
    </w:p>
    <w:p w14:paraId="4DEDC5A2" w14:textId="0114645E" w:rsidR="00484FD7" w:rsidRDefault="00484FD7" w:rsidP="00484FD7">
      <w:pPr>
        <w:pStyle w:val="NoSpacing"/>
        <w:jc w:val="center"/>
        <w:rPr>
          <w:b/>
          <w:bCs/>
        </w:rPr>
      </w:pPr>
      <w:r w:rsidRPr="5E2D665F">
        <w:rPr>
          <w:b/>
          <w:bCs/>
        </w:rPr>
        <w:t>Table 4-1</w:t>
      </w:r>
    </w:p>
    <w:bookmarkEnd w:id="29"/>
    <w:p w14:paraId="35C3BB82" w14:textId="77777777" w:rsidR="00484FD7" w:rsidRDefault="00484FD7" w:rsidP="00484FD7">
      <w:pPr>
        <w:pStyle w:val="NoSpacing"/>
        <w:spacing w:after="160" w:line="257" w:lineRule="auto"/>
        <w:jc w:val="center"/>
        <w:rPr>
          <w:rFonts w:ascii="Calibri" w:eastAsia="Calibri" w:hAnsi="Calibri" w:cs="Calibri"/>
          <w:b/>
          <w:bCs/>
        </w:rPr>
      </w:pPr>
      <w:r w:rsidRPr="5E2D665F">
        <w:rPr>
          <w:rFonts w:ascii="Calibri" w:eastAsia="Calibri" w:hAnsi="Calibri" w:cs="Calibri"/>
          <w:b/>
          <w:bCs/>
        </w:rPr>
        <w:t>UCSB Pump and Building Lift Stations</w:t>
      </w:r>
    </w:p>
    <w:tbl>
      <w:tblPr>
        <w:tblStyle w:val="GridTable1Light"/>
        <w:tblW w:w="5000" w:type="pct"/>
        <w:tblLook w:val="0620" w:firstRow="1" w:lastRow="0" w:firstColumn="0" w:lastColumn="0" w:noHBand="1" w:noVBand="1"/>
        <w:tblCaption w:val="UCSB Pump and Building Lift Stations"/>
        <w:tblDescription w:val="Table shows the building numbers, locations, and type of station."/>
      </w:tblPr>
      <w:tblGrid>
        <w:gridCol w:w="806"/>
        <w:gridCol w:w="5051"/>
        <w:gridCol w:w="4213"/>
      </w:tblGrid>
      <w:tr w:rsidR="00484FD7" w:rsidRPr="007A65A3" w14:paraId="4C84CC9D" w14:textId="77777777" w:rsidTr="0050731B">
        <w:trPr>
          <w:cnfStyle w:val="100000000000" w:firstRow="1" w:lastRow="0" w:firstColumn="0" w:lastColumn="0" w:oddVBand="0" w:evenVBand="0" w:oddHBand="0" w:evenHBand="0" w:firstRowFirstColumn="0" w:firstRowLastColumn="0" w:lastRowFirstColumn="0" w:lastRowLastColumn="0"/>
          <w:trHeight w:val="300"/>
          <w:tblHeader/>
        </w:trPr>
        <w:tc>
          <w:tcPr>
            <w:tcW w:w="400" w:type="pct"/>
            <w:shd w:val="clear" w:color="auto" w:fill="003660"/>
          </w:tcPr>
          <w:p w14:paraId="30FD3408" w14:textId="78BF5FF5" w:rsidR="00484FD7" w:rsidRPr="007A65A3" w:rsidRDefault="00484FD7" w:rsidP="00011CC7">
            <w:r w:rsidRPr="007A65A3">
              <w:rPr>
                <w:rFonts w:ascii="Calibri" w:eastAsia="Calibri" w:hAnsi="Calibri" w:cs="Calibri"/>
              </w:rPr>
              <w:t>B</w:t>
            </w:r>
            <w:r w:rsidR="00011CC7" w:rsidRPr="007A65A3">
              <w:rPr>
                <w:rFonts w:ascii="Calibri" w:eastAsia="Calibri" w:hAnsi="Calibri" w:cs="Calibri"/>
              </w:rPr>
              <w:t xml:space="preserve">ldg. </w:t>
            </w:r>
            <w:r w:rsidRPr="007A65A3">
              <w:rPr>
                <w:rFonts w:ascii="Calibri" w:eastAsia="Calibri" w:hAnsi="Calibri" w:cs="Calibri"/>
              </w:rPr>
              <w:t>N</w:t>
            </w:r>
            <w:r w:rsidR="00011CC7" w:rsidRPr="007A65A3">
              <w:rPr>
                <w:rFonts w:ascii="Calibri" w:eastAsia="Calibri" w:hAnsi="Calibri" w:cs="Calibri"/>
              </w:rPr>
              <w:t>o.</w:t>
            </w:r>
          </w:p>
        </w:tc>
        <w:tc>
          <w:tcPr>
            <w:tcW w:w="2508" w:type="pct"/>
            <w:shd w:val="clear" w:color="auto" w:fill="003660"/>
          </w:tcPr>
          <w:p w14:paraId="7CC1ED85" w14:textId="77777777" w:rsidR="00484FD7" w:rsidRPr="0050731B" w:rsidRDefault="00484FD7" w:rsidP="00011CC7">
            <w:pPr>
              <w:rPr>
                <w:color w:val="FFFFFF" w:themeColor="background1"/>
              </w:rPr>
            </w:pPr>
            <w:r w:rsidRPr="0050731B">
              <w:rPr>
                <w:rFonts w:ascii="Calibri" w:eastAsia="Calibri" w:hAnsi="Calibri" w:cs="Calibri"/>
                <w:color w:val="FFFFFF" w:themeColor="background1"/>
              </w:rPr>
              <w:t>Location</w:t>
            </w:r>
          </w:p>
        </w:tc>
        <w:tc>
          <w:tcPr>
            <w:tcW w:w="2092" w:type="pct"/>
            <w:shd w:val="clear" w:color="auto" w:fill="003660"/>
          </w:tcPr>
          <w:p w14:paraId="36C2069F" w14:textId="77777777" w:rsidR="00484FD7" w:rsidRPr="0050731B" w:rsidRDefault="00484FD7" w:rsidP="00011CC7">
            <w:pPr>
              <w:rPr>
                <w:color w:val="FFFFFF" w:themeColor="background1"/>
              </w:rPr>
            </w:pPr>
            <w:r w:rsidRPr="0050731B">
              <w:rPr>
                <w:rFonts w:ascii="Calibri" w:eastAsia="Calibri" w:hAnsi="Calibri" w:cs="Calibri"/>
                <w:color w:val="FFFFFF" w:themeColor="background1"/>
              </w:rPr>
              <w:t>Type</w:t>
            </w:r>
          </w:p>
        </w:tc>
      </w:tr>
      <w:tr w:rsidR="00484FD7" w:rsidRPr="007A65A3" w14:paraId="0FBE4BA1" w14:textId="77777777" w:rsidTr="007A65A3">
        <w:trPr>
          <w:trHeight w:val="300"/>
        </w:trPr>
        <w:tc>
          <w:tcPr>
            <w:tcW w:w="400" w:type="pct"/>
          </w:tcPr>
          <w:p w14:paraId="1DAA8E7C" w14:textId="77777777" w:rsidR="00484FD7" w:rsidRPr="007A65A3" w:rsidRDefault="00484FD7" w:rsidP="00011CC7">
            <w:r w:rsidRPr="007A65A3">
              <w:rPr>
                <w:rFonts w:ascii="Calibri" w:eastAsia="Calibri" w:hAnsi="Calibri" w:cs="Calibri"/>
              </w:rPr>
              <w:t>529</w:t>
            </w:r>
          </w:p>
        </w:tc>
        <w:tc>
          <w:tcPr>
            <w:tcW w:w="2508" w:type="pct"/>
          </w:tcPr>
          <w:p w14:paraId="3328F0A8" w14:textId="77777777" w:rsidR="00484FD7" w:rsidRPr="007A65A3" w:rsidRDefault="00484FD7" w:rsidP="00011CC7">
            <w:r w:rsidRPr="007A65A3">
              <w:rPr>
                <w:rFonts w:ascii="Calibri" w:eastAsia="Calibri" w:hAnsi="Calibri" w:cs="Calibri"/>
              </w:rPr>
              <w:t>Main Gate Pump Station</w:t>
            </w:r>
          </w:p>
        </w:tc>
        <w:tc>
          <w:tcPr>
            <w:tcW w:w="2092" w:type="pct"/>
          </w:tcPr>
          <w:p w14:paraId="44A52D0E" w14:textId="77777777" w:rsidR="00484FD7" w:rsidRPr="007A65A3" w:rsidRDefault="00484FD7" w:rsidP="00011CC7">
            <w:r w:rsidRPr="007A65A3">
              <w:rPr>
                <w:rFonts w:ascii="Calibri" w:eastAsia="Calibri" w:hAnsi="Calibri" w:cs="Calibri"/>
              </w:rPr>
              <w:t>Pump Station</w:t>
            </w:r>
          </w:p>
        </w:tc>
      </w:tr>
      <w:tr w:rsidR="00484FD7" w:rsidRPr="007A65A3" w14:paraId="1CD948B6" w14:textId="77777777" w:rsidTr="007A65A3">
        <w:trPr>
          <w:trHeight w:val="300"/>
        </w:trPr>
        <w:tc>
          <w:tcPr>
            <w:tcW w:w="400" w:type="pct"/>
          </w:tcPr>
          <w:p w14:paraId="1268154A" w14:textId="77777777" w:rsidR="00484FD7" w:rsidRPr="007A65A3" w:rsidRDefault="00484FD7" w:rsidP="00011CC7">
            <w:r w:rsidRPr="007A65A3">
              <w:rPr>
                <w:rFonts w:ascii="Calibri" w:eastAsia="Calibri" w:hAnsi="Calibri" w:cs="Calibri"/>
              </w:rPr>
              <w:t>550</w:t>
            </w:r>
          </w:p>
        </w:tc>
        <w:tc>
          <w:tcPr>
            <w:tcW w:w="2508" w:type="pct"/>
          </w:tcPr>
          <w:p w14:paraId="3E057B65" w14:textId="77777777" w:rsidR="00484FD7" w:rsidRPr="007A65A3" w:rsidRDefault="00484FD7" w:rsidP="00011CC7">
            <w:pPr>
              <w:rPr>
                <w:rFonts w:ascii="Calibri" w:eastAsia="Calibri" w:hAnsi="Calibri" w:cs="Calibri"/>
              </w:rPr>
            </w:pPr>
            <w:r w:rsidRPr="007A65A3">
              <w:rPr>
                <w:rFonts w:ascii="Calibri" w:eastAsia="Calibri" w:hAnsi="Calibri" w:cs="Calibri"/>
              </w:rPr>
              <w:t>Lagoon Pump House</w:t>
            </w:r>
          </w:p>
        </w:tc>
        <w:tc>
          <w:tcPr>
            <w:tcW w:w="2092" w:type="pct"/>
          </w:tcPr>
          <w:p w14:paraId="735B9E6A" w14:textId="77777777" w:rsidR="00484FD7" w:rsidRPr="007A65A3" w:rsidRDefault="00484FD7" w:rsidP="00011CC7">
            <w:r w:rsidRPr="007A65A3">
              <w:rPr>
                <w:rFonts w:ascii="Calibri" w:eastAsia="Calibri" w:hAnsi="Calibri" w:cs="Calibri"/>
              </w:rPr>
              <w:t>Pump Station</w:t>
            </w:r>
          </w:p>
        </w:tc>
      </w:tr>
      <w:tr w:rsidR="00484FD7" w:rsidRPr="007A65A3" w14:paraId="1F06357D" w14:textId="77777777" w:rsidTr="007A65A3">
        <w:trPr>
          <w:trHeight w:val="300"/>
        </w:trPr>
        <w:tc>
          <w:tcPr>
            <w:tcW w:w="400" w:type="pct"/>
          </w:tcPr>
          <w:p w14:paraId="56C73FDD" w14:textId="77777777" w:rsidR="00484FD7" w:rsidRPr="007A65A3" w:rsidRDefault="00484FD7" w:rsidP="00011CC7">
            <w:r w:rsidRPr="007A65A3">
              <w:rPr>
                <w:rFonts w:ascii="Calibri" w:eastAsia="Calibri" w:hAnsi="Calibri" w:cs="Calibri"/>
              </w:rPr>
              <w:lastRenderedPageBreak/>
              <w:t>559</w:t>
            </w:r>
          </w:p>
        </w:tc>
        <w:tc>
          <w:tcPr>
            <w:tcW w:w="2508" w:type="pct"/>
          </w:tcPr>
          <w:p w14:paraId="34E9E1A5" w14:textId="77777777" w:rsidR="00484FD7" w:rsidRPr="007A65A3" w:rsidRDefault="00484FD7" w:rsidP="00011CC7">
            <w:pPr>
              <w:rPr>
                <w:rFonts w:ascii="Calibri" w:eastAsia="Calibri" w:hAnsi="Calibri" w:cs="Calibri"/>
              </w:rPr>
            </w:pPr>
            <w:r w:rsidRPr="007A65A3">
              <w:rPr>
                <w:rFonts w:ascii="Calibri" w:eastAsia="Calibri" w:hAnsi="Calibri" w:cs="Calibri"/>
              </w:rPr>
              <w:t>North Pump Station</w:t>
            </w:r>
          </w:p>
        </w:tc>
        <w:tc>
          <w:tcPr>
            <w:tcW w:w="2092" w:type="pct"/>
          </w:tcPr>
          <w:p w14:paraId="0B82410D" w14:textId="77777777" w:rsidR="00484FD7" w:rsidRPr="007A65A3" w:rsidRDefault="00484FD7" w:rsidP="00011CC7">
            <w:r w:rsidRPr="007A65A3">
              <w:rPr>
                <w:rFonts w:ascii="Calibri" w:eastAsia="Calibri" w:hAnsi="Calibri" w:cs="Calibri"/>
              </w:rPr>
              <w:t>Pump Station</w:t>
            </w:r>
          </w:p>
        </w:tc>
      </w:tr>
      <w:tr w:rsidR="00484FD7" w:rsidRPr="007A65A3" w14:paraId="0460BBD0" w14:textId="77777777" w:rsidTr="007A65A3">
        <w:trPr>
          <w:trHeight w:val="300"/>
        </w:trPr>
        <w:tc>
          <w:tcPr>
            <w:tcW w:w="400" w:type="pct"/>
          </w:tcPr>
          <w:p w14:paraId="4C3EC4DE" w14:textId="77777777" w:rsidR="00484FD7" w:rsidRPr="007A65A3" w:rsidRDefault="00484FD7" w:rsidP="00011CC7">
            <w:r w:rsidRPr="007A65A3">
              <w:rPr>
                <w:rFonts w:ascii="Calibri" w:eastAsia="Calibri" w:hAnsi="Calibri" w:cs="Calibri"/>
              </w:rPr>
              <w:t>579</w:t>
            </w:r>
          </w:p>
        </w:tc>
        <w:tc>
          <w:tcPr>
            <w:tcW w:w="2508" w:type="pct"/>
          </w:tcPr>
          <w:p w14:paraId="1F1344EE" w14:textId="77777777" w:rsidR="00484FD7" w:rsidRPr="007A65A3" w:rsidRDefault="00484FD7" w:rsidP="00011CC7">
            <w:pPr>
              <w:rPr>
                <w:rFonts w:ascii="Calibri" w:eastAsia="Calibri" w:hAnsi="Calibri" w:cs="Calibri"/>
              </w:rPr>
            </w:pPr>
            <w:r w:rsidRPr="007A65A3">
              <w:rPr>
                <w:rFonts w:ascii="Calibri" w:eastAsia="Calibri" w:hAnsi="Calibri" w:cs="Calibri"/>
              </w:rPr>
              <w:t>West Pump Station</w:t>
            </w:r>
          </w:p>
        </w:tc>
        <w:tc>
          <w:tcPr>
            <w:tcW w:w="2092" w:type="pct"/>
          </w:tcPr>
          <w:p w14:paraId="41480E7D" w14:textId="77777777" w:rsidR="00484FD7" w:rsidRPr="007A65A3" w:rsidRDefault="00484FD7" w:rsidP="00011CC7">
            <w:r w:rsidRPr="007A65A3">
              <w:rPr>
                <w:rFonts w:ascii="Calibri" w:eastAsia="Calibri" w:hAnsi="Calibri" w:cs="Calibri"/>
              </w:rPr>
              <w:t>Pump Station</w:t>
            </w:r>
          </w:p>
        </w:tc>
      </w:tr>
      <w:tr w:rsidR="00484FD7" w:rsidRPr="007A65A3" w14:paraId="5900CA7F" w14:textId="77777777" w:rsidTr="007A65A3">
        <w:trPr>
          <w:trHeight w:val="300"/>
        </w:trPr>
        <w:tc>
          <w:tcPr>
            <w:tcW w:w="400" w:type="pct"/>
          </w:tcPr>
          <w:p w14:paraId="0E11CB58" w14:textId="77777777" w:rsidR="00484FD7" w:rsidRPr="007A65A3" w:rsidRDefault="00484FD7" w:rsidP="00011CC7">
            <w:r w:rsidRPr="007A65A3">
              <w:rPr>
                <w:rFonts w:ascii="Calibri" w:eastAsia="Calibri" w:hAnsi="Calibri" w:cs="Calibri"/>
              </w:rPr>
              <w:t>250</w:t>
            </w:r>
          </w:p>
        </w:tc>
        <w:tc>
          <w:tcPr>
            <w:tcW w:w="2508" w:type="pct"/>
          </w:tcPr>
          <w:p w14:paraId="5BB2ABF6" w14:textId="77777777" w:rsidR="00484FD7" w:rsidRPr="007A65A3" w:rsidRDefault="00484FD7" w:rsidP="00011CC7">
            <w:pPr>
              <w:rPr>
                <w:rFonts w:ascii="Calibri" w:eastAsia="Calibri" w:hAnsi="Calibri" w:cs="Calibri"/>
              </w:rPr>
            </w:pPr>
            <w:r w:rsidRPr="007A65A3">
              <w:rPr>
                <w:rFonts w:ascii="Calibri" w:eastAsia="Calibri" w:hAnsi="Calibri" w:cs="Calibri"/>
              </w:rPr>
              <w:t>Mesa Parking Structure</w:t>
            </w:r>
          </w:p>
        </w:tc>
        <w:tc>
          <w:tcPr>
            <w:tcW w:w="2092" w:type="pct"/>
          </w:tcPr>
          <w:p w14:paraId="707BD0A9" w14:textId="77777777" w:rsidR="00484FD7" w:rsidRPr="007A65A3" w:rsidRDefault="00484FD7" w:rsidP="00011CC7">
            <w:r w:rsidRPr="007A65A3">
              <w:rPr>
                <w:rFonts w:ascii="Calibri" w:eastAsia="Calibri" w:hAnsi="Calibri" w:cs="Calibri"/>
              </w:rPr>
              <w:t>Building Lift Station</w:t>
            </w:r>
          </w:p>
        </w:tc>
      </w:tr>
      <w:tr w:rsidR="00484FD7" w:rsidRPr="007A65A3" w14:paraId="10C6D8FF" w14:textId="77777777" w:rsidTr="007A65A3">
        <w:trPr>
          <w:trHeight w:val="300"/>
        </w:trPr>
        <w:tc>
          <w:tcPr>
            <w:tcW w:w="400" w:type="pct"/>
          </w:tcPr>
          <w:p w14:paraId="0E654195" w14:textId="77777777" w:rsidR="00484FD7" w:rsidRPr="007A65A3" w:rsidRDefault="00484FD7" w:rsidP="00011CC7">
            <w:pPr>
              <w:rPr>
                <w:rFonts w:ascii="Calibri" w:eastAsia="Calibri" w:hAnsi="Calibri" w:cs="Calibri"/>
              </w:rPr>
            </w:pPr>
            <w:r w:rsidRPr="007A65A3">
              <w:rPr>
                <w:rFonts w:ascii="Calibri" w:eastAsia="Calibri" w:hAnsi="Calibri" w:cs="Calibri"/>
              </w:rPr>
              <w:t>220</w:t>
            </w:r>
          </w:p>
        </w:tc>
        <w:tc>
          <w:tcPr>
            <w:tcW w:w="2508" w:type="pct"/>
          </w:tcPr>
          <w:p w14:paraId="5D91A3A1" w14:textId="77777777" w:rsidR="00484FD7" w:rsidRPr="007A65A3" w:rsidRDefault="00484FD7" w:rsidP="00011CC7">
            <w:pPr>
              <w:rPr>
                <w:rFonts w:ascii="Calibri" w:eastAsia="Calibri" w:hAnsi="Calibri" w:cs="Calibri"/>
              </w:rPr>
            </w:pPr>
            <w:r w:rsidRPr="007A65A3">
              <w:rPr>
                <w:rFonts w:ascii="Calibri" w:eastAsia="Calibri" w:hAnsi="Calibri" w:cs="Calibri"/>
              </w:rPr>
              <w:t>Electrical Shop</w:t>
            </w:r>
          </w:p>
        </w:tc>
        <w:tc>
          <w:tcPr>
            <w:tcW w:w="2092" w:type="pct"/>
          </w:tcPr>
          <w:p w14:paraId="373F41AA" w14:textId="77777777" w:rsidR="00484FD7" w:rsidRPr="007A65A3" w:rsidRDefault="00484FD7" w:rsidP="00011CC7">
            <w:pPr>
              <w:rPr>
                <w:rFonts w:ascii="Calibri" w:eastAsia="Calibri" w:hAnsi="Calibri" w:cs="Calibri"/>
              </w:rPr>
            </w:pPr>
            <w:r w:rsidRPr="007A65A3">
              <w:rPr>
                <w:rFonts w:ascii="Calibri" w:eastAsia="Calibri" w:hAnsi="Calibri" w:cs="Calibri"/>
              </w:rPr>
              <w:t>Building Lift Station</w:t>
            </w:r>
          </w:p>
        </w:tc>
      </w:tr>
      <w:tr w:rsidR="00484FD7" w:rsidRPr="007A65A3" w14:paraId="6D43495F" w14:textId="77777777" w:rsidTr="007A65A3">
        <w:trPr>
          <w:trHeight w:val="300"/>
        </w:trPr>
        <w:tc>
          <w:tcPr>
            <w:tcW w:w="400" w:type="pct"/>
          </w:tcPr>
          <w:p w14:paraId="377F77FE" w14:textId="77777777" w:rsidR="00484FD7" w:rsidRPr="007A65A3" w:rsidRDefault="00484FD7" w:rsidP="00011CC7">
            <w:r w:rsidRPr="007A65A3">
              <w:rPr>
                <w:rFonts w:ascii="Calibri" w:eastAsia="Calibri" w:hAnsi="Calibri" w:cs="Calibri"/>
              </w:rPr>
              <w:t>251</w:t>
            </w:r>
          </w:p>
        </w:tc>
        <w:tc>
          <w:tcPr>
            <w:tcW w:w="2508" w:type="pct"/>
          </w:tcPr>
          <w:p w14:paraId="302B1E72" w14:textId="77777777" w:rsidR="00484FD7" w:rsidRPr="007A65A3" w:rsidRDefault="00484FD7" w:rsidP="00011CC7">
            <w:pPr>
              <w:rPr>
                <w:rFonts w:ascii="Calibri" w:eastAsia="Calibri" w:hAnsi="Calibri" w:cs="Calibri"/>
              </w:rPr>
            </w:pPr>
            <w:r w:rsidRPr="007A65A3">
              <w:rPr>
                <w:rFonts w:ascii="Calibri" w:eastAsia="Calibri" w:hAnsi="Calibri" w:cs="Calibri"/>
              </w:rPr>
              <w:t>Psychology East</w:t>
            </w:r>
          </w:p>
        </w:tc>
        <w:tc>
          <w:tcPr>
            <w:tcW w:w="2092" w:type="pct"/>
          </w:tcPr>
          <w:p w14:paraId="013BC6B9" w14:textId="77777777" w:rsidR="00484FD7" w:rsidRPr="007A65A3" w:rsidRDefault="00484FD7" w:rsidP="00011CC7">
            <w:r w:rsidRPr="007A65A3">
              <w:rPr>
                <w:rFonts w:ascii="Calibri" w:eastAsia="Calibri" w:hAnsi="Calibri" w:cs="Calibri"/>
              </w:rPr>
              <w:t>Building Lift Station</w:t>
            </w:r>
          </w:p>
        </w:tc>
      </w:tr>
      <w:tr w:rsidR="00484FD7" w:rsidRPr="007A65A3" w14:paraId="4CAD8762" w14:textId="77777777" w:rsidTr="007A65A3">
        <w:trPr>
          <w:trHeight w:val="300"/>
        </w:trPr>
        <w:tc>
          <w:tcPr>
            <w:tcW w:w="400" w:type="pct"/>
          </w:tcPr>
          <w:p w14:paraId="4962BB1F" w14:textId="77777777" w:rsidR="00484FD7" w:rsidRPr="007A65A3" w:rsidRDefault="00484FD7" w:rsidP="00011CC7">
            <w:r w:rsidRPr="007A65A3">
              <w:rPr>
                <w:rFonts w:ascii="Calibri" w:eastAsia="Calibri" w:hAnsi="Calibri" w:cs="Calibri"/>
              </w:rPr>
              <w:t>505</w:t>
            </w:r>
          </w:p>
        </w:tc>
        <w:tc>
          <w:tcPr>
            <w:tcW w:w="2508" w:type="pct"/>
          </w:tcPr>
          <w:p w14:paraId="6BB17225" w14:textId="77777777" w:rsidR="00484FD7" w:rsidRPr="007A65A3" w:rsidRDefault="00484FD7" w:rsidP="00011CC7">
            <w:pPr>
              <w:rPr>
                <w:rFonts w:ascii="Calibri" w:eastAsia="Calibri" w:hAnsi="Calibri" w:cs="Calibri"/>
              </w:rPr>
            </w:pPr>
            <w:r w:rsidRPr="007A65A3">
              <w:rPr>
                <w:rFonts w:ascii="Calibri" w:eastAsia="Calibri" w:hAnsi="Calibri" w:cs="Calibri"/>
              </w:rPr>
              <w:t>Events Center</w:t>
            </w:r>
          </w:p>
        </w:tc>
        <w:tc>
          <w:tcPr>
            <w:tcW w:w="2092" w:type="pct"/>
          </w:tcPr>
          <w:p w14:paraId="1174E623" w14:textId="77777777" w:rsidR="00484FD7" w:rsidRPr="007A65A3" w:rsidRDefault="00484FD7" w:rsidP="00011CC7">
            <w:r w:rsidRPr="007A65A3">
              <w:rPr>
                <w:rFonts w:ascii="Calibri" w:eastAsia="Calibri" w:hAnsi="Calibri" w:cs="Calibri"/>
              </w:rPr>
              <w:t>Building Lift Station</w:t>
            </w:r>
          </w:p>
        </w:tc>
      </w:tr>
      <w:tr w:rsidR="00484FD7" w:rsidRPr="007A65A3" w14:paraId="3B7E7120" w14:textId="77777777" w:rsidTr="007A65A3">
        <w:trPr>
          <w:trHeight w:val="300"/>
        </w:trPr>
        <w:tc>
          <w:tcPr>
            <w:tcW w:w="400" w:type="pct"/>
          </w:tcPr>
          <w:p w14:paraId="382F9D0F" w14:textId="77777777" w:rsidR="00484FD7" w:rsidRPr="007A65A3" w:rsidRDefault="00484FD7" w:rsidP="00011CC7">
            <w:r w:rsidRPr="007A65A3">
              <w:rPr>
                <w:rFonts w:ascii="Calibri" w:eastAsia="Calibri" w:hAnsi="Calibri" w:cs="Calibri"/>
              </w:rPr>
              <w:t>511</w:t>
            </w:r>
          </w:p>
        </w:tc>
        <w:tc>
          <w:tcPr>
            <w:tcW w:w="2508" w:type="pct"/>
          </w:tcPr>
          <w:p w14:paraId="15A915DA" w14:textId="77777777" w:rsidR="00484FD7" w:rsidRPr="007A65A3" w:rsidRDefault="00484FD7" w:rsidP="00011CC7">
            <w:pPr>
              <w:rPr>
                <w:rFonts w:ascii="Calibri" w:eastAsia="Calibri" w:hAnsi="Calibri" w:cs="Calibri"/>
              </w:rPr>
            </w:pPr>
            <w:r w:rsidRPr="007A65A3">
              <w:rPr>
                <w:rFonts w:ascii="Calibri" w:eastAsia="Calibri" w:hAnsi="Calibri" w:cs="Calibri"/>
              </w:rPr>
              <w:t>Multi-Activity Center</w:t>
            </w:r>
          </w:p>
        </w:tc>
        <w:tc>
          <w:tcPr>
            <w:tcW w:w="2092" w:type="pct"/>
          </w:tcPr>
          <w:p w14:paraId="12B81807" w14:textId="77777777" w:rsidR="00484FD7" w:rsidRPr="007A65A3" w:rsidRDefault="00484FD7" w:rsidP="00011CC7">
            <w:r w:rsidRPr="007A65A3">
              <w:rPr>
                <w:rFonts w:ascii="Calibri" w:eastAsia="Calibri" w:hAnsi="Calibri" w:cs="Calibri"/>
              </w:rPr>
              <w:t>Building Lift Station</w:t>
            </w:r>
          </w:p>
        </w:tc>
      </w:tr>
      <w:tr w:rsidR="00484FD7" w:rsidRPr="007A65A3" w14:paraId="2E33C7C7" w14:textId="77777777" w:rsidTr="007A65A3">
        <w:trPr>
          <w:trHeight w:val="300"/>
        </w:trPr>
        <w:tc>
          <w:tcPr>
            <w:tcW w:w="400" w:type="pct"/>
          </w:tcPr>
          <w:p w14:paraId="7CC6B562" w14:textId="77777777" w:rsidR="00484FD7" w:rsidRPr="007A65A3" w:rsidRDefault="00484FD7" w:rsidP="00011CC7">
            <w:r w:rsidRPr="007A65A3">
              <w:rPr>
                <w:rFonts w:ascii="Calibri" w:eastAsia="Calibri" w:hAnsi="Calibri" w:cs="Calibri"/>
              </w:rPr>
              <w:t>515</w:t>
            </w:r>
          </w:p>
        </w:tc>
        <w:tc>
          <w:tcPr>
            <w:tcW w:w="2508" w:type="pct"/>
          </w:tcPr>
          <w:p w14:paraId="6E296BDB" w14:textId="77777777" w:rsidR="00484FD7" w:rsidRPr="007A65A3" w:rsidRDefault="00484FD7" w:rsidP="00011CC7">
            <w:pPr>
              <w:rPr>
                <w:rFonts w:ascii="Calibri" w:eastAsia="Calibri" w:hAnsi="Calibri" w:cs="Calibri"/>
              </w:rPr>
            </w:pPr>
            <w:r w:rsidRPr="007A65A3">
              <w:rPr>
                <w:rFonts w:ascii="Calibri" w:eastAsia="Calibri" w:hAnsi="Calibri" w:cs="Calibri"/>
              </w:rPr>
              <w:t>Humanities and Social Science Building</w:t>
            </w:r>
          </w:p>
        </w:tc>
        <w:tc>
          <w:tcPr>
            <w:tcW w:w="2092" w:type="pct"/>
          </w:tcPr>
          <w:p w14:paraId="461BA91E" w14:textId="77777777" w:rsidR="00484FD7" w:rsidRPr="007A65A3" w:rsidRDefault="00484FD7" w:rsidP="00011CC7">
            <w:r w:rsidRPr="007A65A3">
              <w:rPr>
                <w:rFonts w:ascii="Calibri" w:eastAsia="Calibri" w:hAnsi="Calibri" w:cs="Calibri"/>
              </w:rPr>
              <w:t>Building Lift Station</w:t>
            </w:r>
          </w:p>
        </w:tc>
      </w:tr>
      <w:tr w:rsidR="00484FD7" w:rsidRPr="007A65A3" w14:paraId="7039FC71" w14:textId="77777777" w:rsidTr="007A65A3">
        <w:trPr>
          <w:trHeight w:val="300"/>
        </w:trPr>
        <w:tc>
          <w:tcPr>
            <w:tcW w:w="400" w:type="pct"/>
          </w:tcPr>
          <w:p w14:paraId="1383FC01" w14:textId="77777777" w:rsidR="00484FD7" w:rsidRPr="007A65A3" w:rsidRDefault="00484FD7" w:rsidP="00011CC7">
            <w:r w:rsidRPr="007A65A3">
              <w:rPr>
                <w:rFonts w:ascii="Calibri" w:eastAsia="Calibri" w:hAnsi="Calibri" w:cs="Calibri"/>
              </w:rPr>
              <w:t>516</w:t>
            </w:r>
          </w:p>
        </w:tc>
        <w:tc>
          <w:tcPr>
            <w:tcW w:w="2508" w:type="pct"/>
          </w:tcPr>
          <w:p w14:paraId="49677C9E" w14:textId="77777777" w:rsidR="00484FD7" w:rsidRPr="007A65A3" w:rsidRDefault="00484FD7" w:rsidP="00011CC7">
            <w:pPr>
              <w:rPr>
                <w:rFonts w:ascii="Calibri" w:eastAsia="Calibri" w:hAnsi="Calibri" w:cs="Calibri"/>
              </w:rPr>
            </w:pPr>
            <w:r w:rsidRPr="007A65A3">
              <w:rPr>
                <w:rFonts w:ascii="Calibri" w:eastAsia="Calibri" w:hAnsi="Calibri" w:cs="Calibri"/>
              </w:rPr>
              <w:t>Recreation Center</w:t>
            </w:r>
          </w:p>
        </w:tc>
        <w:tc>
          <w:tcPr>
            <w:tcW w:w="2092" w:type="pct"/>
          </w:tcPr>
          <w:p w14:paraId="22249377" w14:textId="77777777" w:rsidR="00484FD7" w:rsidRPr="007A65A3" w:rsidRDefault="00484FD7" w:rsidP="00011CC7">
            <w:r w:rsidRPr="007A65A3">
              <w:rPr>
                <w:rFonts w:ascii="Calibri" w:eastAsia="Calibri" w:hAnsi="Calibri" w:cs="Calibri"/>
              </w:rPr>
              <w:t>Building Lift Station</w:t>
            </w:r>
          </w:p>
        </w:tc>
      </w:tr>
      <w:tr w:rsidR="00484FD7" w:rsidRPr="007A65A3" w14:paraId="3F04B911" w14:textId="77777777" w:rsidTr="007A65A3">
        <w:trPr>
          <w:trHeight w:val="300"/>
        </w:trPr>
        <w:tc>
          <w:tcPr>
            <w:tcW w:w="400" w:type="pct"/>
          </w:tcPr>
          <w:p w14:paraId="7B966E70" w14:textId="77777777" w:rsidR="00484FD7" w:rsidRPr="007A65A3" w:rsidRDefault="00484FD7" w:rsidP="00011CC7">
            <w:r w:rsidRPr="007A65A3">
              <w:rPr>
                <w:rFonts w:ascii="Calibri" w:eastAsia="Calibri" w:hAnsi="Calibri" w:cs="Calibri"/>
              </w:rPr>
              <w:t>531</w:t>
            </w:r>
          </w:p>
        </w:tc>
        <w:tc>
          <w:tcPr>
            <w:tcW w:w="2508" w:type="pct"/>
          </w:tcPr>
          <w:p w14:paraId="5517B466" w14:textId="77777777" w:rsidR="00484FD7" w:rsidRPr="007A65A3" w:rsidRDefault="00484FD7" w:rsidP="00011CC7">
            <w:pPr>
              <w:rPr>
                <w:rFonts w:ascii="Calibri" w:eastAsia="Calibri" w:hAnsi="Calibri" w:cs="Calibri"/>
              </w:rPr>
            </w:pPr>
            <w:r w:rsidRPr="007A65A3">
              <w:rPr>
                <w:rFonts w:ascii="Calibri" w:eastAsia="Calibri" w:hAnsi="Calibri" w:cs="Calibri"/>
              </w:rPr>
              <w:t>Music</w:t>
            </w:r>
          </w:p>
        </w:tc>
        <w:tc>
          <w:tcPr>
            <w:tcW w:w="2092" w:type="pct"/>
          </w:tcPr>
          <w:p w14:paraId="097094AF" w14:textId="77777777" w:rsidR="00484FD7" w:rsidRPr="007A65A3" w:rsidRDefault="00484FD7" w:rsidP="00011CC7">
            <w:r w:rsidRPr="007A65A3">
              <w:rPr>
                <w:rFonts w:ascii="Calibri" w:eastAsia="Calibri" w:hAnsi="Calibri" w:cs="Calibri"/>
              </w:rPr>
              <w:t>Building Lift Station</w:t>
            </w:r>
          </w:p>
        </w:tc>
      </w:tr>
      <w:tr w:rsidR="00484FD7" w:rsidRPr="007A65A3" w14:paraId="1BBF19CC" w14:textId="77777777" w:rsidTr="007A65A3">
        <w:trPr>
          <w:trHeight w:val="300"/>
        </w:trPr>
        <w:tc>
          <w:tcPr>
            <w:tcW w:w="400" w:type="pct"/>
          </w:tcPr>
          <w:p w14:paraId="333CA38F" w14:textId="77777777" w:rsidR="00484FD7" w:rsidRPr="007A65A3" w:rsidRDefault="00484FD7" w:rsidP="00011CC7">
            <w:r w:rsidRPr="007A65A3">
              <w:rPr>
                <w:rFonts w:ascii="Calibri" w:eastAsia="Calibri" w:hAnsi="Calibri" w:cs="Calibri"/>
              </w:rPr>
              <w:t>552</w:t>
            </w:r>
          </w:p>
        </w:tc>
        <w:tc>
          <w:tcPr>
            <w:tcW w:w="2508" w:type="pct"/>
          </w:tcPr>
          <w:p w14:paraId="385B6B62" w14:textId="77777777" w:rsidR="00484FD7" w:rsidRPr="007A65A3" w:rsidRDefault="00484FD7" w:rsidP="00011CC7">
            <w:pPr>
              <w:rPr>
                <w:rFonts w:ascii="Calibri" w:eastAsia="Calibri" w:hAnsi="Calibri" w:cs="Calibri"/>
              </w:rPr>
            </w:pPr>
            <w:r w:rsidRPr="007A65A3">
              <w:rPr>
                <w:rFonts w:ascii="Calibri" w:eastAsia="Calibri" w:hAnsi="Calibri" w:cs="Calibri"/>
              </w:rPr>
              <w:t>Cheadle Hall</w:t>
            </w:r>
          </w:p>
        </w:tc>
        <w:tc>
          <w:tcPr>
            <w:tcW w:w="2092" w:type="pct"/>
          </w:tcPr>
          <w:p w14:paraId="26335E8D" w14:textId="77777777" w:rsidR="00484FD7" w:rsidRPr="007A65A3" w:rsidRDefault="00484FD7" w:rsidP="00011CC7">
            <w:r w:rsidRPr="007A65A3">
              <w:rPr>
                <w:rFonts w:ascii="Calibri" w:eastAsia="Calibri" w:hAnsi="Calibri" w:cs="Calibri"/>
              </w:rPr>
              <w:t>Building Lift Station</w:t>
            </w:r>
          </w:p>
        </w:tc>
      </w:tr>
      <w:tr w:rsidR="00484FD7" w:rsidRPr="007A65A3" w14:paraId="54BA220B" w14:textId="77777777" w:rsidTr="007A65A3">
        <w:trPr>
          <w:trHeight w:val="300"/>
        </w:trPr>
        <w:tc>
          <w:tcPr>
            <w:tcW w:w="400" w:type="pct"/>
          </w:tcPr>
          <w:p w14:paraId="0D4D6108" w14:textId="77777777" w:rsidR="00484FD7" w:rsidRPr="007A65A3" w:rsidRDefault="00484FD7" w:rsidP="00011CC7">
            <w:r w:rsidRPr="007A65A3">
              <w:rPr>
                <w:rFonts w:ascii="Calibri" w:eastAsia="Calibri" w:hAnsi="Calibri" w:cs="Calibri"/>
              </w:rPr>
              <w:t>555</w:t>
            </w:r>
          </w:p>
        </w:tc>
        <w:tc>
          <w:tcPr>
            <w:tcW w:w="2508" w:type="pct"/>
          </w:tcPr>
          <w:p w14:paraId="6C90330A" w14:textId="77777777" w:rsidR="00484FD7" w:rsidRPr="007A65A3" w:rsidRDefault="00484FD7" w:rsidP="00011CC7">
            <w:pPr>
              <w:rPr>
                <w:rFonts w:ascii="Calibri" w:eastAsia="Calibri" w:hAnsi="Calibri" w:cs="Calibri"/>
              </w:rPr>
            </w:pPr>
            <w:r w:rsidRPr="007A65A3">
              <w:rPr>
                <w:rFonts w:ascii="Calibri" w:eastAsia="Calibri" w:hAnsi="Calibri" w:cs="Calibri"/>
              </w:rPr>
              <w:t>Marine Biotechnology Lab</w:t>
            </w:r>
          </w:p>
        </w:tc>
        <w:tc>
          <w:tcPr>
            <w:tcW w:w="2092" w:type="pct"/>
          </w:tcPr>
          <w:p w14:paraId="7302FD3E" w14:textId="77777777" w:rsidR="00484FD7" w:rsidRPr="007A65A3" w:rsidRDefault="00484FD7" w:rsidP="00011CC7">
            <w:r w:rsidRPr="007A65A3">
              <w:rPr>
                <w:rFonts w:ascii="Calibri" w:eastAsia="Calibri" w:hAnsi="Calibri" w:cs="Calibri"/>
              </w:rPr>
              <w:t>Building Lift Station</w:t>
            </w:r>
          </w:p>
        </w:tc>
      </w:tr>
      <w:tr w:rsidR="00484FD7" w:rsidRPr="007A65A3" w14:paraId="626E24AB" w14:textId="77777777" w:rsidTr="007A65A3">
        <w:trPr>
          <w:trHeight w:val="300"/>
        </w:trPr>
        <w:tc>
          <w:tcPr>
            <w:tcW w:w="400" w:type="pct"/>
          </w:tcPr>
          <w:p w14:paraId="03B8D6D8" w14:textId="77777777" w:rsidR="00484FD7" w:rsidRPr="007A65A3" w:rsidRDefault="00484FD7" w:rsidP="00011CC7">
            <w:r w:rsidRPr="007A65A3">
              <w:rPr>
                <w:rFonts w:ascii="Calibri" w:eastAsia="Calibri" w:hAnsi="Calibri" w:cs="Calibri"/>
              </w:rPr>
              <w:t>558</w:t>
            </w:r>
          </w:p>
        </w:tc>
        <w:tc>
          <w:tcPr>
            <w:tcW w:w="2508" w:type="pct"/>
          </w:tcPr>
          <w:p w14:paraId="6516BD96" w14:textId="77777777" w:rsidR="00484FD7" w:rsidRPr="007A65A3" w:rsidRDefault="00484FD7" w:rsidP="00011CC7">
            <w:pPr>
              <w:rPr>
                <w:rFonts w:ascii="Calibri" w:eastAsia="Calibri" w:hAnsi="Calibri" w:cs="Calibri"/>
              </w:rPr>
            </w:pPr>
            <w:r w:rsidRPr="007A65A3">
              <w:rPr>
                <w:rFonts w:ascii="Calibri" w:eastAsia="Calibri" w:hAnsi="Calibri" w:cs="Calibri"/>
              </w:rPr>
              <w:t>University Center</w:t>
            </w:r>
          </w:p>
        </w:tc>
        <w:tc>
          <w:tcPr>
            <w:tcW w:w="2092" w:type="pct"/>
          </w:tcPr>
          <w:p w14:paraId="34740846" w14:textId="77777777" w:rsidR="00484FD7" w:rsidRPr="007A65A3" w:rsidRDefault="00484FD7" w:rsidP="00011CC7">
            <w:r w:rsidRPr="007A65A3">
              <w:rPr>
                <w:rFonts w:ascii="Calibri" w:eastAsia="Calibri" w:hAnsi="Calibri" w:cs="Calibri"/>
              </w:rPr>
              <w:t>Building Lift Station</w:t>
            </w:r>
          </w:p>
        </w:tc>
      </w:tr>
      <w:tr w:rsidR="00484FD7" w:rsidRPr="007A65A3" w14:paraId="29E0110A" w14:textId="77777777" w:rsidTr="007A65A3">
        <w:trPr>
          <w:trHeight w:val="300"/>
        </w:trPr>
        <w:tc>
          <w:tcPr>
            <w:tcW w:w="400" w:type="pct"/>
          </w:tcPr>
          <w:p w14:paraId="368199A6" w14:textId="77777777" w:rsidR="00484FD7" w:rsidRPr="007A65A3" w:rsidRDefault="00484FD7" w:rsidP="00011CC7">
            <w:r w:rsidRPr="007A65A3">
              <w:rPr>
                <w:rFonts w:ascii="Calibri" w:eastAsia="Calibri" w:hAnsi="Calibri" w:cs="Calibri"/>
              </w:rPr>
              <w:t>572</w:t>
            </w:r>
          </w:p>
        </w:tc>
        <w:tc>
          <w:tcPr>
            <w:tcW w:w="2508" w:type="pct"/>
          </w:tcPr>
          <w:p w14:paraId="24F053DE" w14:textId="77777777" w:rsidR="00484FD7" w:rsidRPr="007A65A3" w:rsidRDefault="00484FD7" w:rsidP="00011CC7">
            <w:pPr>
              <w:rPr>
                <w:rFonts w:ascii="Calibri" w:eastAsia="Calibri" w:hAnsi="Calibri" w:cs="Calibri"/>
              </w:rPr>
            </w:pPr>
            <w:proofErr w:type="spellStart"/>
            <w:r w:rsidRPr="007A65A3">
              <w:rPr>
                <w:rFonts w:ascii="Calibri" w:eastAsia="Calibri" w:hAnsi="Calibri" w:cs="Calibri"/>
              </w:rPr>
              <w:t>Broida</w:t>
            </w:r>
            <w:proofErr w:type="spellEnd"/>
            <w:r w:rsidRPr="007A65A3">
              <w:rPr>
                <w:rFonts w:ascii="Calibri" w:eastAsia="Calibri" w:hAnsi="Calibri" w:cs="Calibri"/>
              </w:rPr>
              <w:t xml:space="preserve"> Hall</w:t>
            </w:r>
          </w:p>
        </w:tc>
        <w:tc>
          <w:tcPr>
            <w:tcW w:w="2092" w:type="pct"/>
          </w:tcPr>
          <w:p w14:paraId="32CE27F8" w14:textId="77777777" w:rsidR="00484FD7" w:rsidRPr="007A65A3" w:rsidRDefault="00484FD7" w:rsidP="00011CC7">
            <w:r w:rsidRPr="007A65A3">
              <w:rPr>
                <w:rFonts w:ascii="Calibri" w:eastAsia="Calibri" w:hAnsi="Calibri" w:cs="Calibri"/>
              </w:rPr>
              <w:t>Building Lift Station</w:t>
            </w:r>
          </w:p>
        </w:tc>
      </w:tr>
      <w:tr w:rsidR="00484FD7" w:rsidRPr="007A65A3" w14:paraId="6BED1C96" w14:textId="77777777" w:rsidTr="007A65A3">
        <w:trPr>
          <w:trHeight w:val="300"/>
        </w:trPr>
        <w:tc>
          <w:tcPr>
            <w:tcW w:w="400" w:type="pct"/>
          </w:tcPr>
          <w:p w14:paraId="13FA6C1A" w14:textId="77777777" w:rsidR="00484FD7" w:rsidRPr="007A65A3" w:rsidRDefault="00484FD7" w:rsidP="00011CC7">
            <w:r w:rsidRPr="007A65A3">
              <w:rPr>
                <w:rFonts w:ascii="Calibri" w:eastAsia="Calibri" w:hAnsi="Calibri" w:cs="Calibri"/>
              </w:rPr>
              <w:t>583</w:t>
            </w:r>
          </w:p>
        </w:tc>
        <w:tc>
          <w:tcPr>
            <w:tcW w:w="2508" w:type="pct"/>
          </w:tcPr>
          <w:p w14:paraId="0911CF28" w14:textId="77777777" w:rsidR="00484FD7" w:rsidRPr="007A65A3" w:rsidRDefault="00484FD7" w:rsidP="00011CC7">
            <w:pPr>
              <w:rPr>
                <w:rFonts w:ascii="Calibri" w:eastAsia="Calibri" w:hAnsi="Calibri" w:cs="Calibri"/>
              </w:rPr>
            </w:pPr>
            <w:r w:rsidRPr="007A65A3">
              <w:rPr>
                <w:rFonts w:ascii="Calibri" w:eastAsia="Calibri" w:hAnsi="Calibri" w:cs="Calibri"/>
              </w:rPr>
              <w:t>Aviary</w:t>
            </w:r>
          </w:p>
        </w:tc>
        <w:tc>
          <w:tcPr>
            <w:tcW w:w="2092" w:type="pct"/>
          </w:tcPr>
          <w:p w14:paraId="0B44DD5E" w14:textId="77777777" w:rsidR="00484FD7" w:rsidRPr="007A65A3" w:rsidRDefault="00484FD7" w:rsidP="00011CC7">
            <w:r w:rsidRPr="007A65A3">
              <w:rPr>
                <w:rFonts w:ascii="Calibri" w:eastAsia="Calibri" w:hAnsi="Calibri" w:cs="Calibri"/>
              </w:rPr>
              <w:t>Building Lift Station</w:t>
            </w:r>
          </w:p>
        </w:tc>
      </w:tr>
      <w:tr w:rsidR="00484FD7" w:rsidRPr="007A65A3" w14:paraId="2335484C" w14:textId="77777777" w:rsidTr="007A65A3">
        <w:trPr>
          <w:trHeight w:val="300"/>
        </w:trPr>
        <w:tc>
          <w:tcPr>
            <w:tcW w:w="400" w:type="pct"/>
          </w:tcPr>
          <w:p w14:paraId="026EA49A" w14:textId="77777777" w:rsidR="00484FD7" w:rsidRPr="007A65A3" w:rsidRDefault="00484FD7" w:rsidP="00011CC7">
            <w:pPr>
              <w:rPr>
                <w:rFonts w:ascii="Calibri" w:eastAsia="Calibri" w:hAnsi="Calibri" w:cs="Calibri"/>
              </w:rPr>
            </w:pPr>
            <w:r w:rsidRPr="007A65A3">
              <w:rPr>
                <w:rFonts w:ascii="Calibri" w:eastAsia="Calibri" w:hAnsi="Calibri" w:cs="Calibri"/>
              </w:rPr>
              <w:t>589</w:t>
            </w:r>
          </w:p>
        </w:tc>
        <w:tc>
          <w:tcPr>
            <w:tcW w:w="2508" w:type="pct"/>
          </w:tcPr>
          <w:p w14:paraId="69AD5008" w14:textId="77777777" w:rsidR="00484FD7" w:rsidRPr="007A65A3" w:rsidRDefault="00484FD7" w:rsidP="00011CC7">
            <w:pPr>
              <w:rPr>
                <w:rFonts w:ascii="Calibri" w:eastAsia="Calibri" w:hAnsi="Calibri" w:cs="Calibri"/>
              </w:rPr>
            </w:pPr>
            <w:r w:rsidRPr="007A65A3">
              <w:rPr>
                <w:rFonts w:ascii="Calibri" w:eastAsia="Calibri" w:hAnsi="Calibri" w:cs="Calibri"/>
              </w:rPr>
              <w:t>Storke Tower</w:t>
            </w:r>
          </w:p>
        </w:tc>
        <w:tc>
          <w:tcPr>
            <w:tcW w:w="2092" w:type="pct"/>
          </w:tcPr>
          <w:p w14:paraId="38E42391" w14:textId="77777777" w:rsidR="00484FD7" w:rsidRPr="007A65A3" w:rsidRDefault="00484FD7" w:rsidP="00011CC7">
            <w:r w:rsidRPr="007A65A3">
              <w:rPr>
                <w:rFonts w:ascii="Calibri" w:eastAsia="Calibri" w:hAnsi="Calibri" w:cs="Calibri"/>
              </w:rPr>
              <w:t>Building Lift Station</w:t>
            </w:r>
          </w:p>
        </w:tc>
      </w:tr>
      <w:tr w:rsidR="00484FD7" w:rsidRPr="007A65A3" w14:paraId="45B4E499" w14:textId="77777777" w:rsidTr="007A65A3">
        <w:trPr>
          <w:trHeight w:val="300"/>
        </w:trPr>
        <w:tc>
          <w:tcPr>
            <w:tcW w:w="400" w:type="pct"/>
          </w:tcPr>
          <w:p w14:paraId="4E233E2F" w14:textId="77777777" w:rsidR="00484FD7" w:rsidRPr="007A65A3" w:rsidRDefault="00484FD7" w:rsidP="00011CC7">
            <w:pPr>
              <w:rPr>
                <w:rFonts w:ascii="Calibri" w:eastAsia="Calibri" w:hAnsi="Calibri" w:cs="Calibri"/>
              </w:rPr>
            </w:pPr>
            <w:r w:rsidRPr="007A65A3">
              <w:rPr>
                <w:rFonts w:ascii="Calibri" w:eastAsia="Calibri" w:hAnsi="Calibri" w:cs="Calibri"/>
              </w:rPr>
              <w:t>834</w:t>
            </w:r>
          </w:p>
        </w:tc>
        <w:tc>
          <w:tcPr>
            <w:tcW w:w="2508" w:type="pct"/>
          </w:tcPr>
          <w:p w14:paraId="39158237" w14:textId="77777777" w:rsidR="00484FD7" w:rsidRPr="007A65A3" w:rsidRDefault="00484FD7" w:rsidP="00011CC7">
            <w:pPr>
              <w:rPr>
                <w:rFonts w:ascii="Calibri" w:eastAsia="Calibri" w:hAnsi="Calibri" w:cs="Calibri"/>
              </w:rPr>
            </w:pPr>
            <w:r w:rsidRPr="007A65A3">
              <w:rPr>
                <w:rFonts w:ascii="Calibri" w:eastAsia="Calibri" w:hAnsi="Calibri" w:cs="Calibri"/>
              </w:rPr>
              <w:t>KITP Scholars Residence</w:t>
            </w:r>
          </w:p>
        </w:tc>
        <w:tc>
          <w:tcPr>
            <w:tcW w:w="2092" w:type="pct"/>
          </w:tcPr>
          <w:p w14:paraId="09315C77" w14:textId="77777777" w:rsidR="00484FD7" w:rsidRPr="007A65A3" w:rsidRDefault="00484FD7" w:rsidP="00011CC7">
            <w:pPr>
              <w:rPr>
                <w:rFonts w:ascii="Calibri" w:eastAsia="Calibri" w:hAnsi="Calibri" w:cs="Calibri"/>
              </w:rPr>
            </w:pPr>
            <w:r w:rsidRPr="007A65A3">
              <w:rPr>
                <w:rFonts w:ascii="Calibri" w:eastAsia="Calibri" w:hAnsi="Calibri" w:cs="Calibri"/>
              </w:rPr>
              <w:t>Building Lift Station</w:t>
            </w:r>
          </w:p>
        </w:tc>
      </w:tr>
      <w:tr w:rsidR="00484FD7" w:rsidRPr="007A65A3" w14:paraId="2F900922" w14:textId="77777777" w:rsidTr="007A65A3">
        <w:trPr>
          <w:trHeight w:val="300"/>
        </w:trPr>
        <w:tc>
          <w:tcPr>
            <w:tcW w:w="400" w:type="pct"/>
          </w:tcPr>
          <w:p w14:paraId="47B2913B" w14:textId="77777777" w:rsidR="00484FD7" w:rsidRPr="007A65A3" w:rsidRDefault="00484FD7" w:rsidP="00011CC7">
            <w:pPr>
              <w:rPr>
                <w:rFonts w:ascii="Calibri" w:eastAsia="Calibri" w:hAnsi="Calibri" w:cs="Calibri"/>
              </w:rPr>
            </w:pPr>
            <w:r w:rsidRPr="007A65A3">
              <w:rPr>
                <w:rFonts w:ascii="Calibri" w:eastAsia="Calibri" w:hAnsi="Calibri" w:cs="Calibri"/>
              </w:rPr>
              <w:t>975</w:t>
            </w:r>
          </w:p>
        </w:tc>
        <w:tc>
          <w:tcPr>
            <w:tcW w:w="2508" w:type="pct"/>
          </w:tcPr>
          <w:p w14:paraId="287A617F" w14:textId="77777777" w:rsidR="00484FD7" w:rsidRPr="007A65A3" w:rsidRDefault="00484FD7" w:rsidP="00011CC7">
            <w:pPr>
              <w:rPr>
                <w:rFonts w:ascii="Calibri" w:eastAsia="Calibri" w:hAnsi="Calibri" w:cs="Calibri"/>
              </w:rPr>
            </w:pPr>
            <w:r w:rsidRPr="007A65A3">
              <w:rPr>
                <w:rFonts w:ascii="Calibri" w:eastAsia="Calibri" w:hAnsi="Calibri" w:cs="Calibri"/>
              </w:rPr>
              <w:t>Devereaux</w:t>
            </w:r>
          </w:p>
        </w:tc>
        <w:tc>
          <w:tcPr>
            <w:tcW w:w="2092" w:type="pct"/>
          </w:tcPr>
          <w:p w14:paraId="79FB0F8A" w14:textId="77777777" w:rsidR="00484FD7" w:rsidRPr="007A65A3" w:rsidRDefault="00484FD7" w:rsidP="00011CC7">
            <w:pPr>
              <w:rPr>
                <w:rFonts w:ascii="Calibri" w:eastAsia="Calibri" w:hAnsi="Calibri" w:cs="Calibri"/>
              </w:rPr>
            </w:pPr>
            <w:r w:rsidRPr="007A65A3">
              <w:rPr>
                <w:rFonts w:ascii="Calibri" w:eastAsia="Calibri" w:hAnsi="Calibri" w:cs="Calibri"/>
              </w:rPr>
              <w:t>Building Lift Station</w:t>
            </w:r>
          </w:p>
        </w:tc>
      </w:tr>
      <w:tr w:rsidR="00484FD7" w:rsidRPr="007A65A3" w14:paraId="7B3963B9" w14:textId="77777777" w:rsidTr="007A65A3">
        <w:trPr>
          <w:trHeight w:val="300"/>
        </w:trPr>
        <w:tc>
          <w:tcPr>
            <w:tcW w:w="400" w:type="pct"/>
          </w:tcPr>
          <w:p w14:paraId="43BB3BB0" w14:textId="77777777" w:rsidR="00484FD7" w:rsidRPr="007A65A3" w:rsidRDefault="00484FD7" w:rsidP="00011CC7">
            <w:pPr>
              <w:rPr>
                <w:rFonts w:ascii="Calibri" w:eastAsia="Calibri" w:hAnsi="Calibri" w:cs="Calibri"/>
              </w:rPr>
            </w:pPr>
            <w:r w:rsidRPr="007A65A3">
              <w:rPr>
                <w:rFonts w:ascii="Calibri" w:eastAsia="Calibri" w:hAnsi="Calibri" w:cs="Calibri"/>
              </w:rPr>
              <w:t>6850</w:t>
            </w:r>
          </w:p>
        </w:tc>
        <w:tc>
          <w:tcPr>
            <w:tcW w:w="2508" w:type="pct"/>
          </w:tcPr>
          <w:p w14:paraId="00ED9CB8" w14:textId="77777777" w:rsidR="00484FD7" w:rsidRPr="007A65A3" w:rsidRDefault="00484FD7" w:rsidP="00011CC7">
            <w:pPr>
              <w:rPr>
                <w:rFonts w:ascii="Calibri" w:eastAsia="Calibri" w:hAnsi="Calibri" w:cs="Calibri"/>
              </w:rPr>
            </w:pPr>
            <w:r w:rsidRPr="007A65A3">
              <w:rPr>
                <w:rFonts w:ascii="Calibri" w:eastAsia="Calibri" w:hAnsi="Calibri" w:cs="Calibri"/>
              </w:rPr>
              <w:t>Portola</w:t>
            </w:r>
          </w:p>
        </w:tc>
        <w:tc>
          <w:tcPr>
            <w:tcW w:w="2092" w:type="pct"/>
          </w:tcPr>
          <w:p w14:paraId="36A1E0CA" w14:textId="77777777" w:rsidR="00484FD7" w:rsidRPr="007A65A3" w:rsidRDefault="00484FD7" w:rsidP="00011CC7">
            <w:pPr>
              <w:rPr>
                <w:rFonts w:ascii="Calibri" w:eastAsia="Calibri" w:hAnsi="Calibri" w:cs="Calibri"/>
              </w:rPr>
            </w:pPr>
            <w:r w:rsidRPr="007A65A3">
              <w:rPr>
                <w:rFonts w:ascii="Calibri" w:eastAsia="Calibri" w:hAnsi="Calibri" w:cs="Calibri"/>
              </w:rPr>
              <w:t>Building Lift Station</w:t>
            </w:r>
          </w:p>
        </w:tc>
      </w:tr>
    </w:tbl>
    <w:p w14:paraId="63B39A4E" w14:textId="77777777" w:rsidR="00484FD7" w:rsidRDefault="00484FD7" w:rsidP="00484FD7"/>
    <w:p w14:paraId="7C3383F7" w14:textId="77777777" w:rsidR="00484FD7" w:rsidRDefault="00484FD7" w:rsidP="00484FD7">
      <w:pPr>
        <w:pStyle w:val="NoSpacing"/>
        <w:jc w:val="center"/>
        <w:rPr>
          <w:rFonts w:ascii="Calibri" w:eastAsia="Calibri" w:hAnsi="Calibri" w:cs="Calibri"/>
          <w:b/>
          <w:bCs/>
        </w:rPr>
      </w:pPr>
      <w:bookmarkStart w:id="30" w:name="Table_4_2"/>
      <w:r w:rsidRPr="5E2D665F">
        <w:rPr>
          <w:b/>
          <w:bCs/>
        </w:rPr>
        <w:t xml:space="preserve">Table </w:t>
      </w:r>
      <w:r>
        <w:rPr>
          <w:b/>
          <w:bCs/>
        </w:rPr>
        <w:t>4-2</w:t>
      </w:r>
    </w:p>
    <w:bookmarkEnd w:id="30"/>
    <w:p w14:paraId="5F5A8E91" w14:textId="77777777" w:rsidR="00484FD7" w:rsidRDefault="00484FD7" w:rsidP="00484FD7">
      <w:pPr>
        <w:spacing w:line="257" w:lineRule="auto"/>
        <w:jc w:val="center"/>
        <w:rPr>
          <w:rFonts w:ascii="Calibri" w:eastAsia="Calibri" w:hAnsi="Calibri" w:cs="Calibri"/>
          <w:b/>
          <w:bCs/>
        </w:rPr>
      </w:pPr>
      <w:r>
        <w:rPr>
          <w:rFonts w:ascii="Calibri" w:eastAsia="Calibri" w:hAnsi="Calibri" w:cs="Calibri"/>
          <w:b/>
          <w:bCs/>
        </w:rPr>
        <w:t xml:space="preserve">UCSB </w:t>
      </w:r>
      <w:r w:rsidRPr="79324ABF">
        <w:rPr>
          <w:rFonts w:ascii="Calibri" w:eastAsia="Calibri" w:hAnsi="Calibri" w:cs="Calibri"/>
          <w:b/>
          <w:bCs/>
        </w:rPr>
        <w:t>Grease Interceptors and Traps</w:t>
      </w:r>
    </w:p>
    <w:tbl>
      <w:tblPr>
        <w:tblStyle w:val="GridTable1Light"/>
        <w:tblW w:w="5000" w:type="pct"/>
        <w:tblLook w:val="0420" w:firstRow="1" w:lastRow="0" w:firstColumn="0" w:lastColumn="0" w:noHBand="0" w:noVBand="1"/>
        <w:tblCaption w:val="UCSB Grease Interceptors and Traps"/>
        <w:tblDescription w:val="Table shows building numbers, location, type of interceptor, size, cleanout frequency, and cleanout vendor for grease interceptors and traps"/>
      </w:tblPr>
      <w:tblGrid>
        <w:gridCol w:w="821"/>
        <w:gridCol w:w="3045"/>
        <w:gridCol w:w="1978"/>
        <w:gridCol w:w="1408"/>
        <w:gridCol w:w="1408"/>
        <w:gridCol w:w="1410"/>
      </w:tblGrid>
      <w:tr w:rsidR="00011CC7" w14:paraId="775C83D3" w14:textId="77777777" w:rsidTr="0050731B">
        <w:trPr>
          <w:cnfStyle w:val="100000000000" w:firstRow="1" w:lastRow="0" w:firstColumn="0" w:lastColumn="0" w:oddVBand="0" w:evenVBand="0" w:oddHBand="0" w:evenHBand="0" w:firstRowFirstColumn="0" w:firstRowLastColumn="0" w:lastRowFirstColumn="0" w:lastRowLastColumn="0"/>
        </w:trPr>
        <w:tc>
          <w:tcPr>
            <w:tcW w:w="408" w:type="pct"/>
            <w:shd w:val="clear" w:color="auto" w:fill="003660"/>
          </w:tcPr>
          <w:p w14:paraId="301C49FC" w14:textId="77777777" w:rsidR="00484FD7" w:rsidRPr="0050731B" w:rsidRDefault="00484FD7" w:rsidP="00905504">
            <w:pPr>
              <w:rPr>
                <w:color w:val="FFFFFF" w:themeColor="background1"/>
              </w:rPr>
            </w:pPr>
            <w:r w:rsidRPr="0050731B">
              <w:rPr>
                <w:rStyle w:val="normaltextrun"/>
                <w:rFonts w:ascii="Calibri" w:hAnsi="Calibri" w:cs="Calibri"/>
                <w:color w:val="FFFFFF" w:themeColor="background1"/>
              </w:rPr>
              <w:t>Bldg. No.</w:t>
            </w:r>
            <w:r w:rsidRPr="0050731B">
              <w:rPr>
                <w:rStyle w:val="eop"/>
                <w:rFonts w:ascii="Calibri" w:hAnsi="Calibri" w:cs="Calibri"/>
                <w:color w:val="FFFFFF" w:themeColor="background1"/>
              </w:rPr>
              <w:t> </w:t>
            </w:r>
          </w:p>
        </w:tc>
        <w:tc>
          <w:tcPr>
            <w:tcW w:w="1512" w:type="pct"/>
            <w:shd w:val="clear" w:color="auto" w:fill="003660"/>
          </w:tcPr>
          <w:p w14:paraId="484F254F" w14:textId="77777777" w:rsidR="00484FD7" w:rsidRPr="0050731B" w:rsidRDefault="00484FD7" w:rsidP="00905504">
            <w:pPr>
              <w:rPr>
                <w:color w:val="FFFFFF" w:themeColor="background1"/>
              </w:rPr>
            </w:pPr>
            <w:r w:rsidRPr="0050731B">
              <w:rPr>
                <w:rStyle w:val="normaltextrun"/>
                <w:rFonts w:ascii="Calibri" w:hAnsi="Calibri" w:cs="Calibri"/>
                <w:color w:val="FFFFFF" w:themeColor="background1"/>
              </w:rPr>
              <w:t>Location</w:t>
            </w:r>
            <w:r w:rsidRPr="0050731B">
              <w:rPr>
                <w:rStyle w:val="eop"/>
                <w:rFonts w:ascii="Calibri" w:hAnsi="Calibri" w:cs="Calibri"/>
                <w:color w:val="FFFFFF" w:themeColor="background1"/>
              </w:rPr>
              <w:t> </w:t>
            </w:r>
          </w:p>
        </w:tc>
        <w:tc>
          <w:tcPr>
            <w:tcW w:w="982" w:type="pct"/>
            <w:shd w:val="clear" w:color="auto" w:fill="003660"/>
          </w:tcPr>
          <w:p w14:paraId="1F571C98" w14:textId="77777777" w:rsidR="00484FD7" w:rsidRPr="0050731B" w:rsidRDefault="00484FD7" w:rsidP="00905504">
            <w:pPr>
              <w:rPr>
                <w:color w:val="FFFFFF" w:themeColor="background1"/>
              </w:rPr>
            </w:pPr>
            <w:r w:rsidRPr="0050731B">
              <w:rPr>
                <w:rStyle w:val="normaltextrun"/>
                <w:rFonts w:ascii="Calibri" w:hAnsi="Calibri" w:cs="Calibri"/>
                <w:color w:val="FFFFFF" w:themeColor="background1"/>
              </w:rPr>
              <w:t>Type</w:t>
            </w:r>
            <w:r w:rsidRPr="0050731B">
              <w:rPr>
                <w:rStyle w:val="eop"/>
                <w:rFonts w:ascii="Calibri" w:hAnsi="Calibri" w:cs="Calibri"/>
                <w:color w:val="FFFFFF" w:themeColor="background1"/>
              </w:rPr>
              <w:t> </w:t>
            </w:r>
          </w:p>
        </w:tc>
        <w:tc>
          <w:tcPr>
            <w:tcW w:w="699" w:type="pct"/>
            <w:shd w:val="clear" w:color="auto" w:fill="003660"/>
          </w:tcPr>
          <w:p w14:paraId="6BF0C556" w14:textId="77777777" w:rsidR="00484FD7" w:rsidRPr="0050731B" w:rsidRDefault="00484FD7" w:rsidP="00905504">
            <w:pPr>
              <w:rPr>
                <w:color w:val="FFFFFF" w:themeColor="background1"/>
              </w:rPr>
            </w:pPr>
            <w:r w:rsidRPr="0050731B">
              <w:rPr>
                <w:rStyle w:val="normaltextrun"/>
                <w:rFonts w:ascii="Calibri" w:hAnsi="Calibri" w:cs="Calibri"/>
                <w:color w:val="FFFFFF" w:themeColor="background1"/>
              </w:rPr>
              <w:t>Size</w:t>
            </w:r>
            <w:r w:rsidRPr="0050731B">
              <w:rPr>
                <w:rStyle w:val="eop"/>
                <w:rFonts w:ascii="Calibri" w:hAnsi="Calibri" w:cs="Calibri"/>
                <w:color w:val="FFFFFF" w:themeColor="background1"/>
              </w:rPr>
              <w:t> </w:t>
            </w:r>
          </w:p>
        </w:tc>
        <w:tc>
          <w:tcPr>
            <w:tcW w:w="699" w:type="pct"/>
            <w:shd w:val="clear" w:color="auto" w:fill="003660"/>
          </w:tcPr>
          <w:p w14:paraId="0ECF7772" w14:textId="77777777" w:rsidR="00484FD7" w:rsidRPr="0050731B" w:rsidRDefault="00484FD7" w:rsidP="00905504">
            <w:pPr>
              <w:rPr>
                <w:color w:val="FFFFFF" w:themeColor="background1"/>
              </w:rPr>
            </w:pPr>
            <w:r w:rsidRPr="0050731B">
              <w:rPr>
                <w:rStyle w:val="normaltextrun"/>
                <w:rFonts w:ascii="Calibri" w:hAnsi="Calibri" w:cs="Calibri"/>
                <w:color w:val="FFFFFF" w:themeColor="background1"/>
              </w:rPr>
              <w:t>Cleanout Frequency</w:t>
            </w:r>
            <w:r w:rsidRPr="0050731B">
              <w:rPr>
                <w:rStyle w:val="eop"/>
                <w:rFonts w:ascii="Calibri" w:hAnsi="Calibri" w:cs="Calibri"/>
                <w:color w:val="FFFFFF" w:themeColor="background1"/>
              </w:rPr>
              <w:t> </w:t>
            </w:r>
          </w:p>
        </w:tc>
        <w:tc>
          <w:tcPr>
            <w:tcW w:w="700" w:type="pct"/>
            <w:shd w:val="clear" w:color="auto" w:fill="003660"/>
          </w:tcPr>
          <w:p w14:paraId="482605FD" w14:textId="77777777" w:rsidR="00484FD7" w:rsidRPr="0050731B" w:rsidRDefault="00484FD7" w:rsidP="00905504">
            <w:pPr>
              <w:pStyle w:val="paragraph"/>
              <w:spacing w:before="0" w:beforeAutospacing="0" w:after="0" w:afterAutospacing="0"/>
              <w:textAlignment w:val="baseline"/>
              <w:rPr>
                <w:rFonts w:ascii="Segoe UI" w:hAnsi="Segoe UI" w:cs="Segoe UI"/>
                <w:color w:val="FFFFFF" w:themeColor="background1"/>
                <w:sz w:val="18"/>
                <w:szCs w:val="18"/>
              </w:rPr>
            </w:pPr>
            <w:r w:rsidRPr="0050731B">
              <w:rPr>
                <w:rStyle w:val="normaltextrun"/>
                <w:rFonts w:ascii="Calibri" w:eastAsiaTheme="majorEastAsia" w:hAnsi="Calibri" w:cs="Calibri"/>
                <w:color w:val="FFFFFF" w:themeColor="background1"/>
                <w:sz w:val="22"/>
                <w:szCs w:val="22"/>
              </w:rPr>
              <w:t>Cleanout</w:t>
            </w:r>
            <w:r w:rsidRPr="0050731B">
              <w:rPr>
                <w:rStyle w:val="eop"/>
                <w:rFonts w:ascii="Calibri" w:hAnsi="Calibri" w:cs="Calibri"/>
                <w:color w:val="FFFFFF" w:themeColor="background1"/>
                <w:sz w:val="22"/>
                <w:szCs w:val="22"/>
              </w:rPr>
              <w:t> </w:t>
            </w:r>
          </w:p>
          <w:p w14:paraId="75C08FE0" w14:textId="77777777" w:rsidR="00484FD7" w:rsidRPr="0050731B" w:rsidRDefault="00484FD7" w:rsidP="00905504">
            <w:pPr>
              <w:rPr>
                <w:color w:val="FFFFFF" w:themeColor="background1"/>
              </w:rPr>
            </w:pPr>
            <w:r w:rsidRPr="0050731B">
              <w:rPr>
                <w:rStyle w:val="normaltextrun"/>
                <w:rFonts w:ascii="Calibri" w:hAnsi="Calibri" w:cs="Calibri"/>
                <w:color w:val="FFFFFF" w:themeColor="background1"/>
              </w:rPr>
              <w:t>Vendor</w:t>
            </w:r>
            <w:r w:rsidRPr="0050731B">
              <w:rPr>
                <w:rStyle w:val="eop"/>
                <w:rFonts w:ascii="Calibri" w:hAnsi="Calibri" w:cs="Calibri"/>
                <w:color w:val="FFFFFF" w:themeColor="background1"/>
              </w:rPr>
              <w:t> </w:t>
            </w:r>
          </w:p>
        </w:tc>
      </w:tr>
      <w:tr w:rsidR="00011CC7" w14:paraId="72956544" w14:textId="77777777" w:rsidTr="007A65A3">
        <w:trPr>
          <w:trHeight w:val="302"/>
        </w:trPr>
        <w:tc>
          <w:tcPr>
            <w:tcW w:w="408" w:type="pct"/>
          </w:tcPr>
          <w:p w14:paraId="333A34CF" w14:textId="77777777" w:rsidR="00484FD7" w:rsidRDefault="00484FD7" w:rsidP="00905504">
            <w:pPr>
              <w:rPr>
                <w:rStyle w:val="normaltextrun"/>
                <w:rFonts w:ascii="Calibri" w:hAnsi="Calibri" w:cs="Calibri"/>
              </w:rPr>
            </w:pPr>
            <w:r>
              <w:rPr>
                <w:rStyle w:val="normaltextrun"/>
                <w:rFonts w:ascii="Calibri" w:hAnsi="Calibri" w:cs="Calibri"/>
              </w:rPr>
              <w:t>2</w:t>
            </w:r>
            <w:r>
              <w:rPr>
                <w:rStyle w:val="normaltextrun"/>
              </w:rPr>
              <w:t>66</w:t>
            </w:r>
          </w:p>
        </w:tc>
        <w:tc>
          <w:tcPr>
            <w:tcW w:w="1512" w:type="pct"/>
          </w:tcPr>
          <w:p w14:paraId="5B08A61D" w14:textId="77777777" w:rsidR="00484FD7" w:rsidRDefault="00484FD7" w:rsidP="00905504">
            <w:pPr>
              <w:rPr>
                <w:rStyle w:val="normaltextrun"/>
                <w:rFonts w:ascii="Calibri" w:hAnsi="Calibri" w:cs="Calibri"/>
              </w:rPr>
            </w:pPr>
            <w:r>
              <w:rPr>
                <w:rStyle w:val="normaltextrun"/>
              </w:rPr>
              <w:t xml:space="preserve">Courtyard </w:t>
            </w:r>
            <w:r>
              <w:rPr>
                <w:rStyle w:val="normaltextrun"/>
                <w:rFonts w:ascii="Calibri" w:hAnsi="Calibri" w:cs="Calibri"/>
              </w:rPr>
              <w:t>Cafe</w:t>
            </w:r>
          </w:p>
        </w:tc>
        <w:tc>
          <w:tcPr>
            <w:tcW w:w="982" w:type="pct"/>
          </w:tcPr>
          <w:p w14:paraId="75D99A39" w14:textId="77777777" w:rsidR="00484FD7" w:rsidRDefault="00484FD7" w:rsidP="00905504">
            <w:pPr>
              <w:rPr>
                <w:rStyle w:val="normaltextrun"/>
                <w:rFonts w:ascii="Calibri" w:hAnsi="Calibri" w:cs="Calibri"/>
              </w:rPr>
            </w:pPr>
            <w:r>
              <w:rPr>
                <w:rStyle w:val="normaltextrun"/>
                <w:rFonts w:ascii="Calibri" w:hAnsi="Calibri" w:cs="Calibri"/>
              </w:rPr>
              <w:t>Grease Interceptor</w:t>
            </w:r>
            <w:r>
              <w:rPr>
                <w:rStyle w:val="eop"/>
                <w:rFonts w:ascii="Calibri" w:hAnsi="Calibri" w:cs="Calibri"/>
              </w:rPr>
              <w:t> </w:t>
            </w:r>
          </w:p>
        </w:tc>
        <w:tc>
          <w:tcPr>
            <w:tcW w:w="699" w:type="pct"/>
          </w:tcPr>
          <w:p w14:paraId="37FE67EE" w14:textId="77777777" w:rsidR="00484FD7" w:rsidRDefault="00484FD7" w:rsidP="00905504">
            <w:pPr>
              <w:rPr>
                <w:rStyle w:val="normaltextrun"/>
                <w:rFonts w:ascii="Calibri" w:hAnsi="Calibri" w:cs="Calibri"/>
              </w:rPr>
            </w:pPr>
            <w:r>
              <w:rPr>
                <w:rStyle w:val="normaltextrun"/>
                <w:rFonts w:ascii="Calibri" w:hAnsi="Calibri" w:cs="Calibri"/>
              </w:rPr>
              <w:t>1,000 gal</w:t>
            </w:r>
            <w:r>
              <w:rPr>
                <w:rStyle w:val="eop"/>
                <w:rFonts w:ascii="Calibri" w:hAnsi="Calibri" w:cs="Calibri"/>
              </w:rPr>
              <w:t> </w:t>
            </w:r>
          </w:p>
        </w:tc>
        <w:tc>
          <w:tcPr>
            <w:tcW w:w="699" w:type="pct"/>
          </w:tcPr>
          <w:p w14:paraId="35E5EC9A" w14:textId="77777777" w:rsidR="00484FD7" w:rsidRDefault="00484FD7" w:rsidP="00905504">
            <w:pPr>
              <w:rPr>
                <w:rStyle w:val="normaltextrun"/>
                <w:rFonts w:ascii="Calibri" w:hAnsi="Calibri" w:cs="Calibri"/>
              </w:rPr>
            </w:pPr>
            <w:r>
              <w:rPr>
                <w:rStyle w:val="normaltextrun"/>
                <w:rFonts w:ascii="Calibri" w:hAnsi="Calibri" w:cs="Calibri"/>
              </w:rPr>
              <w:t>2/ year</w:t>
            </w:r>
          </w:p>
        </w:tc>
        <w:tc>
          <w:tcPr>
            <w:tcW w:w="700" w:type="pct"/>
          </w:tcPr>
          <w:p w14:paraId="50B2B34D" w14:textId="77777777" w:rsidR="00484FD7" w:rsidRDefault="00484FD7" w:rsidP="00905504">
            <w:pPr>
              <w:rPr>
                <w:rStyle w:val="normaltextrun"/>
                <w:rFonts w:ascii="Calibri" w:hAnsi="Calibri" w:cs="Calibri"/>
              </w:rPr>
            </w:pPr>
            <w:proofErr w:type="spellStart"/>
            <w:r>
              <w:rPr>
                <w:rStyle w:val="normaltextrun"/>
                <w:rFonts w:ascii="Calibri" w:hAnsi="Calibri" w:cs="Calibri"/>
              </w:rPr>
              <w:t>MarBorg</w:t>
            </w:r>
            <w:proofErr w:type="spellEnd"/>
            <w:r>
              <w:rPr>
                <w:rStyle w:val="eop"/>
                <w:rFonts w:ascii="Calibri" w:hAnsi="Calibri" w:cs="Calibri"/>
              </w:rPr>
              <w:t> </w:t>
            </w:r>
          </w:p>
        </w:tc>
      </w:tr>
      <w:tr w:rsidR="00011CC7" w14:paraId="6838C490" w14:textId="77777777" w:rsidTr="007A65A3">
        <w:trPr>
          <w:trHeight w:val="302"/>
        </w:trPr>
        <w:tc>
          <w:tcPr>
            <w:tcW w:w="408" w:type="pct"/>
          </w:tcPr>
          <w:p w14:paraId="685AC8CD" w14:textId="77777777" w:rsidR="00484FD7" w:rsidRDefault="00484FD7" w:rsidP="00905504">
            <w:pPr>
              <w:rPr>
                <w:rStyle w:val="normaltextrun"/>
                <w:rFonts w:ascii="Calibri" w:hAnsi="Calibri" w:cs="Calibri"/>
              </w:rPr>
            </w:pPr>
            <w:r>
              <w:rPr>
                <w:rStyle w:val="normaltextrun"/>
                <w:rFonts w:ascii="Calibri" w:hAnsi="Calibri" w:cs="Calibri"/>
              </w:rPr>
              <w:t>501</w:t>
            </w:r>
            <w:r>
              <w:rPr>
                <w:rStyle w:val="eop"/>
                <w:rFonts w:ascii="Calibri" w:hAnsi="Calibri" w:cs="Calibri"/>
              </w:rPr>
              <w:t> </w:t>
            </w:r>
          </w:p>
        </w:tc>
        <w:tc>
          <w:tcPr>
            <w:tcW w:w="1512" w:type="pct"/>
          </w:tcPr>
          <w:p w14:paraId="7DD65E46" w14:textId="77777777" w:rsidR="00484FD7" w:rsidRDefault="00484FD7" w:rsidP="00905504">
            <w:pPr>
              <w:rPr>
                <w:rStyle w:val="normaltextrun"/>
                <w:rFonts w:ascii="Calibri" w:hAnsi="Calibri" w:cs="Calibri"/>
              </w:rPr>
            </w:pPr>
            <w:r>
              <w:rPr>
                <w:rStyle w:val="normaltextrun"/>
                <w:rFonts w:ascii="Calibri" w:hAnsi="Calibri" w:cs="Calibri"/>
              </w:rPr>
              <w:t>The Arbor</w:t>
            </w:r>
            <w:r>
              <w:rPr>
                <w:rStyle w:val="eop"/>
                <w:rFonts w:ascii="Calibri" w:hAnsi="Calibri" w:cs="Calibri"/>
              </w:rPr>
              <w:t> </w:t>
            </w:r>
          </w:p>
        </w:tc>
        <w:tc>
          <w:tcPr>
            <w:tcW w:w="982" w:type="pct"/>
          </w:tcPr>
          <w:p w14:paraId="23EBA2A9" w14:textId="77777777" w:rsidR="00484FD7" w:rsidRDefault="00484FD7" w:rsidP="00905504">
            <w:pPr>
              <w:rPr>
                <w:rStyle w:val="normaltextrun"/>
                <w:rFonts w:ascii="Calibri" w:hAnsi="Calibri" w:cs="Calibri"/>
              </w:rPr>
            </w:pPr>
            <w:r>
              <w:rPr>
                <w:rStyle w:val="normaltextrun"/>
                <w:rFonts w:ascii="Calibri" w:hAnsi="Calibri" w:cs="Calibri"/>
              </w:rPr>
              <w:t>Grease Trap</w:t>
            </w:r>
            <w:r>
              <w:rPr>
                <w:rStyle w:val="eop"/>
                <w:rFonts w:ascii="Calibri" w:hAnsi="Calibri" w:cs="Calibri"/>
              </w:rPr>
              <w:t> </w:t>
            </w:r>
          </w:p>
        </w:tc>
        <w:tc>
          <w:tcPr>
            <w:tcW w:w="699" w:type="pct"/>
          </w:tcPr>
          <w:p w14:paraId="21CBF15B" w14:textId="77777777" w:rsidR="00484FD7" w:rsidRDefault="00484FD7" w:rsidP="00905504">
            <w:pPr>
              <w:rPr>
                <w:rStyle w:val="normaltextrun"/>
                <w:rFonts w:ascii="Calibri" w:hAnsi="Calibri" w:cs="Calibri"/>
              </w:rPr>
            </w:pPr>
            <w:r>
              <w:rPr>
                <w:rStyle w:val="normaltextrun"/>
                <w:rFonts w:ascii="Calibri" w:hAnsi="Calibri" w:cs="Calibri"/>
              </w:rPr>
              <w:t>4</w:t>
            </w:r>
            <w:r>
              <w:rPr>
                <w:rStyle w:val="normaltextrun"/>
              </w:rPr>
              <w:t>0 gal</w:t>
            </w:r>
          </w:p>
        </w:tc>
        <w:tc>
          <w:tcPr>
            <w:tcW w:w="699" w:type="pct"/>
          </w:tcPr>
          <w:p w14:paraId="27F7003C" w14:textId="77777777" w:rsidR="00484FD7" w:rsidRDefault="00484FD7" w:rsidP="00905504">
            <w:pPr>
              <w:rPr>
                <w:rStyle w:val="normaltextrun"/>
                <w:rFonts w:ascii="Calibri" w:hAnsi="Calibri" w:cs="Calibri"/>
              </w:rPr>
            </w:pPr>
            <w:r>
              <w:rPr>
                <w:rStyle w:val="normaltextrun"/>
                <w:rFonts w:ascii="Calibri" w:hAnsi="Calibri" w:cs="Calibri"/>
              </w:rPr>
              <w:t>1/ month</w:t>
            </w:r>
          </w:p>
        </w:tc>
        <w:tc>
          <w:tcPr>
            <w:tcW w:w="700" w:type="pct"/>
          </w:tcPr>
          <w:p w14:paraId="49D0BEE9" w14:textId="77777777" w:rsidR="00484FD7" w:rsidRDefault="00484FD7" w:rsidP="00905504">
            <w:pPr>
              <w:rPr>
                <w:rStyle w:val="normaltextrun"/>
                <w:rFonts w:ascii="Calibri" w:hAnsi="Calibri" w:cs="Calibri"/>
              </w:rPr>
            </w:pPr>
            <w:proofErr w:type="spellStart"/>
            <w:r>
              <w:rPr>
                <w:rStyle w:val="normaltextrun"/>
                <w:rFonts w:ascii="Calibri" w:hAnsi="Calibri" w:cs="Calibri"/>
              </w:rPr>
              <w:t>MarBorg</w:t>
            </w:r>
            <w:proofErr w:type="spellEnd"/>
            <w:r>
              <w:rPr>
                <w:rStyle w:val="eop"/>
                <w:rFonts w:ascii="Calibri" w:hAnsi="Calibri" w:cs="Calibri"/>
              </w:rPr>
              <w:t> </w:t>
            </w:r>
          </w:p>
        </w:tc>
      </w:tr>
      <w:tr w:rsidR="00011CC7" w14:paraId="5D3EB0A7" w14:textId="77777777" w:rsidTr="007A65A3">
        <w:trPr>
          <w:trHeight w:val="302"/>
        </w:trPr>
        <w:tc>
          <w:tcPr>
            <w:tcW w:w="408" w:type="pct"/>
          </w:tcPr>
          <w:p w14:paraId="64D9B2EF" w14:textId="77777777" w:rsidR="00484FD7" w:rsidRDefault="00484FD7" w:rsidP="00905504">
            <w:pPr>
              <w:rPr>
                <w:rStyle w:val="normaltextrun"/>
                <w:rFonts w:ascii="Calibri" w:hAnsi="Calibri" w:cs="Calibri"/>
              </w:rPr>
            </w:pPr>
            <w:r>
              <w:rPr>
                <w:rStyle w:val="normaltextrun"/>
                <w:rFonts w:ascii="Calibri" w:hAnsi="Calibri" w:cs="Calibri"/>
              </w:rPr>
              <w:t>5</w:t>
            </w:r>
            <w:r>
              <w:rPr>
                <w:rStyle w:val="normaltextrun"/>
              </w:rPr>
              <w:t>01</w:t>
            </w:r>
          </w:p>
        </w:tc>
        <w:tc>
          <w:tcPr>
            <w:tcW w:w="1512" w:type="pct"/>
          </w:tcPr>
          <w:p w14:paraId="0EB266E0" w14:textId="77777777" w:rsidR="00484FD7" w:rsidRDefault="00484FD7" w:rsidP="00905504">
            <w:pPr>
              <w:rPr>
                <w:rStyle w:val="normaltextrun"/>
                <w:rFonts w:ascii="Calibri" w:hAnsi="Calibri" w:cs="Calibri"/>
              </w:rPr>
            </w:pPr>
            <w:r>
              <w:rPr>
                <w:rStyle w:val="normaltextrun"/>
                <w:rFonts w:ascii="Calibri" w:hAnsi="Calibri" w:cs="Calibri"/>
              </w:rPr>
              <w:t>S</w:t>
            </w:r>
            <w:r>
              <w:rPr>
                <w:rStyle w:val="normaltextrun"/>
              </w:rPr>
              <w:t>ubway</w:t>
            </w:r>
          </w:p>
        </w:tc>
        <w:tc>
          <w:tcPr>
            <w:tcW w:w="982" w:type="pct"/>
          </w:tcPr>
          <w:p w14:paraId="6D215000" w14:textId="77777777" w:rsidR="00484FD7" w:rsidRDefault="00484FD7" w:rsidP="00905504">
            <w:pPr>
              <w:rPr>
                <w:rStyle w:val="normaltextrun"/>
                <w:rFonts w:ascii="Calibri" w:hAnsi="Calibri" w:cs="Calibri"/>
              </w:rPr>
            </w:pPr>
            <w:r>
              <w:rPr>
                <w:rStyle w:val="normaltextrun"/>
                <w:rFonts w:ascii="Calibri" w:hAnsi="Calibri" w:cs="Calibri"/>
              </w:rPr>
              <w:t>G</w:t>
            </w:r>
            <w:r>
              <w:rPr>
                <w:rStyle w:val="normaltextrun"/>
              </w:rPr>
              <w:t>rease Trap</w:t>
            </w:r>
          </w:p>
        </w:tc>
        <w:tc>
          <w:tcPr>
            <w:tcW w:w="699" w:type="pct"/>
          </w:tcPr>
          <w:p w14:paraId="32070BC8" w14:textId="77777777" w:rsidR="00484FD7" w:rsidRDefault="00484FD7" w:rsidP="00905504">
            <w:pPr>
              <w:rPr>
                <w:rStyle w:val="normaltextrun"/>
                <w:rFonts w:ascii="Calibri" w:hAnsi="Calibri" w:cs="Calibri"/>
              </w:rPr>
            </w:pPr>
            <w:r>
              <w:rPr>
                <w:rStyle w:val="normaltextrun"/>
                <w:rFonts w:ascii="Calibri" w:hAnsi="Calibri" w:cs="Calibri"/>
              </w:rPr>
              <w:t>4</w:t>
            </w:r>
            <w:r>
              <w:rPr>
                <w:rStyle w:val="normaltextrun"/>
              </w:rPr>
              <w:t>0 gal</w:t>
            </w:r>
          </w:p>
        </w:tc>
        <w:tc>
          <w:tcPr>
            <w:tcW w:w="699" w:type="pct"/>
          </w:tcPr>
          <w:p w14:paraId="535BD431" w14:textId="77777777" w:rsidR="00484FD7" w:rsidRDefault="00484FD7" w:rsidP="00905504">
            <w:pPr>
              <w:rPr>
                <w:rStyle w:val="normaltextrun"/>
                <w:rFonts w:ascii="Calibri" w:hAnsi="Calibri" w:cs="Calibri"/>
              </w:rPr>
            </w:pPr>
            <w:r>
              <w:rPr>
                <w:rStyle w:val="normaltextrun"/>
                <w:rFonts w:ascii="Calibri" w:hAnsi="Calibri" w:cs="Calibri"/>
              </w:rPr>
              <w:t>1</w:t>
            </w:r>
            <w:r>
              <w:rPr>
                <w:rStyle w:val="normaltextrun"/>
              </w:rPr>
              <w:t>/ month</w:t>
            </w:r>
          </w:p>
        </w:tc>
        <w:tc>
          <w:tcPr>
            <w:tcW w:w="700" w:type="pct"/>
          </w:tcPr>
          <w:p w14:paraId="04E84228" w14:textId="77777777" w:rsidR="00484FD7" w:rsidRDefault="00484FD7" w:rsidP="00905504">
            <w:pPr>
              <w:rPr>
                <w:rStyle w:val="normaltextrun"/>
                <w:rFonts w:ascii="Calibri" w:hAnsi="Calibri" w:cs="Calibri"/>
              </w:rPr>
            </w:pPr>
            <w:proofErr w:type="spellStart"/>
            <w:r>
              <w:rPr>
                <w:rStyle w:val="normaltextrun"/>
                <w:rFonts w:ascii="Calibri" w:hAnsi="Calibri" w:cs="Calibri"/>
              </w:rPr>
              <w:t>M</w:t>
            </w:r>
            <w:r>
              <w:rPr>
                <w:rStyle w:val="normaltextrun"/>
              </w:rPr>
              <w:t>arborg</w:t>
            </w:r>
            <w:proofErr w:type="spellEnd"/>
          </w:p>
        </w:tc>
      </w:tr>
      <w:tr w:rsidR="00011CC7" w14:paraId="57F4C8CD" w14:textId="77777777" w:rsidTr="007A65A3">
        <w:trPr>
          <w:trHeight w:val="302"/>
        </w:trPr>
        <w:tc>
          <w:tcPr>
            <w:tcW w:w="408" w:type="pct"/>
          </w:tcPr>
          <w:p w14:paraId="490BD261" w14:textId="77777777" w:rsidR="00484FD7" w:rsidRDefault="00484FD7" w:rsidP="00905504">
            <w:pPr>
              <w:rPr>
                <w:rStyle w:val="normaltextrun"/>
                <w:rFonts w:ascii="Calibri" w:hAnsi="Calibri" w:cs="Calibri"/>
              </w:rPr>
            </w:pPr>
            <w:r>
              <w:rPr>
                <w:rStyle w:val="normaltextrun"/>
                <w:rFonts w:ascii="Calibri" w:hAnsi="Calibri" w:cs="Calibri"/>
              </w:rPr>
              <w:t>532</w:t>
            </w:r>
            <w:r>
              <w:rPr>
                <w:rStyle w:val="eop"/>
                <w:rFonts w:ascii="Calibri" w:hAnsi="Calibri" w:cs="Calibri"/>
              </w:rPr>
              <w:t> </w:t>
            </w:r>
          </w:p>
        </w:tc>
        <w:tc>
          <w:tcPr>
            <w:tcW w:w="1512" w:type="pct"/>
          </w:tcPr>
          <w:p w14:paraId="6592B9AA" w14:textId="77777777" w:rsidR="00484FD7" w:rsidRDefault="00484FD7" w:rsidP="00905504">
            <w:pPr>
              <w:rPr>
                <w:rStyle w:val="normaltextrun"/>
                <w:rFonts w:ascii="Calibri" w:hAnsi="Calibri" w:cs="Calibri"/>
              </w:rPr>
            </w:pPr>
            <w:r>
              <w:rPr>
                <w:rStyle w:val="normaltextrun"/>
                <w:rFonts w:ascii="Calibri" w:hAnsi="Calibri" w:cs="Calibri"/>
              </w:rPr>
              <w:t>Coral Tree Cafe</w:t>
            </w:r>
          </w:p>
        </w:tc>
        <w:tc>
          <w:tcPr>
            <w:tcW w:w="982" w:type="pct"/>
          </w:tcPr>
          <w:p w14:paraId="48E99436" w14:textId="77777777" w:rsidR="00484FD7" w:rsidRDefault="00484FD7" w:rsidP="00905504">
            <w:pPr>
              <w:rPr>
                <w:rStyle w:val="normaltextrun"/>
                <w:rFonts w:ascii="Calibri" w:hAnsi="Calibri" w:cs="Calibri"/>
              </w:rPr>
            </w:pPr>
            <w:r>
              <w:rPr>
                <w:rStyle w:val="normaltextrun"/>
                <w:rFonts w:ascii="Calibri" w:hAnsi="Calibri" w:cs="Calibri"/>
              </w:rPr>
              <w:t>Grease Trap</w:t>
            </w:r>
            <w:r>
              <w:rPr>
                <w:rStyle w:val="eop"/>
                <w:rFonts w:ascii="Calibri" w:hAnsi="Calibri" w:cs="Calibri"/>
              </w:rPr>
              <w:t> </w:t>
            </w:r>
          </w:p>
        </w:tc>
        <w:tc>
          <w:tcPr>
            <w:tcW w:w="699" w:type="pct"/>
          </w:tcPr>
          <w:p w14:paraId="43E7B335" w14:textId="77777777" w:rsidR="00484FD7" w:rsidRDefault="00484FD7" w:rsidP="00905504">
            <w:pPr>
              <w:rPr>
                <w:rStyle w:val="normaltextrun"/>
                <w:rFonts w:ascii="Calibri" w:hAnsi="Calibri" w:cs="Calibri"/>
              </w:rPr>
            </w:pPr>
            <w:r>
              <w:rPr>
                <w:rStyle w:val="normaltextrun"/>
                <w:rFonts w:ascii="Calibri" w:hAnsi="Calibri" w:cs="Calibri"/>
              </w:rPr>
              <w:t>40 gal</w:t>
            </w:r>
          </w:p>
        </w:tc>
        <w:tc>
          <w:tcPr>
            <w:tcW w:w="699" w:type="pct"/>
          </w:tcPr>
          <w:p w14:paraId="2AD2DF0F" w14:textId="77777777" w:rsidR="00484FD7" w:rsidRDefault="00484FD7" w:rsidP="00905504">
            <w:pPr>
              <w:rPr>
                <w:rStyle w:val="normaltextrun"/>
                <w:rFonts w:ascii="Calibri" w:hAnsi="Calibri" w:cs="Calibri"/>
              </w:rPr>
            </w:pPr>
            <w:r>
              <w:rPr>
                <w:rStyle w:val="normaltextrun"/>
                <w:rFonts w:ascii="Calibri" w:hAnsi="Calibri" w:cs="Calibri"/>
              </w:rPr>
              <w:t>1/ month</w:t>
            </w:r>
          </w:p>
        </w:tc>
        <w:tc>
          <w:tcPr>
            <w:tcW w:w="700" w:type="pct"/>
          </w:tcPr>
          <w:p w14:paraId="76C3FE04" w14:textId="77777777" w:rsidR="00484FD7" w:rsidRDefault="00484FD7" w:rsidP="00905504">
            <w:pPr>
              <w:rPr>
                <w:rStyle w:val="normaltextrun"/>
                <w:rFonts w:ascii="Calibri" w:hAnsi="Calibri" w:cs="Calibri"/>
              </w:rPr>
            </w:pPr>
            <w:proofErr w:type="spellStart"/>
            <w:r>
              <w:rPr>
                <w:rStyle w:val="normaltextrun"/>
                <w:rFonts w:ascii="Calibri" w:hAnsi="Calibri" w:cs="Calibri"/>
              </w:rPr>
              <w:t>MarBorg</w:t>
            </w:r>
            <w:proofErr w:type="spellEnd"/>
            <w:r>
              <w:rPr>
                <w:rStyle w:val="eop"/>
                <w:rFonts w:ascii="Calibri" w:hAnsi="Calibri" w:cs="Calibri"/>
              </w:rPr>
              <w:t> </w:t>
            </w:r>
          </w:p>
        </w:tc>
      </w:tr>
      <w:tr w:rsidR="00011CC7" w14:paraId="6D46A172" w14:textId="77777777" w:rsidTr="007A65A3">
        <w:trPr>
          <w:trHeight w:val="302"/>
        </w:trPr>
        <w:tc>
          <w:tcPr>
            <w:tcW w:w="408" w:type="pct"/>
          </w:tcPr>
          <w:p w14:paraId="64C8494C" w14:textId="77777777" w:rsidR="00484FD7" w:rsidRDefault="00484FD7" w:rsidP="00905504">
            <w:pPr>
              <w:rPr>
                <w:rStyle w:val="normaltextrun"/>
                <w:rFonts w:ascii="Calibri" w:hAnsi="Calibri" w:cs="Calibri"/>
              </w:rPr>
            </w:pPr>
            <w:r>
              <w:rPr>
                <w:rStyle w:val="normaltextrun"/>
                <w:rFonts w:ascii="Calibri" w:hAnsi="Calibri" w:cs="Calibri"/>
              </w:rPr>
              <w:t>558</w:t>
            </w:r>
            <w:r>
              <w:rPr>
                <w:rStyle w:val="eop"/>
                <w:rFonts w:ascii="Calibri" w:hAnsi="Calibri" w:cs="Calibri"/>
              </w:rPr>
              <w:t> </w:t>
            </w:r>
          </w:p>
        </w:tc>
        <w:tc>
          <w:tcPr>
            <w:tcW w:w="1512" w:type="pct"/>
          </w:tcPr>
          <w:p w14:paraId="72B0C6DE" w14:textId="77777777" w:rsidR="00484FD7" w:rsidRDefault="00484FD7" w:rsidP="00905504">
            <w:pPr>
              <w:rPr>
                <w:rStyle w:val="normaltextrun"/>
                <w:rFonts w:ascii="Calibri" w:hAnsi="Calibri" w:cs="Calibri"/>
              </w:rPr>
            </w:pPr>
            <w:proofErr w:type="spellStart"/>
            <w:r>
              <w:rPr>
                <w:rStyle w:val="spellingerror"/>
                <w:rFonts w:ascii="Calibri" w:hAnsi="Calibri" w:cs="Calibri"/>
              </w:rPr>
              <w:t>UCen</w:t>
            </w:r>
            <w:proofErr w:type="spellEnd"/>
            <w:r>
              <w:rPr>
                <w:rStyle w:val="normaltextrun"/>
                <w:rFonts w:ascii="Calibri" w:hAnsi="Calibri" w:cs="Calibri"/>
              </w:rPr>
              <w:t xml:space="preserve"> Central Kitchen</w:t>
            </w:r>
          </w:p>
        </w:tc>
        <w:tc>
          <w:tcPr>
            <w:tcW w:w="982" w:type="pct"/>
          </w:tcPr>
          <w:p w14:paraId="02CA1FD3" w14:textId="77777777" w:rsidR="00484FD7" w:rsidRDefault="00484FD7" w:rsidP="00905504">
            <w:pPr>
              <w:rPr>
                <w:rStyle w:val="normaltextrun"/>
                <w:rFonts w:ascii="Calibri" w:hAnsi="Calibri" w:cs="Calibri"/>
              </w:rPr>
            </w:pPr>
            <w:r>
              <w:rPr>
                <w:rStyle w:val="normaltextrun"/>
                <w:rFonts w:ascii="Calibri" w:hAnsi="Calibri" w:cs="Calibri"/>
              </w:rPr>
              <w:t>Grease Interceptor</w:t>
            </w:r>
            <w:r>
              <w:rPr>
                <w:rStyle w:val="eop"/>
                <w:rFonts w:ascii="Calibri" w:hAnsi="Calibri" w:cs="Calibri"/>
              </w:rPr>
              <w:t> </w:t>
            </w:r>
          </w:p>
        </w:tc>
        <w:tc>
          <w:tcPr>
            <w:tcW w:w="699" w:type="pct"/>
          </w:tcPr>
          <w:p w14:paraId="1F3387CB" w14:textId="77777777" w:rsidR="00484FD7" w:rsidRDefault="00484FD7" w:rsidP="00905504">
            <w:pPr>
              <w:rPr>
                <w:rStyle w:val="normaltextrun"/>
                <w:rFonts w:ascii="Calibri" w:hAnsi="Calibri" w:cs="Calibri"/>
              </w:rPr>
            </w:pPr>
            <w:r>
              <w:rPr>
                <w:rStyle w:val="normaltextrun"/>
                <w:rFonts w:ascii="Calibri" w:hAnsi="Calibri" w:cs="Calibri"/>
              </w:rPr>
              <w:t>8,000 gal</w:t>
            </w:r>
            <w:r>
              <w:rPr>
                <w:rStyle w:val="eop"/>
                <w:rFonts w:ascii="Calibri" w:hAnsi="Calibri" w:cs="Calibri"/>
              </w:rPr>
              <w:t> </w:t>
            </w:r>
          </w:p>
        </w:tc>
        <w:tc>
          <w:tcPr>
            <w:tcW w:w="699" w:type="pct"/>
          </w:tcPr>
          <w:p w14:paraId="16ED3BAF" w14:textId="77777777" w:rsidR="00484FD7" w:rsidRDefault="00484FD7" w:rsidP="00905504">
            <w:pPr>
              <w:rPr>
                <w:rStyle w:val="normaltextrun"/>
                <w:rFonts w:ascii="Calibri" w:hAnsi="Calibri" w:cs="Calibri"/>
              </w:rPr>
            </w:pPr>
            <w:r>
              <w:rPr>
                <w:rStyle w:val="normaltextrun"/>
                <w:rFonts w:ascii="Calibri" w:hAnsi="Calibri" w:cs="Calibri"/>
              </w:rPr>
              <w:t>4/ year</w:t>
            </w:r>
          </w:p>
        </w:tc>
        <w:tc>
          <w:tcPr>
            <w:tcW w:w="700" w:type="pct"/>
          </w:tcPr>
          <w:p w14:paraId="26177740" w14:textId="77777777" w:rsidR="00484FD7" w:rsidRDefault="00484FD7" w:rsidP="00905504">
            <w:pPr>
              <w:rPr>
                <w:rStyle w:val="normaltextrun"/>
                <w:rFonts w:ascii="Calibri" w:hAnsi="Calibri" w:cs="Calibri"/>
              </w:rPr>
            </w:pPr>
            <w:proofErr w:type="spellStart"/>
            <w:r>
              <w:rPr>
                <w:rStyle w:val="normaltextrun"/>
                <w:rFonts w:ascii="Calibri" w:hAnsi="Calibri" w:cs="Calibri"/>
              </w:rPr>
              <w:t>MarBorg</w:t>
            </w:r>
            <w:proofErr w:type="spellEnd"/>
            <w:r>
              <w:rPr>
                <w:rStyle w:val="eop"/>
                <w:rFonts w:ascii="Calibri" w:hAnsi="Calibri" w:cs="Calibri"/>
              </w:rPr>
              <w:t> </w:t>
            </w:r>
          </w:p>
        </w:tc>
      </w:tr>
      <w:tr w:rsidR="00011CC7" w14:paraId="3E3E199E" w14:textId="77777777" w:rsidTr="007A65A3">
        <w:trPr>
          <w:trHeight w:val="302"/>
        </w:trPr>
        <w:tc>
          <w:tcPr>
            <w:tcW w:w="408" w:type="pct"/>
          </w:tcPr>
          <w:p w14:paraId="49AC9264" w14:textId="77777777" w:rsidR="00484FD7" w:rsidRDefault="00484FD7" w:rsidP="00905504">
            <w:r>
              <w:rPr>
                <w:rStyle w:val="normaltextrun"/>
                <w:rFonts w:ascii="Calibri" w:hAnsi="Calibri" w:cs="Calibri"/>
              </w:rPr>
              <w:t>542</w:t>
            </w:r>
            <w:r>
              <w:rPr>
                <w:rStyle w:val="eop"/>
                <w:rFonts w:ascii="Calibri" w:hAnsi="Calibri" w:cs="Calibri"/>
              </w:rPr>
              <w:t> </w:t>
            </w:r>
          </w:p>
        </w:tc>
        <w:tc>
          <w:tcPr>
            <w:tcW w:w="1512" w:type="pct"/>
          </w:tcPr>
          <w:p w14:paraId="7C78E974" w14:textId="77777777" w:rsidR="00484FD7" w:rsidRDefault="00484FD7" w:rsidP="00905504">
            <w:r>
              <w:rPr>
                <w:rStyle w:val="normaltextrun"/>
                <w:rFonts w:ascii="Calibri" w:hAnsi="Calibri" w:cs="Calibri"/>
              </w:rPr>
              <w:t>Ortega Dining Commons</w:t>
            </w:r>
            <w:r>
              <w:rPr>
                <w:rStyle w:val="eop"/>
                <w:rFonts w:ascii="Calibri" w:hAnsi="Calibri" w:cs="Calibri"/>
              </w:rPr>
              <w:t> </w:t>
            </w:r>
          </w:p>
        </w:tc>
        <w:tc>
          <w:tcPr>
            <w:tcW w:w="982" w:type="pct"/>
          </w:tcPr>
          <w:p w14:paraId="45A11342" w14:textId="77777777" w:rsidR="00484FD7" w:rsidRDefault="00484FD7" w:rsidP="00905504">
            <w:r>
              <w:rPr>
                <w:rStyle w:val="normaltextrun"/>
                <w:rFonts w:ascii="Calibri" w:hAnsi="Calibri" w:cs="Calibri"/>
              </w:rPr>
              <w:t>Grease Interceptor</w:t>
            </w:r>
            <w:r>
              <w:rPr>
                <w:rStyle w:val="eop"/>
                <w:rFonts w:ascii="Calibri" w:hAnsi="Calibri" w:cs="Calibri"/>
              </w:rPr>
              <w:t> </w:t>
            </w:r>
          </w:p>
        </w:tc>
        <w:tc>
          <w:tcPr>
            <w:tcW w:w="699" w:type="pct"/>
          </w:tcPr>
          <w:p w14:paraId="4F6C983A" w14:textId="77777777" w:rsidR="00484FD7" w:rsidRDefault="00484FD7" w:rsidP="00905504">
            <w:r>
              <w:rPr>
                <w:rStyle w:val="normaltextrun"/>
                <w:rFonts w:ascii="Calibri" w:hAnsi="Calibri" w:cs="Calibri"/>
              </w:rPr>
              <w:t>8,000 gal</w:t>
            </w:r>
            <w:r>
              <w:rPr>
                <w:rStyle w:val="eop"/>
                <w:rFonts w:ascii="Calibri" w:hAnsi="Calibri" w:cs="Calibri"/>
              </w:rPr>
              <w:t> </w:t>
            </w:r>
          </w:p>
        </w:tc>
        <w:tc>
          <w:tcPr>
            <w:tcW w:w="699" w:type="pct"/>
          </w:tcPr>
          <w:p w14:paraId="1418CD54" w14:textId="77777777" w:rsidR="00484FD7" w:rsidRDefault="00484FD7" w:rsidP="00905504">
            <w:r>
              <w:rPr>
                <w:rStyle w:val="normaltextrun"/>
                <w:rFonts w:ascii="Calibri" w:hAnsi="Calibri" w:cs="Calibri"/>
              </w:rPr>
              <w:t>4/ year</w:t>
            </w:r>
            <w:r>
              <w:rPr>
                <w:rStyle w:val="eop"/>
                <w:rFonts w:ascii="Calibri" w:hAnsi="Calibri" w:cs="Calibri"/>
              </w:rPr>
              <w:t> </w:t>
            </w:r>
          </w:p>
        </w:tc>
        <w:tc>
          <w:tcPr>
            <w:tcW w:w="700" w:type="pct"/>
          </w:tcPr>
          <w:p w14:paraId="1689C458" w14:textId="77777777" w:rsidR="00484FD7" w:rsidRDefault="00484FD7" w:rsidP="00905504">
            <w:proofErr w:type="spellStart"/>
            <w:r>
              <w:rPr>
                <w:rStyle w:val="normaltextrun"/>
                <w:rFonts w:ascii="Calibri" w:hAnsi="Calibri" w:cs="Calibri"/>
              </w:rPr>
              <w:t>MarBorg</w:t>
            </w:r>
            <w:proofErr w:type="spellEnd"/>
            <w:r>
              <w:rPr>
                <w:rStyle w:val="eop"/>
                <w:rFonts w:ascii="Calibri" w:hAnsi="Calibri" w:cs="Calibri"/>
              </w:rPr>
              <w:t> </w:t>
            </w:r>
          </w:p>
        </w:tc>
      </w:tr>
      <w:tr w:rsidR="00011CC7" w14:paraId="274C8D44" w14:textId="77777777" w:rsidTr="007A65A3">
        <w:trPr>
          <w:trHeight w:val="302"/>
        </w:trPr>
        <w:tc>
          <w:tcPr>
            <w:tcW w:w="408" w:type="pct"/>
          </w:tcPr>
          <w:p w14:paraId="6F699E55" w14:textId="77777777" w:rsidR="00484FD7" w:rsidRDefault="00484FD7" w:rsidP="00905504">
            <w:pPr>
              <w:rPr>
                <w:rStyle w:val="normaltextrun"/>
                <w:rFonts w:ascii="Calibri" w:hAnsi="Calibri" w:cs="Calibri"/>
              </w:rPr>
            </w:pPr>
            <w:r>
              <w:rPr>
                <w:rStyle w:val="normaltextrun"/>
                <w:rFonts w:ascii="Calibri" w:hAnsi="Calibri" w:cs="Calibri"/>
              </w:rPr>
              <w:t>549</w:t>
            </w:r>
            <w:r>
              <w:rPr>
                <w:rStyle w:val="eop"/>
                <w:rFonts w:ascii="Calibri" w:hAnsi="Calibri" w:cs="Calibri"/>
              </w:rPr>
              <w:t> </w:t>
            </w:r>
          </w:p>
        </w:tc>
        <w:tc>
          <w:tcPr>
            <w:tcW w:w="1512" w:type="pct"/>
          </w:tcPr>
          <w:p w14:paraId="41EC1E36" w14:textId="77777777" w:rsidR="00484FD7" w:rsidRDefault="00484FD7" w:rsidP="00905504">
            <w:pPr>
              <w:rPr>
                <w:rStyle w:val="normaltextrun"/>
                <w:rFonts w:ascii="Calibri" w:hAnsi="Calibri" w:cs="Calibri"/>
              </w:rPr>
            </w:pPr>
            <w:r>
              <w:rPr>
                <w:rStyle w:val="normaltextrun"/>
                <w:rFonts w:ascii="Calibri" w:hAnsi="Calibri" w:cs="Calibri"/>
                <w:lang w:val="it-IT"/>
              </w:rPr>
              <w:t>De La Guerra Dining Commons</w:t>
            </w:r>
            <w:r>
              <w:rPr>
                <w:rStyle w:val="eop"/>
                <w:rFonts w:ascii="Calibri" w:hAnsi="Calibri" w:cs="Calibri"/>
              </w:rPr>
              <w:t> </w:t>
            </w:r>
          </w:p>
        </w:tc>
        <w:tc>
          <w:tcPr>
            <w:tcW w:w="982" w:type="pct"/>
          </w:tcPr>
          <w:p w14:paraId="1A4FD6DC" w14:textId="77777777" w:rsidR="00484FD7" w:rsidRDefault="00484FD7" w:rsidP="00905504">
            <w:pPr>
              <w:rPr>
                <w:rStyle w:val="normaltextrun"/>
                <w:rFonts w:ascii="Calibri" w:hAnsi="Calibri" w:cs="Calibri"/>
              </w:rPr>
            </w:pPr>
            <w:r>
              <w:rPr>
                <w:rStyle w:val="normaltextrun"/>
                <w:rFonts w:ascii="Calibri" w:hAnsi="Calibri" w:cs="Calibri"/>
              </w:rPr>
              <w:t>Grease Interceptor</w:t>
            </w:r>
            <w:r>
              <w:rPr>
                <w:rStyle w:val="eop"/>
                <w:rFonts w:ascii="Calibri" w:hAnsi="Calibri" w:cs="Calibri"/>
              </w:rPr>
              <w:t> </w:t>
            </w:r>
          </w:p>
        </w:tc>
        <w:tc>
          <w:tcPr>
            <w:tcW w:w="699" w:type="pct"/>
          </w:tcPr>
          <w:p w14:paraId="03F27637" w14:textId="77777777" w:rsidR="00484FD7" w:rsidRDefault="00484FD7" w:rsidP="00905504">
            <w:pPr>
              <w:rPr>
                <w:rStyle w:val="normaltextrun"/>
                <w:rFonts w:ascii="Calibri" w:hAnsi="Calibri" w:cs="Calibri"/>
              </w:rPr>
            </w:pPr>
            <w:r>
              <w:rPr>
                <w:rStyle w:val="normaltextrun"/>
                <w:rFonts w:ascii="Calibri" w:hAnsi="Calibri" w:cs="Calibri"/>
              </w:rPr>
              <w:t>8,000 gal</w:t>
            </w:r>
            <w:r>
              <w:rPr>
                <w:rStyle w:val="eop"/>
                <w:rFonts w:ascii="Calibri" w:hAnsi="Calibri" w:cs="Calibri"/>
              </w:rPr>
              <w:t> </w:t>
            </w:r>
          </w:p>
        </w:tc>
        <w:tc>
          <w:tcPr>
            <w:tcW w:w="699" w:type="pct"/>
          </w:tcPr>
          <w:p w14:paraId="07ADC99E" w14:textId="77777777" w:rsidR="00484FD7" w:rsidRDefault="00484FD7" w:rsidP="00905504">
            <w:pPr>
              <w:rPr>
                <w:rStyle w:val="normaltextrun"/>
                <w:rFonts w:ascii="Calibri" w:hAnsi="Calibri" w:cs="Calibri"/>
              </w:rPr>
            </w:pPr>
            <w:r>
              <w:rPr>
                <w:rStyle w:val="normaltextrun"/>
                <w:rFonts w:ascii="Calibri" w:hAnsi="Calibri" w:cs="Calibri"/>
              </w:rPr>
              <w:t>4/ year</w:t>
            </w:r>
            <w:r>
              <w:rPr>
                <w:rStyle w:val="eop"/>
                <w:rFonts w:ascii="Calibri" w:hAnsi="Calibri" w:cs="Calibri"/>
              </w:rPr>
              <w:t> </w:t>
            </w:r>
          </w:p>
        </w:tc>
        <w:tc>
          <w:tcPr>
            <w:tcW w:w="700" w:type="pct"/>
          </w:tcPr>
          <w:p w14:paraId="311C5744" w14:textId="77777777" w:rsidR="00484FD7" w:rsidRDefault="00484FD7" w:rsidP="00905504">
            <w:pPr>
              <w:rPr>
                <w:rStyle w:val="normaltextrun"/>
                <w:rFonts w:ascii="Calibri" w:hAnsi="Calibri" w:cs="Calibri"/>
              </w:rPr>
            </w:pPr>
            <w:proofErr w:type="spellStart"/>
            <w:r>
              <w:rPr>
                <w:rStyle w:val="normaltextrun"/>
                <w:rFonts w:ascii="Calibri" w:hAnsi="Calibri" w:cs="Calibri"/>
              </w:rPr>
              <w:t>MarBorg</w:t>
            </w:r>
            <w:proofErr w:type="spellEnd"/>
            <w:r>
              <w:rPr>
                <w:rStyle w:val="eop"/>
                <w:rFonts w:ascii="Calibri" w:hAnsi="Calibri" w:cs="Calibri"/>
              </w:rPr>
              <w:t> </w:t>
            </w:r>
          </w:p>
        </w:tc>
      </w:tr>
      <w:tr w:rsidR="00011CC7" w14:paraId="42F8CBB9" w14:textId="77777777" w:rsidTr="007A65A3">
        <w:trPr>
          <w:trHeight w:val="302"/>
        </w:trPr>
        <w:tc>
          <w:tcPr>
            <w:tcW w:w="408" w:type="pct"/>
          </w:tcPr>
          <w:p w14:paraId="3ED44112" w14:textId="77777777" w:rsidR="00484FD7" w:rsidRDefault="00484FD7" w:rsidP="00905504">
            <w:pPr>
              <w:rPr>
                <w:rStyle w:val="normaltextrun"/>
                <w:rFonts w:ascii="Calibri" w:hAnsi="Calibri" w:cs="Calibri"/>
              </w:rPr>
            </w:pPr>
            <w:r>
              <w:rPr>
                <w:rStyle w:val="normaltextrun"/>
                <w:rFonts w:ascii="Calibri" w:hAnsi="Calibri" w:cs="Calibri"/>
              </w:rPr>
              <w:t>562</w:t>
            </w:r>
            <w:r>
              <w:rPr>
                <w:rStyle w:val="eop"/>
                <w:rFonts w:ascii="Calibri" w:hAnsi="Calibri" w:cs="Calibri"/>
              </w:rPr>
              <w:t> </w:t>
            </w:r>
          </w:p>
        </w:tc>
        <w:tc>
          <w:tcPr>
            <w:tcW w:w="1512" w:type="pct"/>
          </w:tcPr>
          <w:p w14:paraId="6FD1216F" w14:textId="77777777" w:rsidR="00484FD7" w:rsidRDefault="00484FD7" w:rsidP="00905504">
            <w:pPr>
              <w:rPr>
                <w:rStyle w:val="normaltextrun"/>
                <w:rFonts w:ascii="Calibri" w:hAnsi="Calibri" w:cs="Calibri"/>
              </w:rPr>
            </w:pPr>
            <w:r>
              <w:rPr>
                <w:rStyle w:val="normaltextrun"/>
                <w:rFonts w:ascii="Calibri" w:hAnsi="Calibri" w:cs="Calibri"/>
              </w:rPr>
              <w:t>Carrillo Dining Commons</w:t>
            </w:r>
            <w:r>
              <w:rPr>
                <w:rStyle w:val="eop"/>
                <w:rFonts w:ascii="Calibri" w:hAnsi="Calibri" w:cs="Calibri"/>
              </w:rPr>
              <w:t> </w:t>
            </w:r>
          </w:p>
        </w:tc>
        <w:tc>
          <w:tcPr>
            <w:tcW w:w="982" w:type="pct"/>
          </w:tcPr>
          <w:p w14:paraId="44FC8D9E" w14:textId="77777777" w:rsidR="00484FD7" w:rsidRDefault="00484FD7" w:rsidP="00905504">
            <w:pPr>
              <w:rPr>
                <w:rStyle w:val="normaltextrun"/>
                <w:rFonts w:ascii="Calibri" w:hAnsi="Calibri" w:cs="Calibri"/>
              </w:rPr>
            </w:pPr>
            <w:r>
              <w:rPr>
                <w:rStyle w:val="normaltextrun"/>
                <w:rFonts w:ascii="Calibri" w:hAnsi="Calibri" w:cs="Calibri"/>
              </w:rPr>
              <w:t>Grease Interceptor</w:t>
            </w:r>
            <w:r>
              <w:rPr>
                <w:rStyle w:val="eop"/>
                <w:rFonts w:ascii="Calibri" w:hAnsi="Calibri" w:cs="Calibri"/>
              </w:rPr>
              <w:t> </w:t>
            </w:r>
          </w:p>
        </w:tc>
        <w:tc>
          <w:tcPr>
            <w:tcW w:w="699" w:type="pct"/>
          </w:tcPr>
          <w:p w14:paraId="27D1CEA0" w14:textId="77777777" w:rsidR="00484FD7" w:rsidRDefault="00484FD7" w:rsidP="00905504">
            <w:pPr>
              <w:rPr>
                <w:rStyle w:val="normaltextrun"/>
                <w:rFonts w:ascii="Calibri" w:hAnsi="Calibri" w:cs="Calibri"/>
              </w:rPr>
            </w:pPr>
            <w:r>
              <w:rPr>
                <w:rStyle w:val="normaltextrun"/>
                <w:rFonts w:ascii="Calibri" w:hAnsi="Calibri" w:cs="Calibri"/>
              </w:rPr>
              <w:t>1,500 gal</w:t>
            </w:r>
            <w:r>
              <w:rPr>
                <w:rStyle w:val="eop"/>
                <w:rFonts w:ascii="Calibri" w:hAnsi="Calibri" w:cs="Calibri"/>
              </w:rPr>
              <w:t> </w:t>
            </w:r>
          </w:p>
        </w:tc>
        <w:tc>
          <w:tcPr>
            <w:tcW w:w="699" w:type="pct"/>
          </w:tcPr>
          <w:p w14:paraId="36F09D01" w14:textId="77777777" w:rsidR="00484FD7" w:rsidRDefault="00484FD7" w:rsidP="00905504">
            <w:pPr>
              <w:rPr>
                <w:rStyle w:val="normaltextrun"/>
                <w:rFonts w:ascii="Calibri" w:hAnsi="Calibri" w:cs="Calibri"/>
              </w:rPr>
            </w:pPr>
            <w:r>
              <w:rPr>
                <w:rStyle w:val="normaltextrun"/>
                <w:rFonts w:ascii="Calibri" w:hAnsi="Calibri" w:cs="Calibri"/>
              </w:rPr>
              <w:t>4/ year</w:t>
            </w:r>
            <w:r>
              <w:rPr>
                <w:rStyle w:val="eop"/>
                <w:rFonts w:ascii="Calibri" w:hAnsi="Calibri" w:cs="Calibri"/>
              </w:rPr>
              <w:t> </w:t>
            </w:r>
          </w:p>
        </w:tc>
        <w:tc>
          <w:tcPr>
            <w:tcW w:w="700" w:type="pct"/>
          </w:tcPr>
          <w:p w14:paraId="47C3F0C7" w14:textId="77777777" w:rsidR="00484FD7" w:rsidRDefault="00484FD7" w:rsidP="00905504">
            <w:pPr>
              <w:rPr>
                <w:rStyle w:val="normaltextrun"/>
                <w:rFonts w:ascii="Calibri" w:hAnsi="Calibri" w:cs="Calibri"/>
              </w:rPr>
            </w:pPr>
            <w:proofErr w:type="spellStart"/>
            <w:r>
              <w:rPr>
                <w:rStyle w:val="normaltextrun"/>
                <w:rFonts w:ascii="Calibri" w:hAnsi="Calibri" w:cs="Calibri"/>
              </w:rPr>
              <w:t>MarBorg</w:t>
            </w:r>
            <w:proofErr w:type="spellEnd"/>
            <w:r>
              <w:rPr>
                <w:rStyle w:val="eop"/>
                <w:rFonts w:ascii="Calibri" w:hAnsi="Calibri" w:cs="Calibri"/>
              </w:rPr>
              <w:t> </w:t>
            </w:r>
          </w:p>
        </w:tc>
      </w:tr>
      <w:tr w:rsidR="00011CC7" w14:paraId="70DFCC2F" w14:textId="77777777" w:rsidTr="007A65A3">
        <w:trPr>
          <w:trHeight w:val="302"/>
        </w:trPr>
        <w:tc>
          <w:tcPr>
            <w:tcW w:w="408" w:type="pct"/>
          </w:tcPr>
          <w:p w14:paraId="5DAC5258" w14:textId="77777777" w:rsidR="00484FD7" w:rsidRDefault="00484FD7" w:rsidP="00905504">
            <w:r>
              <w:rPr>
                <w:rStyle w:val="normaltextrun"/>
                <w:rFonts w:ascii="Calibri" w:hAnsi="Calibri" w:cs="Calibri"/>
              </w:rPr>
              <w:t>580</w:t>
            </w:r>
            <w:r>
              <w:rPr>
                <w:rStyle w:val="eop"/>
                <w:rFonts w:ascii="Calibri" w:hAnsi="Calibri" w:cs="Calibri"/>
              </w:rPr>
              <w:t> </w:t>
            </w:r>
          </w:p>
        </w:tc>
        <w:tc>
          <w:tcPr>
            <w:tcW w:w="1512" w:type="pct"/>
          </w:tcPr>
          <w:p w14:paraId="36DFE784" w14:textId="77777777" w:rsidR="00484FD7" w:rsidRDefault="00484FD7" w:rsidP="00905504">
            <w:r>
              <w:rPr>
                <w:rStyle w:val="normaltextrun"/>
                <w:rFonts w:ascii="Calibri" w:hAnsi="Calibri" w:cs="Calibri"/>
              </w:rPr>
              <w:t>Harder Stadium</w:t>
            </w:r>
            <w:r>
              <w:rPr>
                <w:rStyle w:val="eop"/>
                <w:rFonts w:ascii="Calibri" w:hAnsi="Calibri" w:cs="Calibri"/>
              </w:rPr>
              <w:t> </w:t>
            </w:r>
          </w:p>
        </w:tc>
        <w:tc>
          <w:tcPr>
            <w:tcW w:w="982" w:type="pct"/>
          </w:tcPr>
          <w:p w14:paraId="46C17BDC" w14:textId="77777777" w:rsidR="00484FD7" w:rsidRDefault="00484FD7" w:rsidP="00905504">
            <w:r>
              <w:rPr>
                <w:rStyle w:val="normaltextrun"/>
                <w:rFonts w:ascii="Calibri" w:hAnsi="Calibri" w:cs="Calibri"/>
              </w:rPr>
              <w:t>Grease Interceptor</w:t>
            </w:r>
            <w:r>
              <w:rPr>
                <w:rStyle w:val="eop"/>
                <w:rFonts w:ascii="Calibri" w:hAnsi="Calibri" w:cs="Calibri"/>
              </w:rPr>
              <w:t> </w:t>
            </w:r>
          </w:p>
        </w:tc>
        <w:tc>
          <w:tcPr>
            <w:tcW w:w="699" w:type="pct"/>
          </w:tcPr>
          <w:p w14:paraId="07B976A6" w14:textId="77777777" w:rsidR="00484FD7" w:rsidRDefault="00484FD7" w:rsidP="00905504">
            <w:r>
              <w:rPr>
                <w:rStyle w:val="normaltextrun"/>
                <w:rFonts w:ascii="Calibri" w:hAnsi="Calibri" w:cs="Calibri"/>
              </w:rPr>
              <w:t>500 gal</w:t>
            </w:r>
            <w:r>
              <w:rPr>
                <w:rStyle w:val="eop"/>
                <w:rFonts w:ascii="Calibri" w:hAnsi="Calibri" w:cs="Calibri"/>
              </w:rPr>
              <w:t> </w:t>
            </w:r>
          </w:p>
        </w:tc>
        <w:tc>
          <w:tcPr>
            <w:tcW w:w="699" w:type="pct"/>
          </w:tcPr>
          <w:p w14:paraId="71097BF8" w14:textId="77777777" w:rsidR="00484FD7" w:rsidRDefault="00484FD7" w:rsidP="00905504">
            <w:r>
              <w:rPr>
                <w:rStyle w:val="normaltextrun"/>
                <w:rFonts w:ascii="Calibri" w:hAnsi="Calibri" w:cs="Calibri"/>
              </w:rPr>
              <w:t>4/ year</w:t>
            </w:r>
            <w:r>
              <w:rPr>
                <w:rStyle w:val="eop"/>
                <w:rFonts w:ascii="Calibri" w:hAnsi="Calibri" w:cs="Calibri"/>
              </w:rPr>
              <w:t> </w:t>
            </w:r>
          </w:p>
        </w:tc>
        <w:tc>
          <w:tcPr>
            <w:tcW w:w="700" w:type="pct"/>
          </w:tcPr>
          <w:p w14:paraId="13E5C5BE" w14:textId="77777777" w:rsidR="00484FD7" w:rsidRDefault="00484FD7" w:rsidP="00905504">
            <w:proofErr w:type="spellStart"/>
            <w:r>
              <w:rPr>
                <w:rStyle w:val="normaltextrun"/>
                <w:rFonts w:ascii="Calibri" w:hAnsi="Calibri" w:cs="Calibri"/>
              </w:rPr>
              <w:t>MarBorg</w:t>
            </w:r>
            <w:proofErr w:type="spellEnd"/>
            <w:r>
              <w:rPr>
                <w:rStyle w:val="eop"/>
                <w:rFonts w:ascii="Calibri" w:hAnsi="Calibri" w:cs="Calibri"/>
              </w:rPr>
              <w:t> </w:t>
            </w:r>
          </w:p>
        </w:tc>
      </w:tr>
      <w:tr w:rsidR="00011CC7" w14:paraId="772AC420" w14:textId="77777777" w:rsidTr="007A65A3">
        <w:trPr>
          <w:trHeight w:val="302"/>
        </w:trPr>
        <w:tc>
          <w:tcPr>
            <w:tcW w:w="408" w:type="pct"/>
          </w:tcPr>
          <w:p w14:paraId="54A90FD3" w14:textId="77777777" w:rsidR="00484FD7" w:rsidRDefault="00484FD7" w:rsidP="00905504">
            <w:r>
              <w:rPr>
                <w:rStyle w:val="normaltextrun"/>
                <w:rFonts w:ascii="Calibri" w:hAnsi="Calibri" w:cs="Calibri"/>
              </w:rPr>
              <w:t>581</w:t>
            </w:r>
            <w:r>
              <w:rPr>
                <w:rStyle w:val="eop"/>
                <w:rFonts w:ascii="Calibri" w:hAnsi="Calibri" w:cs="Calibri"/>
              </w:rPr>
              <w:t> </w:t>
            </w:r>
          </w:p>
        </w:tc>
        <w:tc>
          <w:tcPr>
            <w:tcW w:w="1512" w:type="pct"/>
          </w:tcPr>
          <w:p w14:paraId="74D0E917" w14:textId="77777777" w:rsidR="00484FD7" w:rsidRDefault="00484FD7" w:rsidP="00905504">
            <w:r>
              <w:rPr>
                <w:rStyle w:val="normaltextrun"/>
                <w:rFonts w:ascii="Calibri" w:hAnsi="Calibri" w:cs="Calibri"/>
              </w:rPr>
              <w:t>Faculty Club</w:t>
            </w:r>
            <w:r>
              <w:rPr>
                <w:rStyle w:val="eop"/>
                <w:rFonts w:ascii="Calibri" w:hAnsi="Calibri" w:cs="Calibri"/>
              </w:rPr>
              <w:t> </w:t>
            </w:r>
          </w:p>
        </w:tc>
        <w:tc>
          <w:tcPr>
            <w:tcW w:w="982" w:type="pct"/>
          </w:tcPr>
          <w:p w14:paraId="0D8B1696" w14:textId="77777777" w:rsidR="00484FD7" w:rsidRDefault="00484FD7" w:rsidP="00905504">
            <w:r>
              <w:rPr>
                <w:rStyle w:val="normaltextrun"/>
                <w:rFonts w:ascii="Calibri" w:hAnsi="Calibri" w:cs="Calibri"/>
              </w:rPr>
              <w:t>Grease Interceptor</w:t>
            </w:r>
            <w:r>
              <w:rPr>
                <w:rStyle w:val="eop"/>
                <w:rFonts w:ascii="Calibri" w:hAnsi="Calibri" w:cs="Calibri"/>
              </w:rPr>
              <w:t> </w:t>
            </w:r>
          </w:p>
        </w:tc>
        <w:tc>
          <w:tcPr>
            <w:tcW w:w="699" w:type="pct"/>
          </w:tcPr>
          <w:p w14:paraId="2BEE3C74" w14:textId="77777777" w:rsidR="00484FD7" w:rsidRDefault="00484FD7" w:rsidP="00905504">
            <w:r>
              <w:rPr>
                <w:rStyle w:val="normaltextrun"/>
                <w:rFonts w:ascii="Calibri" w:hAnsi="Calibri" w:cs="Calibri"/>
              </w:rPr>
              <w:t>1,500 gal</w:t>
            </w:r>
            <w:r>
              <w:rPr>
                <w:rStyle w:val="eop"/>
                <w:rFonts w:ascii="Calibri" w:hAnsi="Calibri" w:cs="Calibri"/>
              </w:rPr>
              <w:t> </w:t>
            </w:r>
          </w:p>
        </w:tc>
        <w:tc>
          <w:tcPr>
            <w:tcW w:w="699" w:type="pct"/>
          </w:tcPr>
          <w:p w14:paraId="6D91FE50" w14:textId="77777777" w:rsidR="00484FD7" w:rsidRDefault="00484FD7" w:rsidP="00905504">
            <w:r>
              <w:rPr>
                <w:rStyle w:val="normaltextrun"/>
                <w:rFonts w:ascii="Calibri" w:hAnsi="Calibri" w:cs="Calibri"/>
              </w:rPr>
              <w:t>2/ year</w:t>
            </w:r>
            <w:r>
              <w:rPr>
                <w:rStyle w:val="eop"/>
                <w:rFonts w:ascii="Calibri" w:hAnsi="Calibri" w:cs="Calibri"/>
              </w:rPr>
              <w:t> </w:t>
            </w:r>
          </w:p>
        </w:tc>
        <w:tc>
          <w:tcPr>
            <w:tcW w:w="700" w:type="pct"/>
          </w:tcPr>
          <w:p w14:paraId="14D62A8B" w14:textId="77777777" w:rsidR="00484FD7" w:rsidRDefault="00484FD7" w:rsidP="00905504">
            <w:proofErr w:type="spellStart"/>
            <w:r>
              <w:rPr>
                <w:rStyle w:val="normaltextrun"/>
                <w:rFonts w:ascii="Calibri" w:hAnsi="Calibri" w:cs="Calibri"/>
              </w:rPr>
              <w:t>MarBorg</w:t>
            </w:r>
            <w:proofErr w:type="spellEnd"/>
            <w:r>
              <w:rPr>
                <w:rStyle w:val="eop"/>
                <w:rFonts w:ascii="Calibri" w:hAnsi="Calibri" w:cs="Calibri"/>
              </w:rPr>
              <w:t> </w:t>
            </w:r>
          </w:p>
        </w:tc>
      </w:tr>
      <w:tr w:rsidR="00011CC7" w14:paraId="5A18863C" w14:textId="77777777" w:rsidTr="007A65A3">
        <w:trPr>
          <w:trHeight w:val="302"/>
        </w:trPr>
        <w:tc>
          <w:tcPr>
            <w:tcW w:w="408" w:type="pct"/>
          </w:tcPr>
          <w:p w14:paraId="3EB2F137" w14:textId="77777777" w:rsidR="00484FD7" w:rsidRDefault="00484FD7" w:rsidP="00905504">
            <w:r>
              <w:rPr>
                <w:rStyle w:val="normaltextrun"/>
                <w:rFonts w:ascii="Calibri" w:hAnsi="Calibri" w:cs="Calibri"/>
              </w:rPr>
              <w:t>6850</w:t>
            </w:r>
            <w:r>
              <w:rPr>
                <w:rStyle w:val="eop"/>
                <w:rFonts w:ascii="Calibri" w:hAnsi="Calibri" w:cs="Calibri"/>
              </w:rPr>
              <w:t> </w:t>
            </w:r>
          </w:p>
        </w:tc>
        <w:tc>
          <w:tcPr>
            <w:tcW w:w="1512" w:type="pct"/>
          </w:tcPr>
          <w:p w14:paraId="71DCB2E7" w14:textId="77777777" w:rsidR="00484FD7" w:rsidRDefault="00484FD7" w:rsidP="00905504">
            <w:r>
              <w:rPr>
                <w:rStyle w:val="normaltextrun"/>
                <w:rFonts w:ascii="Calibri" w:hAnsi="Calibri" w:cs="Calibri"/>
              </w:rPr>
              <w:t>Portola Dining Commons</w:t>
            </w:r>
          </w:p>
        </w:tc>
        <w:tc>
          <w:tcPr>
            <w:tcW w:w="982" w:type="pct"/>
          </w:tcPr>
          <w:p w14:paraId="3AC845A6" w14:textId="77777777" w:rsidR="00484FD7" w:rsidRDefault="00484FD7" w:rsidP="00905504">
            <w:r>
              <w:rPr>
                <w:rStyle w:val="normaltextrun"/>
                <w:rFonts w:ascii="Calibri" w:hAnsi="Calibri" w:cs="Calibri"/>
              </w:rPr>
              <w:t>Grease Interceptor</w:t>
            </w:r>
            <w:r>
              <w:rPr>
                <w:rStyle w:val="eop"/>
                <w:rFonts w:ascii="Calibri" w:hAnsi="Calibri" w:cs="Calibri"/>
              </w:rPr>
              <w:t> </w:t>
            </w:r>
          </w:p>
        </w:tc>
        <w:tc>
          <w:tcPr>
            <w:tcW w:w="699" w:type="pct"/>
          </w:tcPr>
          <w:p w14:paraId="3024C35A" w14:textId="77777777" w:rsidR="00484FD7" w:rsidRDefault="00484FD7" w:rsidP="00905504">
            <w:r>
              <w:rPr>
                <w:rStyle w:val="normaltextrun"/>
                <w:rFonts w:ascii="Calibri" w:hAnsi="Calibri" w:cs="Calibri"/>
              </w:rPr>
              <w:t>3,000 gal</w:t>
            </w:r>
            <w:r>
              <w:rPr>
                <w:rStyle w:val="eop"/>
                <w:rFonts w:ascii="Calibri" w:hAnsi="Calibri" w:cs="Calibri"/>
              </w:rPr>
              <w:t> </w:t>
            </w:r>
          </w:p>
        </w:tc>
        <w:tc>
          <w:tcPr>
            <w:tcW w:w="699" w:type="pct"/>
          </w:tcPr>
          <w:p w14:paraId="0D672991" w14:textId="77777777" w:rsidR="00484FD7" w:rsidRDefault="00484FD7" w:rsidP="00905504">
            <w:r>
              <w:rPr>
                <w:rStyle w:val="normaltextrun"/>
                <w:rFonts w:ascii="Calibri" w:hAnsi="Calibri" w:cs="Calibri"/>
              </w:rPr>
              <w:t>4/ year</w:t>
            </w:r>
            <w:r>
              <w:rPr>
                <w:rStyle w:val="eop"/>
                <w:rFonts w:ascii="Calibri" w:hAnsi="Calibri" w:cs="Calibri"/>
              </w:rPr>
              <w:t> </w:t>
            </w:r>
          </w:p>
        </w:tc>
        <w:tc>
          <w:tcPr>
            <w:tcW w:w="700" w:type="pct"/>
          </w:tcPr>
          <w:p w14:paraId="49B2594C" w14:textId="77777777" w:rsidR="00484FD7" w:rsidRDefault="00484FD7" w:rsidP="00905504">
            <w:proofErr w:type="spellStart"/>
            <w:r>
              <w:rPr>
                <w:rStyle w:val="normaltextrun"/>
                <w:rFonts w:ascii="Calibri" w:hAnsi="Calibri" w:cs="Calibri"/>
              </w:rPr>
              <w:t>MarBorg</w:t>
            </w:r>
            <w:proofErr w:type="spellEnd"/>
            <w:r>
              <w:rPr>
                <w:rStyle w:val="eop"/>
                <w:rFonts w:ascii="Calibri" w:hAnsi="Calibri" w:cs="Calibri"/>
              </w:rPr>
              <w:t> </w:t>
            </w:r>
          </w:p>
        </w:tc>
      </w:tr>
    </w:tbl>
    <w:p w14:paraId="79E28C87" w14:textId="77777777" w:rsidR="00484FD7" w:rsidRDefault="00484FD7" w:rsidP="00484FD7"/>
    <w:p w14:paraId="033603FE" w14:textId="77777777" w:rsidR="00484FD7" w:rsidRDefault="00484FD7" w:rsidP="00484FD7">
      <w:pPr>
        <w:pStyle w:val="Heading2"/>
      </w:pPr>
      <w:bookmarkStart w:id="31" w:name="_Toc203964580"/>
      <w:bookmarkStart w:id="32" w:name="_Toc226449099"/>
      <w:r>
        <w:lastRenderedPageBreak/>
        <w:t>4.3. Training</w:t>
      </w:r>
      <w:bookmarkEnd w:id="31"/>
      <w:bookmarkEnd w:id="32"/>
    </w:p>
    <w:p w14:paraId="4A43DEF2" w14:textId="77777777" w:rsidR="00484FD7" w:rsidRPr="00CD6D9F" w:rsidRDefault="00484FD7" w:rsidP="00CD6D9F">
      <w:pPr>
        <w:shd w:val="clear" w:color="auto" w:fill="DBDBDB" w:themeFill="accent3" w:themeFillTint="66"/>
        <w:rPr>
          <w:rFonts w:ascii="Calibri" w:eastAsia="Calibri" w:hAnsi="Calibri" w:cs="Calibri"/>
          <w:i/>
          <w:iCs/>
        </w:rPr>
      </w:pPr>
      <w:r w:rsidRPr="00CD6D9F">
        <w:rPr>
          <w:rFonts w:ascii="Calibri" w:eastAsia="Calibri" w:hAnsi="Calibri" w:cs="Calibri"/>
          <w:b/>
          <w:bCs/>
          <w:i/>
          <w:iCs/>
        </w:rPr>
        <w:t>Regulatory Requirement</w:t>
      </w:r>
      <w:r w:rsidRPr="00CD6D9F">
        <w:rPr>
          <w:rFonts w:ascii="Calibri" w:eastAsia="Calibri" w:hAnsi="Calibri" w:cs="Calibri"/>
          <w:i/>
          <w:iCs/>
        </w:rPr>
        <w:t xml:space="preserve"> - In-house and external training provided on a regular basis for sanitary sewer system operations and maintenance staff and contractors. </w:t>
      </w:r>
    </w:p>
    <w:p w14:paraId="28CCC22F" w14:textId="77777777" w:rsidR="00484FD7" w:rsidRPr="00CD6D9F" w:rsidRDefault="00484FD7" w:rsidP="00CD6D9F">
      <w:pPr>
        <w:shd w:val="clear" w:color="auto" w:fill="DBDBDB" w:themeFill="accent3" w:themeFillTint="66"/>
        <w:rPr>
          <w:rFonts w:ascii="Calibri" w:eastAsia="Calibri" w:hAnsi="Calibri" w:cs="Calibri"/>
          <w:i/>
          <w:iCs/>
        </w:rPr>
      </w:pPr>
      <w:r w:rsidRPr="00CD6D9F">
        <w:rPr>
          <w:rFonts w:ascii="Calibri" w:eastAsia="Calibri" w:hAnsi="Calibri" w:cs="Calibri"/>
          <w:i/>
          <w:iCs/>
        </w:rPr>
        <w:t>The training must cover the requirements of this General Order; the Enrollee’s Spill Emergency Response Plan procedures and practice drills, skilled estimation of spill volume for field operators, and electronic CIWQS reporting procedures for staff submitting data.</w:t>
      </w:r>
    </w:p>
    <w:p w14:paraId="52424E81" w14:textId="77777777" w:rsidR="00484FD7" w:rsidRDefault="00484FD7" w:rsidP="00484FD7">
      <w:pPr>
        <w:rPr>
          <w:rFonts w:ascii="Calibri" w:eastAsia="Calibri" w:hAnsi="Calibri" w:cs="Calibri"/>
        </w:rPr>
      </w:pPr>
      <w:r w:rsidRPr="4BD6412A">
        <w:rPr>
          <w:rFonts w:ascii="Calibri" w:eastAsia="Calibri" w:hAnsi="Calibri" w:cs="Calibri"/>
        </w:rPr>
        <w:t>Initial and annual training is conducted for employees that are responsible for preforming duties related to the sanitary sewer system. Initial training is conducted in collaboration between EH&amp;S and DKF Solutions Group. Initial training items include:</w:t>
      </w:r>
    </w:p>
    <w:p w14:paraId="54CA8500" w14:textId="77777777" w:rsidR="00484FD7" w:rsidRDefault="00484FD7" w:rsidP="00484FD7">
      <w:pPr>
        <w:pStyle w:val="ListParagraph"/>
        <w:numPr>
          <w:ilvl w:val="0"/>
          <w:numId w:val="29"/>
        </w:numPr>
        <w:rPr>
          <w:rFonts w:ascii="Calibri" w:eastAsia="Calibri" w:hAnsi="Calibri" w:cs="Calibri"/>
        </w:rPr>
      </w:pPr>
      <w:r w:rsidRPr="0F6C3492">
        <w:rPr>
          <w:rFonts w:ascii="Calibri" w:eastAsia="Calibri" w:hAnsi="Calibri" w:cs="Calibri"/>
        </w:rPr>
        <w:t>Requirements of the General Order;</w:t>
      </w:r>
    </w:p>
    <w:p w14:paraId="785D3E8B" w14:textId="3F48D27F" w:rsidR="00484FD7" w:rsidRDefault="00484FD7" w:rsidP="00484FD7">
      <w:pPr>
        <w:pStyle w:val="ListParagraph"/>
        <w:numPr>
          <w:ilvl w:val="0"/>
          <w:numId w:val="29"/>
        </w:numPr>
        <w:rPr>
          <w:rFonts w:ascii="Calibri" w:eastAsia="Calibri" w:hAnsi="Calibri" w:cs="Calibri"/>
        </w:rPr>
      </w:pPr>
      <w:r w:rsidRPr="4BD6412A">
        <w:rPr>
          <w:rFonts w:ascii="Calibri" w:eastAsia="Calibri" w:hAnsi="Calibri" w:cs="Calibri"/>
        </w:rPr>
        <w:t xml:space="preserve">UCSB’s </w:t>
      </w:r>
      <w:r w:rsidR="00883532">
        <w:rPr>
          <w:rFonts w:ascii="Calibri" w:eastAsia="Calibri" w:hAnsi="Calibri" w:cs="Calibri"/>
        </w:rPr>
        <w:t>SERP</w:t>
      </w:r>
      <w:r w:rsidRPr="4BD6412A">
        <w:rPr>
          <w:rFonts w:ascii="Calibri" w:eastAsia="Calibri" w:hAnsi="Calibri" w:cs="Calibri"/>
        </w:rPr>
        <w:t xml:space="preserve"> procedures and practice drills;</w:t>
      </w:r>
    </w:p>
    <w:p w14:paraId="2C3549C4" w14:textId="77777777" w:rsidR="00484FD7" w:rsidRDefault="00484FD7" w:rsidP="00484FD7">
      <w:pPr>
        <w:pStyle w:val="ListParagraph"/>
        <w:numPr>
          <w:ilvl w:val="0"/>
          <w:numId w:val="29"/>
        </w:numPr>
        <w:rPr>
          <w:rFonts w:ascii="Calibri" w:eastAsia="Calibri" w:hAnsi="Calibri" w:cs="Calibri"/>
        </w:rPr>
      </w:pPr>
      <w:r w:rsidRPr="4BD6412A">
        <w:rPr>
          <w:rFonts w:ascii="Calibri" w:eastAsia="Calibri" w:hAnsi="Calibri" w:cs="Calibri"/>
        </w:rPr>
        <w:t>Skilled estimation of spill volume for field operators; and</w:t>
      </w:r>
    </w:p>
    <w:p w14:paraId="135BB401" w14:textId="77777777" w:rsidR="00484FD7" w:rsidRDefault="00484FD7" w:rsidP="00484FD7">
      <w:pPr>
        <w:pStyle w:val="ListParagraph"/>
        <w:numPr>
          <w:ilvl w:val="0"/>
          <w:numId w:val="29"/>
        </w:numPr>
        <w:rPr>
          <w:rFonts w:ascii="Calibri" w:eastAsia="Calibri" w:hAnsi="Calibri" w:cs="Calibri"/>
        </w:rPr>
      </w:pPr>
      <w:r w:rsidRPr="4BD6412A">
        <w:rPr>
          <w:rFonts w:ascii="Calibri" w:eastAsia="Calibri" w:hAnsi="Calibri" w:cs="Calibri"/>
        </w:rPr>
        <w:t>Electronic CIWQS reporting procedures for staff submitting data (for EH&amp;S staff responsible for electronic reporting only).</w:t>
      </w:r>
    </w:p>
    <w:p w14:paraId="40154EFF" w14:textId="63CDE5F6" w:rsidR="00484FD7" w:rsidRDefault="00484FD7" w:rsidP="00484FD7">
      <w:pPr>
        <w:rPr>
          <w:rFonts w:ascii="Calibri" w:eastAsia="Calibri" w:hAnsi="Calibri" w:cs="Calibri"/>
        </w:rPr>
      </w:pPr>
      <w:r w:rsidRPr="523DA584">
        <w:rPr>
          <w:rFonts w:ascii="Calibri" w:eastAsia="Calibri" w:hAnsi="Calibri" w:cs="Calibri"/>
        </w:rPr>
        <w:t>Upon completion of initial training, employees are required annually to attend a live online training</w:t>
      </w:r>
      <w:r w:rsidR="00883532">
        <w:rPr>
          <w:rFonts w:ascii="Calibri" w:eastAsia="Calibri" w:hAnsi="Calibri" w:cs="Calibri"/>
        </w:rPr>
        <w:t>.</w:t>
      </w:r>
      <w:r w:rsidR="008D1F6F">
        <w:rPr>
          <w:rFonts w:ascii="Calibri" w:eastAsia="Calibri" w:hAnsi="Calibri" w:cs="Calibri"/>
        </w:rPr>
        <w:t xml:space="preserve"> </w:t>
      </w:r>
      <w:r w:rsidRPr="523DA584">
        <w:rPr>
          <w:rFonts w:ascii="Calibri" w:eastAsia="Calibri" w:hAnsi="Calibri" w:cs="Calibri"/>
        </w:rPr>
        <w:t>Training records are maintained in a local electronic file system.</w:t>
      </w:r>
    </w:p>
    <w:p w14:paraId="0C84752A" w14:textId="77777777" w:rsidR="00484FD7" w:rsidRPr="006A6511" w:rsidRDefault="00484FD7" w:rsidP="00484FD7">
      <w:pPr>
        <w:rPr>
          <w:highlight w:val="yellow"/>
        </w:rPr>
      </w:pPr>
      <w:r w:rsidRPr="5E2D665F">
        <w:t xml:space="preserve">Additionally, UCSB utilizes a service agreement contract for outside contractors to perform maintenance on the sewer system. The service agreement contract stipulates that contractor’s staff must be properly trained. </w:t>
      </w:r>
    </w:p>
    <w:p w14:paraId="508F8EA5" w14:textId="77777777" w:rsidR="00484FD7" w:rsidRDefault="00484FD7" w:rsidP="00484FD7">
      <w:pPr>
        <w:pStyle w:val="Heading2"/>
      </w:pPr>
      <w:bookmarkStart w:id="33" w:name="_Toc203964581"/>
      <w:bookmarkStart w:id="34" w:name="_Toc226449100"/>
      <w:r>
        <w:t>4.4. Equipment Inventory</w:t>
      </w:r>
      <w:bookmarkEnd w:id="33"/>
      <w:bookmarkEnd w:id="34"/>
    </w:p>
    <w:p w14:paraId="2E60273C" w14:textId="77777777" w:rsidR="00484FD7" w:rsidRPr="00CD6D9F" w:rsidRDefault="00484FD7" w:rsidP="00CD6D9F">
      <w:pPr>
        <w:shd w:val="clear" w:color="auto" w:fill="DBDBDB" w:themeFill="accent3" w:themeFillTint="66"/>
        <w:rPr>
          <w:rFonts w:ascii="Calibri" w:eastAsia="Calibri" w:hAnsi="Calibri" w:cs="Calibri"/>
          <w:i/>
          <w:iCs/>
        </w:rPr>
      </w:pPr>
      <w:r w:rsidRPr="00CD6D9F">
        <w:rPr>
          <w:rFonts w:ascii="Calibri" w:eastAsia="Calibri" w:hAnsi="Calibri" w:cs="Calibri"/>
          <w:b/>
          <w:bCs/>
          <w:i/>
          <w:iCs/>
        </w:rPr>
        <w:t>Regulatory Requirements</w:t>
      </w:r>
      <w:r w:rsidRPr="00CD6D9F">
        <w:rPr>
          <w:rFonts w:ascii="Calibri" w:eastAsia="Calibri" w:hAnsi="Calibri" w:cs="Calibri"/>
          <w:i/>
          <w:iCs/>
        </w:rPr>
        <w:t xml:space="preserve"> - An inventory of sewer system equipment, including the identification of critical replacement and spare parts.</w:t>
      </w:r>
    </w:p>
    <w:p w14:paraId="39CDF3BA" w14:textId="77777777" w:rsidR="00484FD7" w:rsidRDefault="00484FD7" w:rsidP="00484FD7">
      <w:r>
        <w:t>FM maintains a stockroom of essential replacement parts and emergency response equipment to support routine maintenance and immediate response needs. Emergency response equipment includes, but is not limited to: hydro jetting equipment, water pump, and portable lighting and generators. For larger and specialized repairs, UCSB relies on service agreements with qualified contractors who maintain inventories of critical components and are available for rapid deployment.</w:t>
      </w:r>
    </w:p>
    <w:p w14:paraId="2D0BF2A0" w14:textId="77777777" w:rsidR="00484FD7" w:rsidRDefault="00484FD7" w:rsidP="00484FD7">
      <w:pPr>
        <w:pStyle w:val="Heading1"/>
      </w:pPr>
      <w:bookmarkStart w:id="35" w:name="_Toc203964582"/>
      <w:bookmarkStart w:id="36" w:name="_Toc226449101"/>
      <w:r>
        <w:t>5. Design and Performance Provisions</w:t>
      </w:r>
      <w:bookmarkEnd w:id="35"/>
      <w:bookmarkEnd w:id="36"/>
    </w:p>
    <w:p w14:paraId="3E67A59D" w14:textId="40AC89D0" w:rsidR="00484FD7" w:rsidRPr="007C6D92" w:rsidRDefault="00484FD7" w:rsidP="00484FD7">
      <w:r>
        <w:t xml:space="preserve">The University has adopted the GSD design and performance standards, which are documented in the 2008 edition of </w:t>
      </w:r>
      <w:bookmarkStart w:id="37" w:name="_Hlk197678963"/>
      <w:r>
        <w:t>GSD Standard Specifications for Design &amp; Construction of Sanitary Sewers</w:t>
      </w:r>
      <w:bookmarkEnd w:id="37"/>
      <w:r>
        <w:t xml:space="preserve"> (GSD, 2008). Specifically, the University adopted Section 7 (Design Criteria), Section 9 (Construction Materials), Section 10 (Open Trench Construction Methods), Section 11 (Inspection and Testing), and Section 12 (Manhole Rehabilitation).</w:t>
      </w:r>
    </w:p>
    <w:p w14:paraId="2949486F" w14:textId="79002227" w:rsidR="00484FD7" w:rsidRDefault="00883532" w:rsidP="00484FD7">
      <w:r>
        <w:t>DCS, HDAE, and FM are</w:t>
      </w:r>
      <w:r w:rsidR="00484FD7" w:rsidRPr="5E2D665F">
        <w:t xml:space="preserve"> responsible for ensuring that design and performance standards are implemented on campus.</w:t>
      </w:r>
    </w:p>
    <w:p w14:paraId="7B6CA057" w14:textId="77777777" w:rsidR="00484FD7" w:rsidRDefault="00484FD7" w:rsidP="00484FD7">
      <w:pPr>
        <w:pStyle w:val="Heading2"/>
      </w:pPr>
      <w:bookmarkStart w:id="38" w:name="_Toc203964583"/>
      <w:bookmarkStart w:id="39" w:name="_Toc226449102"/>
      <w:r>
        <w:t>5.1. Updated Design Criteria and Construction Standards and Specifications</w:t>
      </w:r>
      <w:bookmarkEnd w:id="38"/>
      <w:bookmarkEnd w:id="39"/>
    </w:p>
    <w:p w14:paraId="11501787" w14:textId="77777777" w:rsidR="00484FD7" w:rsidRPr="00CD6D9F" w:rsidRDefault="00484FD7" w:rsidP="00CD6D9F">
      <w:pPr>
        <w:shd w:val="clear" w:color="auto" w:fill="DBDBDB" w:themeFill="accent3" w:themeFillTint="66"/>
        <w:spacing w:line="257" w:lineRule="auto"/>
        <w:rPr>
          <w:rFonts w:ascii="Calibri" w:eastAsia="Calibri" w:hAnsi="Calibri" w:cs="Calibri"/>
          <w:i/>
          <w:iCs/>
        </w:rPr>
      </w:pPr>
      <w:r w:rsidRPr="00CD6D9F">
        <w:rPr>
          <w:rFonts w:ascii="Calibri" w:eastAsia="Calibri" w:hAnsi="Calibri" w:cs="Calibri"/>
          <w:b/>
          <w:bCs/>
          <w:i/>
          <w:iCs/>
        </w:rPr>
        <w:t>Regulatory Requirements</w:t>
      </w:r>
      <w:r w:rsidRPr="00CD6D9F">
        <w:rPr>
          <w:rFonts w:ascii="Calibri" w:eastAsia="Calibri" w:hAnsi="Calibri" w:cs="Calibri"/>
          <w:i/>
          <w:iCs/>
        </w:rPr>
        <w:t xml:space="preserve"> - The Plan must include the following items as appropriate and applicable to the Enrollee’s system. Updated design criteria, and construction standards and specifications, for the construction, installation, repair, and rehabilitation of existing and proposed system infrastructure components, including but </w:t>
      </w:r>
      <w:r w:rsidRPr="00CD6D9F">
        <w:rPr>
          <w:rFonts w:ascii="Calibri" w:eastAsia="Calibri" w:hAnsi="Calibri" w:cs="Calibri"/>
          <w:i/>
          <w:iCs/>
        </w:rPr>
        <w:lastRenderedPageBreak/>
        <w:t>not limited to pipelines, pump stations, and other system appurtenances. If existing design criteria and construction standards are deficient to address the necessary component-specific hydraulic capacity as specified in section 8 (System Evaluation, Capacity Assurance and Capital Improvements) of this Attachment, the procedures must include component-specific evaluation of the design criteria.</w:t>
      </w:r>
    </w:p>
    <w:p w14:paraId="48A35B80" w14:textId="77777777" w:rsidR="00484FD7" w:rsidRDefault="00484FD7" w:rsidP="00484FD7">
      <w:pPr>
        <w:rPr>
          <w:rFonts w:ascii="Calibri" w:eastAsia="Calibri" w:hAnsi="Calibri" w:cs="Calibri"/>
        </w:rPr>
      </w:pPr>
      <w:r w:rsidRPr="5E2D665F">
        <w:rPr>
          <w:rFonts w:ascii="Calibri" w:eastAsia="Calibri" w:hAnsi="Calibri" w:cs="Calibri"/>
        </w:rPr>
        <w:t>The GSD Standards establish design and construction requirements for new sewer systems, pump stations, and related infrastructure, as well as for the rehabilitation and repair of existing systems. These standards include detailed criteria for pipe materials, minimum pipe sizes and slopes, cover depth, structural strength, trenching and backfill procedures, and other essential specifications. All sanitary sewer construction, repairs, and rehabilitation projects must comply with the GSD Standards.</w:t>
      </w:r>
    </w:p>
    <w:p w14:paraId="3DFA25F3" w14:textId="77777777" w:rsidR="00484FD7" w:rsidRDefault="00484FD7" w:rsidP="00484FD7">
      <w:pPr>
        <w:pStyle w:val="Heading2"/>
      </w:pPr>
      <w:bookmarkStart w:id="40" w:name="_Toc203964584"/>
      <w:bookmarkStart w:id="41" w:name="_Toc226449103"/>
      <w:r>
        <w:t>5.2. Procedures and Standards</w:t>
      </w:r>
      <w:bookmarkEnd w:id="40"/>
      <w:bookmarkEnd w:id="41"/>
      <w:r>
        <w:t xml:space="preserve"> </w:t>
      </w:r>
    </w:p>
    <w:p w14:paraId="408EBD0F" w14:textId="77777777" w:rsidR="00484FD7" w:rsidRPr="00CD6D9F" w:rsidRDefault="00484FD7" w:rsidP="00CD6D9F">
      <w:pPr>
        <w:shd w:val="clear" w:color="auto" w:fill="DBDBDB" w:themeFill="accent3" w:themeFillTint="66"/>
        <w:rPr>
          <w:rFonts w:ascii="Calibri" w:eastAsia="Calibri" w:hAnsi="Calibri" w:cs="Calibri"/>
          <w:i/>
          <w:iCs/>
        </w:rPr>
      </w:pPr>
      <w:r w:rsidRPr="00CD6D9F">
        <w:rPr>
          <w:rFonts w:ascii="Calibri" w:eastAsia="Calibri" w:hAnsi="Calibri" w:cs="Calibri"/>
          <w:b/>
          <w:bCs/>
          <w:i/>
          <w:iCs/>
        </w:rPr>
        <w:t>Regulatory Requirements</w:t>
      </w:r>
      <w:r w:rsidRPr="00CD6D9F">
        <w:rPr>
          <w:rFonts w:ascii="Calibri" w:eastAsia="Calibri" w:hAnsi="Calibri" w:cs="Calibri"/>
          <w:i/>
          <w:iCs/>
        </w:rPr>
        <w:t xml:space="preserve"> - Procedures, and standards for the inspection and testing of newly constructed, newly installed, repaired, and rehabilitated system pipelines, pumps, and other equipment and appurtenances.</w:t>
      </w:r>
    </w:p>
    <w:p w14:paraId="3EF7C3DD" w14:textId="77777777" w:rsidR="00484FD7" w:rsidRDefault="00484FD7" w:rsidP="00484FD7">
      <w:pPr>
        <w:spacing w:after="0"/>
      </w:pPr>
      <w:r w:rsidRPr="754E99C3">
        <w:rPr>
          <w:rFonts w:ascii="Calibri" w:eastAsia="Calibri" w:hAnsi="Calibri" w:cs="Calibri"/>
        </w:rPr>
        <w:t>Inspection and testing requirements for new and rehabilitated sewer infrastructure are defined in Section 11 (Inspection and Testing) of the GSD Standard Specifications for the Design and Construction of Sanitary Sewers (GSD, 2008). These procedures ensure that construction and rehabilitation work meet established standards. Acceptance testing for gravity sewers may include low-pressure air or water testing for leaks, mandrel testing for pipe deflection, vacuum or water testing of manholes, and CCTV inspection to detect grade deviations or construction defects. UCSB follows all inspection and testing protocols outlined in the GSD Standards for any new or rehabilitated sewer facilities.</w:t>
      </w:r>
    </w:p>
    <w:p w14:paraId="4221BFD7" w14:textId="77777777" w:rsidR="00484FD7" w:rsidRDefault="00484FD7" w:rsidP="00484FD7">
      <w:pPr>
        <w:pStyle w:val="Heading1"/>
      </w:pPr>
      <w:bookmarkStart w:id="42" w:name="_Toc203964585"/>
      <w:bookmarkStart w:id="43" w:name="_Toc226449104"/>
      <w:r>
        <w:t>6. Spill Emergency Response Plan</w:t>
      </w:r>
      <w:bookmarkEnd w:id="42"/>
      <w:bookmarkEnd w:id="43"/>
    </w:p>
    <w:p w14:paraId="23C96AAE" w14:textId="77777777" w:rsidR="00484FD7" w:rsidRPr="00CD6D9F" w:rsidRDefault="00484FD7" w:rsidP="00CD6D9F">
      <w:pPr>
        <w:shd w:val="clear" w:color="auto" w:fill="DBDBDB" w:themeFill="accent3" w:themeFillTint="66"/>
        <w:rPr>
          <w:i/>
          <w:iCs/>
        </w:rPr>
      </w:pPr>
      <w:r w:rsidRPr="00CD6D9F">
        <w:rPr>
          <w:b/>
          <w:bCs/>
          <w:i/>
          <w:iCs/>
        </w:rPr>
        <w:t>Regulatory Requirements</w:t>
      </w:r>
      <w:r w:rsidRPr="00CD6D9F">
        <w:rPr>
          <w:i/>
          <w:iCs/>
        </w:rPr>
        <w:t xml:space="preserve"> - The Plan must include an up-to-date Spill Emergency Response Plan to ensure prompt detection and response to spills to reduce spill volumes and collect information for prevention of future spills. The Spill Emergency Response Plan must include procedures to meet all the following.</w:t>
      </w:r>
    </w:p>
    <w:p w14:paraId="010E6B4F" w14:textId="77777777" w:rsidR="00484FD7" w:rsidRPr="00CD6D9F" w:rsidRDefault="00484FD7" w:rsidP="00CD6D9F">
      <w:pPr>
        <w:pStyle w:val="ListParagraph"/>
        <w:numPr>
          <w:ilvl w:val="0"/>
          <w:numId w:val="28"/>
        </w:numPr>
        <w:shd w:val="clear" w:color="auto" w:fill="DBDBDB" w:themeFill="accent3" w:themeFillTint="66"/>
        <w:rPr>
          <w:i/>
          <w:iCs/>
        </w:rPr>
      </w:pPr>
      <w:r w:rsidRPr="00CD6D9F">
        <w:rPr>
          <w:i/>
          <w:iCs/>
        </w:rPr>
        <w:t>Notify primary responders, appropriate local officials, and appropriate regulatory agencies of a spill in a timely manner.</w:t>
      </w:r>
    </w:p>
    <w:p w14:paraId="21375DDD" w14:textId="77777777" w:rsidR="00484FD7" w:rsidRPr="00CD6D9F" w:rsidRDefault="00484FD7" w:rsidP="00CD6D9F">
      <w:pPr>
        <w:pStyle w:val="ListParagraph"/>
        <w:numPr>
          <w:ilvl w:val="0"/>
          <w:numId w:val="27"/>
        </w:numPr>
        <w:shd w:val="clear" w:color="auto" w:fill="DBDBDB" w:themeFill="accent3" w:themeFillTint="66"/>
        <w:rPr>
          <w:i/>
          <w:iCs/>
        </w:rPr>
      </w:pPr>
      <w:r w:rsidRPr="00CD6D9F">
        <w:rPr>
          <w:i/>
          <w:iCs/>
        </w:rPr>
        <w:t>Notify other potentially affected entities (for example, health agencies, water suppliers, etc.) of spills that potentially affect public health or reach waters of the State.</w:t>
      </w:r>
    </w:p>
    <w:p w14:paraId="6418A88C" w14:textId="77777777" w:rsidR="00484FD7" w:rsidRPr="00CD6D9F" w:rsidRDefault="00484FD7" w:rsidP="00CD6D9F">
      <w:pPr>
        <w:pStyle w:val="ListParagraph"/>
        <w:numPr>
          <w:ilvl w:val="0"/>
          <w:numId w:val="26"/>
        </w:numPr>
        <w:shd w:val="clear" w:color="auto" w:fill="DBDBDB" w:themeFill="accent3" w:themeFillTint="66"/>
        <w:rPr>
          <w:i/>
          <w:iCs/>
        </w:rPr>
      </w:pPr>
      <w:r w:rsidRPr="00CD6D9F">
        <w:rPr>
          <w:i/>
          <w:iCs/>
        </w:rPr>
        <w:t>Comply with the notification, monitoring and reporting requirements of this General Order, State law and regulations, and applicable Regional Water Board Orders.</w:t>
      </w:r>
    </w:p>
    <w:p w14:paraId="2106F038"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t xml:space="preserve">Ensure that appropriate staff and contractors implement the Spill Emergency Response Plan and are appropriately trained. </w:t>
      </w:r>
    </w:p>
    <w:p w14:paraId="223A5EF9"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t>Address emergency system operations, traffic control and other necessary response activities.</w:t>
      </w:r>
    </w:p>
    <w:p w14:paraId="345A4D00"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t>Contain a spill and prevent/minimize discharge to waters of the State or any drainage conveyance system.</w:t>
      </w:r>
    </w:p>
    <w:p w14:paraId="0748CAFA"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t>Minimize and remediate public health impacts and adverse impacts on beneficial uses of waters of the State.</w:t>
      </w:r>
    </w:p>
    <w:p w14:paraId="0E9F815C"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t>Remove sewage from the drainage conveyance system.</w:t>
      </w:r>
    </w:p>
    <w:p w14:paraId="1832642A"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t>Clean the spill area and drainage conveyance system in a manner that does not inadvertently impact beneficial uses in the receiving waters.</w:t>
      </w:r>
    </w:p>
    <w:p w14:paraId="60396C82"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lastRenderedPageBreak/>
        <w:t>Implement technologies, practices, equipment, and interagency coordination to expedite spill containment and recovery.</w:t>
      </w:r>
    </w:p>
    <w:p w14:paraId="16049B7C"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t>Implement pre-planned coordination and collaboration with storm drain agencies and other utility agencies/departments prior, during, and after a spill event.</w:t>
      </w:r>
    </w:p>
    <w:p w14:paraId="49CD98DF"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t>Conduct post-spill assessments of spill response activities.</w:t>
      </w:r>
    </w:p>
    <w:p w14:paraId="6F6E7F05"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t>Document and report spill events as required in this General Order.</w:t>
      </w:r>
    </w:p>
    <w:p w14:paraId="7D0BE51D" w14:textId="77777777" w:rsidR="00484FD7" w:rsidRPr="00CD6D9F" w:rsidRDefault="00484FD7" w:rsidP="00CD6D9F">
      <w:pPr>
        <w:pStyle w:val="ListParagraph"/>
        <w:numPr>
          <w:ilvl w:val="0"/>
          <w:numId w:val="25"/>
        </w:numPr>
        <w:shd w:val="clear" w:color="auto" w:fill="DBDBDB" w:themeFill="accent3" w:themeFillTint="66"/>
        <w:rPr>
          <w:i/>
          <w:iCs/>
        </w:rPr>
      </w:pPr>
      <w:r w:rsidRPr="00CD6D9F">
        <w:rPr>
          <w:i/>
          <w:iCs/>
        </w:rPr>
        <w:t>Annually, review and assess effectiveness of the Spill Emergency Response Plan, and update the Plan as needed.</w:t>
      </w:r>
    </w:p>
    <w:p w14:paraId="4C6184F1" w14:textId="16F831DA" w:rsidR="00484FD7" w:rsidRDefault="00484FD7" w:rsidP="00484FD7">
      <w:r>
        <w:t xml:space="preserve">Although the University takes proactive measures to prevent sanitary sewer overflows, spills may still occur. To ensure a safe, effective, and well-documented response, UCSB has developed a SERP, included in Appendix </w:t>
      </w:r>
      <w:r w:rsidR="001A6EA5">
        <w:t>C</w:t>
      </w:r>
      <w:r>
        <w:t>.</w:t>
      </w:r>
    </w:p>
    <w:p w14:paraId="5435F1AF" w14:textId="77777777" w:rsidR="00484FD7" w:rsidRDefault="00484FD7" w:rsidP="00484FD7">
      <w:pPr>
        <w:pStyle w:val="Heading1"/>
      </w:pPr>
      <w:bookmarkStart w:id="44" w:name="_Toc203964586"/>
      <w:bookmarkStart w:id="45" w:name="_Toc226449105"/>
      <w:r>
        <w:t>7. Sewer Pipe Blockage Control Program</w:t>
      </w:r>
      <w:bookmarkEnd w:id="44"/>
      <w:bookmarkEnd w:id="45"/>
    </w:p>
    <w:p w14:paraId="3485A223" w14:textId="77777777" w:rsidR="00484FD7" w:rsidRPr="00CD6D9F" w:rsidRDefault="00484FD7" w:rsidP="00CD6D9F">
      <w:pPr>
        <w:shd w:val="clear" w:color="auto" w:fill="DBDBDB" w:themeFill="accent3" w:themeFillTint="66"/>
        <w:rPr>
          <w:i/>
          <w:iCs/>
        </w:rPr>
      </w:pPr>
      <w:r w:rsidRPr="00CD6D9F">
        <w:rPr>
          <w:b/>
          <w:bCs/>
          <w:i/>
          <w:iCs/>
        </w:rPr>
        <w:t xml:space="preserve">Regulatory Requirements </w:t>
      </w:r>
      <w:r w:rsidRPr="00CD6D9F">
        <w:rPr>
          <w:i/>
          <w:iCs/>
        </w:rPr>
        <w:t>- The Sewer System Management Plan must include procedures for the evaluation of the Enrollee’s service area to determine whether a sewer pipe blockage control program is needed to control fats, oils, grease, rags, and debris. If the Enrollee determines that a program is not needed, the Enrollee shall provide justification in its Plan for why a program is not needed. The procedures must include, at minimum:</w:t>
      </w:r>
    </w:p>
    <w:p w14:paraId="05A9F136" w14:textId="77777777" w:rsidR="00484FD7" w:rsidRPr="00CD6D9F" w:rsidRDefault="00484FD7" w:rsidP="00CD6D9F">
      <w:pPr>
        <w:pStyle w:val="ListParagraph"/>
        <w:numPr>
          <w:ilvl w:val="0"/>
          <w:numId w:val="24"/>
        </w:numPr>
        <w:shd w:val="clear" w:color="auto" w:fill="DBDBDB" w:themeFill="accent3" w:themeFillTint="66"/>
        <w:rPr>
          <w:i/>
          <w:iCs/>
        </w:rPr>
      </w:pPr>
      <w:r w:rsidRPr="00CD6D9F">
        <w:rPr>
          <w:i/>
          <w:iCs/>
        </w:rPr>
        <w:t>An implementation plan and schedule for a public education and outreach program that promotes proper disposal of pipe-blocking substances.</w:t>
      </w:r>
    </w:p>
    <w:p w14:paraId="63974595" w14:textId="77777777" w:rsidR="00484FD7" w:rsidRPr="00CD6D9F" w:rsidRDefault="00484FD7" w:rsidP="00CD6D9F">
      <w:pPr>
        <w:pStyle w:val="ListParagraph"/>
        <w:numPr>
          <w:ilvl w:val="0"/>
          <w:numId w:val="24"/>
        </w:numPr>
        <w:shd w:val="clear" w:color="auto" w:fill="DBDBDB" w:themeFill="accent3" w:themeFillTint="66"/>
        <w:rPr>
          <w:i/>
          <w:iCs/>
        </w:rPr>
      </w:pPr>
      <w:r w:rsidRPr="00CD6D9F">
        <w:rPr>
          <w:i/>
          <w:iCs/>
        </w:rPr>
        <w:t>A plan and schedule for the disposal of pipe-blocking substances generated within the sanitary sewer system service area. This may include a list of acceptable disposal facilities and/or additional facilities needed to adequately dispose of substances generated within a sanitary sewer system service area.</w:t>
      </w:r>
    </w:p>
    <w:p w14:paraId="3D556256" w14:textId="77777777" w:rsidR="00484FD7" w:rsidRPr="00CD6D9F" w:rsidRDefault="00484FD7" w:rsidP="00CD6D9F">
      <w:pPr>
        <w:pStyle w:val="ListParagraph"/>
        <w:numPr>
          <w:ilvl w:val="0"/>
          <w:numId w:val="24"/>
        </w:numPr>
        <w:shd w:val="clear" w:color="auto" w:fill="DBDBDB" w:themeFill="accent3" w:themeFillTint="66"/>
        <w:rPr>
          <w:i/>
          <w:iCs/>
        </w:rPr>
      </w:pPr>
      <w:r w:rsidRPr="00CD6D9F">
        <w:rPr>
          <w:i/>
          <w:iCs/>
        </w:rPr>
        <w:t>The legal authority prohibits discharges to the system and identifies measures to prevent spills and blockages.</w:t>
      </w:r>
    </w:p>
    <w:p w14:paraId="0FAA44BA" w14:textId="77777777" w:rsidR="00484FD7" w:rsidRPr="00CD6D9F" w:rsidRDefault="00484FD7" w:rsidP="00CD6D9F">
      <w:pPr>
        <w:pStyle w:val="ListParagraph"/>
        <w:numPr>
          <w:ilvl w:val="0"/>
          <w:numId w:val="24"/>
        </w:numPr>
        <w:shd w:val="clear" w:color="auto" w:fill="DBDBDB" w:themeFill="accent3" w:themeFillTint="66"/>
        <w:rPr>
          <w:i/>
          <w:iCs/>
        </w:rPr>
      </w:pPr>
      <w:r w:rsidRPr="00CD6D9F">
        <w:rPr>
          <w:i/>
          <w:iCs/>
        </w:rPr>
        <w:t>Requirements to install grease removal devices (such as traps or interceptors), design standards for the removal devices, maintenance requirements, best management practices requirements, recordkeeping and reporting requirements.</w:t>
      </w:r>
    </w:p>
    <w:p w14:paraId="121B51FD" w14:textId="77777777" w:rsidR="00484FD7" w:rsidRPr="00CD6D9F" w:rsidRDefault="00484FD7" w:rsidP="00CD6D9F">
      <w:pPr>
        <w:pStyle w:val="ListParagraph"/>
        <w:numPr>
          <w:ilvl w:val="0"/>
          <w:numId w:val="24"/>
        </w:numPr>
        <w:shd w:val="clear" w:color="auto" w:fill="DBDBDB" w:themeFill="accent3" w:themeFillTint="66"/>
        <w:rPr>
          <w:i/>
          <w:iCs/>
        </w:rPr>
      </w:pPr>
      <w:r w:rsidRPr="00CD6D9F">
        <w:rPr>
          <w:i/>
          <w:iCs/>
        </w:rPr>
        <w:t>Authority to inspect grease producing facilities, enforcement authorities, and whether the Enrollee has sufficient staff to inspect and enforce the fats, oils, and grease ordinance.</w:t>
      </w:r>
    </w:p>
    <w:p w14:paraId="3D251626" w14:textId="77777777" w:rsidR="00484FD7" w:rsidRPr="00CD6D9F" w:rsidRDefault="00484FD7" w:rsidP="00CD6D9F">
      <w:pPr>
        <w:pStyle w:val="ListParagraph"/>
        <w:numPr>
          <w:ilvl w:val="0"/>
          <w:numId w:val="24"/>
        </w:numPr>
        <w:shd w:val="clear" w:color="auto" w:fill="DBDBDB" w:themeFill="accent3" w:themeFillTint="66"/>
        <w:rPr>
          <w:i/>
          <w:iCs/>
        </w:rPr>
      </w:pPr>
      <w:r w:rsidRPr="00CD6D9F">
        <w:rPr>
          <w:i/>
          <w:iCs/>
        </w:rPr>
        <w:t>An identification of sanitary sewer system sections subject to fats, oils, and grease blockages and establishment of a cleaning schedule for each section; and</w:t>
      </w:r>
    </w:p>
    <w:p w14:paraId="52CF9555" w14:textId="77777777" w:rsidR="00484FD7" w:rsidRPr="00CD6D9F" w:rsidRDefault="00484FD7" w:rsidP="00CD6D9F">
      <w:pPr>
        <w:pStyle w:val="ListParagraph"/>
        <w:numPr>
          <w:ilvl w:val="0"/>
          <w:numId w:val="24"/>
        </w:numPr>
        <w:shd w:val="clear" w:color="auto" w:fill="DBDBDB" w:themeFill="accent3" w:themeFillTint="66"/>
        <w:rPr>
          <w:i/>
          <w:iCs/>
        </w:rPr>
      </w:pPr>
      <w:r w:rsidRPr="00CD6D9F">
        <w:rPr>
          <w:i/>
          <w:iCs/>
        </w:rPr>
        <w:t>Implementation of source control measures for all sources of fats, oils, and grease reaching the sanitary sewer system for each section identified above.</w:t>
      </w:r>
    </w:p>
    <w:p w14:paraId="00A0BC71" w14:textId="77777777" w:rsidR="00484FD7" w:rsidRDefault="00484FD7" w:rsidP="00484FD7">
      <w:r>
        <w:t>UCSB has determined that a sewer pipe blockage control program is necessary to prevent blockages in its sanitary sewer system caused by fats, oils, grease (FOG), rags, and debris. As part of this effort, UCSB regularly evaluates its sewer infrastructure and implements preventive measures to control the discharge and accumulation of pipe-blocking substances.</w:t>
      </w:r>
    </w:p>
    <w:p w14:paraId="3169F75F" w14:textId="77777777" w:rsidR="00484FD7" w:rsidRDefault="00484FD7" w:rsidP="00484FD7">
      <w:r>
        <w:t xml:space="preserve">The campus sanitary sewer system includes several food service facilities equipped with grease traps or interceptors. These devices are located at dining commons, cafés, and other food service establishments and are designed to capture grease before it enters the sewer system. Grease removal devices are sized and installed in accordance with GSD specifications. All new food service construction or renovations involving grease-producing </w:t>
      </w:r>
      <w:r>
        <w:lastRenderedPageBreak/>
        <w:t>operations are required to include appropriate grease removal systems. Maintenance of these devices is performed either by campus staff or qualified contractors.</w:t>
      </w:r>
    </w:p>
    <w:p w14:paraId="4943B375" w14:textId="77777777" w:rsidR="00484FD7" w:rsidRPr="00E77588" w:rsidRDefault="00484FD7" w:rsidP="00484FD7">
      <w:r w:rsidRPr="00E77588">
        <w:t xml:space="preserve">Preventive maintenance plays a critical role in UCSB’s blockage control efforts. </w:t>
      </w:r>
      <w:r>
        <w:t>Periodic</w:t>
      </w:r>
      <w:r w:rsidRPr="00E77588">
        <w:t xml:space="preserve"> inspections are conducted at key points in the collection system, including the University’s main lift station, to monitor for grease accumulation. When buildup is observed, staff take immediate steps to break down or remove the grease and notify GSD personnel if needed. </w:t>
      </w:r>
      <w:r>
        <w:t>FM</w:t>
      </w:r>
      <w:r w:rsidRPr="00E77588">
        <w:t xml:space="preserve"> coordinates with campus departments to investigate the source and address the issue to prevent further accumulation.</w:t>
      </w:r>
    </w:p>
    <w:p w14:paraId="45485A78" w14:textId="77777777" w:rsidR="00484FD7" w:rsidRDefault="00484FD7" w:rsidP="00484FD7">
      <w:r>
        <w:t>Proper handling and disposal of grease generated on campus is also essential to the effectiveness of the program. Kitchen staff are trained upon hiring in best management practices for grease handling and disposal. These practices include dry wiping pans, avoiding pouring grease down drains, and using sealed containers to collect and store excess grease. This grease is then removed from campus by licensed grease rendering companies on a regular schedule.</w:t>
      </w:r>
    </w:p>
    <w:p w14:paraId="03C3905A" w14:textId="77777777" w:rsidR="00484FD7" w:rsidRDefault="00484FD7" w:rsidP="00484FD7">
      <w:r>
        <w:t>In addition to on-campus operations, the UCSB sanitary sewer system receives wastewater from Goleta Beach Park, which includes a restaurant. The restaurant is equipped with a 1,500-gallon grease interceptor that is inspected every 2 months. UCSB coordinates with the County of Santa Barbara and the GSD to ensure compliance with grease control requirements and to monitor for any potential contributions to blockages within the UCSB system.</w:t>
      </w:r>
    </w:p>
    <w:p w14:paraId="00858F9C" w14:textId="77777777" w:rsidR="00484FD7" w:rsidRDefault="00484FD7" w:rsidP="00484FD7">
      <w:pPr>
        <w:pStyle w:val="Heading1"/>
      </w:pPr>
      <w:bookmarkStart w:id="46" w:name="_Toc203964587"/>
      <w:bookmarkStart w:id="47" w:name="_Toc226449106"/>
      <w:r>
        <w:t>8. System Evaluation, Capacity Assurance and Capital Improvements</w:t>
      </w:r>
      <w:bookmarkEnd w:id="46"/>
      <w:bookmarkEnd w:id="47"/>
    </w:p>
    <w:p w14:paraId="1EE30F04" w14:textId="77777777" w:rsidR="00484FD7" w:rsidRPr="00CD6D9F" w:rsidRDefault="00484FD7" w:rsidP="00CD6D9F">
      <w:pPr>
        <w:shd w:val="clear" w:color="auto" w:fill="DBDBDB" w:themeFill="accent3" w:themeFillTint="66"/>
        <w:spacing w:before="240" w:after="240"/>
        <w:rPr>
          <w:rFonts w:ascii="Calibri" w:eastAsia="Calibri" w:hAnsi="Calibri" w:cs="Calibri"/>
          <w:i/>
          <w:iCs/>
        </w:rPr>
      </w:pPr>
      <w:r w:rsidRPr="00CD6D9F">
        <w:rPr>
          <w:rFonts w:ascii="Calibri" w:eastAsia="Calibri" w:hAnsi="Calibri" w:cs="Calibri"/>
          <w:b/>
          <w:bCs/>
          <w:i/>
          <w:iCs/>
        </w:rPr>
        <w:t>Regulatory Requirements</w:t>
      </w:r>
      <w:r w:rsidRPr="00CD6D9F">
        <w:rPr>
          <w:rFonts w:ascii="Calibri" w:eastAsia="Calibri" w:hAnsi="Calibri" w:cs="Calibri"/>
          <w:i/>
          <w:iCs/>
        </w:rPr>
        <w:t xml:space="preserve"> - The Plan must include procedures and activities for</w:t>
      </w:r>
    </w:p>
    <w:p w14:paraId="07C3E0E7" w14:textId="77777777" w:rsidR="00484FD7" w:rsidRPr="00CD6D9F" w:rsidRDefault="00484FD7" w:rsidP="00CD6D9F">
      <w:pPr>
        <w:pStyle w:val="ListParagraph"/>
        <w:numPr>
          <w:ilvl w:val="0"/>
          <w:numId w:val="23"/>
        </w:numPr>
        <w:shd w:val="clear" w:color="auto" w:fill="DBDBDB" w:themeFill="accent3" w:themeFillTint="66"/>
        <w:spacing w:before="240" w:after="240"/>
        <w:rPr>
          <w:rFonts w:ascii="Calibri" w:eastAsia="Calibri" w:hAnsi="Calibri" w:cs="Calibri"/>
          <w:i/>
          <w:iCs/>
        </w:rPr>
      </w:pPr>
      <w:r w:rsidRPr="00CD6D9F">
        <w:rPr>
          <w:rFonts w:ascii="Calibri" w:eastAsia="Calibri" w:hAnsi="Calibri" w:cs="Calibri"/>
          <w:i/>
          <w:iCs/>
        </w:rPr>
        <w:t>Routine evaluation and assessment of system conditions,</w:t>
      </w:r>
    </w:p>
    <w:p w14:paraId="0097B1BC" w14:textId="77777777" w:rsidR="00484FD7" w:rsidRPr="00CD6D9F" w:rsidRDefault="00484FD7" w:rsidP="00CD6D9F">
      <w:pPr>
        <w:pStyle w:val="ListParagraph"/>
        <w:numPr>
          <w:ilvl w:val="0"/>
          <w:numId w:val="23"/>
        </w:numPr>
        <w:shd w:val="clear" w:color="auto" w:fill="DBDBDB" w:themeFill="accent3" w:themeFillTint="66"/>
        <w:spacing w:before="240" w:after="240"/>
        <w:rPr>
          <w:rFonts w:ascii="Calibri" w:eastAsia="Calibri" w:hAnsi="Calibri" w:cs="Calibri"/>
          <w:i/>
          <w:iCs/>
        </w:rPr>
      </w:pPr>
      <w:r w:rsidRPr="00CD6D9F">
        <w:rPr>
          <w:rFonts w:ascii="Calibri" w:eastAsia="Calibri" w:hAnsi="Calibri" w:cs="Calibri"/>
          <w:i/>
          <w:iCs/>
        </w:rPr>
        <w:t>Capacity assessment and design criteria.</w:t>
      </w:r>
    </w:p>
    <w:p w14:paraId="568A30C8" w14:textId="77777777" w:rsidR="00484FD7" w:rsidRPr="00CD6D9F" w:rsidRDefault="00484FD7" w:rsidP="00CD6D9F">
      <w:pPr>
        <w:pStyle w:val="ListParagraph"/>
        <w:numPr>
          <w:ilvl w:val="0"/>
          <w:numId w:val="23"/>
        </w:numPr>
        <w:shd w:val="clear" w:color="auto" w:fill="DBDBDB" w:themeFill="accent3" w:themeFillTint="66"/>
        <w:spacing w:before="240" w:after="240"/>
        <w:rPr>
          <w:rFonts w:ascii="Calibri" w:eastAsia="Calibri" w:hAnsi="Calibri" w:cs="Calibri"/>
          <w:i/>
          <w:iCs/>
        </w:rPr>
      </w:pPr>
      <w:r w:rsidRPr="00CD6D9F">
        <w:rPr>
          <w:rFonts w:ascii="Calibri" w:eastAsia="Calibri" w:hAnsi="Calibri" w:cs="Calibri"/>
          <w:i/>
          <w:iCs/>
        </w:rPr>
        <w:t>Prioritization of corrective actions.</w:t>
      </w:r>
    </w:p>
    <w:p w14:paraId="0E7E42B0" w14:textId="77777777" w:rsidR="00484FD7" w:rsidRPr="00CD6D9F" w:rsidRDefault="00484FD7" w:rsidP="00CD6D9F">
      <w:pPr>
        <w:pStyle w:val="ListParagraph"/>
        <w:numPr>
          <w:ilvl w:val="0"/>
          <w:numId w:val="23"/>
        </w:numPr>
        <w:shd w:val="clear" w:color="auto" w:fill="DBDBDB" w:themeFill="accent3" w:themeFillTint="66"/>
        <w:spacing w:before="240" w:after="240"/>
        <w:rPr>
          <w:rFonts w:ascii="Calibri" w:eastAsia="Calibri" w:hAnsi="Calibri" w:cs="Calibri"/>
          <w:i/>
          <w:iCs/>
        </w:rPr>
      </w:pPr>
      <w:r w:rsidRPr="00CD6D9F">
        <w:rPr>
          <w:rFonts w:ascii="Calibri" w:eastAsia="Calibri" w:hAnsi="Calibri" w:cs="Calibri"/>
          <w:i/>
          <w:iCs/>
        </w:rPr>
        <w:t>Capital improvement plan</w:t>
      </w:r>
    </w:p>
    <w:p w14:paraId="1CD10EFD" w14:textId="77777777" w:rsidR="00484FD7" w:rsidRDefault="00484FD7" w:rsidP="00484FD7">
      <w:pPr>
        <w:pStyle w:val="Heading2"/>
      </w:pPr>
      <w:bookmarkStart w:id="48" w:name="_Toc203964588"/>
      <w:bookmarkStart w:id="49" w:name="_Toc226449107"/>
      <w:r>
        <w:t>8.1 System Evaluation and Condition Assessment</w:t>
      </w:r>
      <w:bookmarkEnd w:id="48"/>
      <w:bookmarkEnd w:id="49"/>
    </w:p>
    <w:p w14:paraId="1B38CA77" w14:textId="77777777" w:rsidR="00484FD7" w:rsidRPr="006627AB" w:rsidRDefault="00484FD7" w:rsidP="006627AB">
      <w:p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b/>
          <w:bCs/>
          <w:i/>
          <w:iCs/>
        </w:rPr>
        <w:t>Regulatory Requirements</w:t>
      </w:r>
      <w:r w:rsidRPr="006627AB">
        <w:rPr>
          <w:rFonts w:ascii="Calibri" w:eastAsia="Calibri" w:hAnsi="Calibri" w:cs="Calibri"/>
          <w:i/>
          <w:iCs/>
        </w:rPr>
        <w:t xml:space="preserve"> - The Plan must include procedures to: </w:t>
      </w:r>
    </w:p>
    <w:p w14:paraId="6CBC06CD" w14:textId="77777777" w:rsidR="00484FD7" w:rsidRPr="006627AB" w:rsidRDefault="00484FD7" w:rsidP="006627AB">
      <w:pPr>
        <w:pStyle w:val="ListParagraph"/>
        <w:numPr>
          <w:ilvl w:val="0"/>
          <w:numId w:val="22"/>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Evaluate the sanitary sewer system assets utilizing the best practices and technologies available.</w:t>
      </w:r>
    </w:p>
    <w:p w14:paraId="045DE2EF" w14:textId="77777777" w:rsidR="00484FD7" w:rsidRPr="006627AB" w:rsidRDefault="00484FD7" w:rsidP="006627AB">
      <w:pPr>
        <w:pStyle w:val="ListParagraph"/>
        <w:numPr>
          <w:ilvl w:val="0"/>
          <w:numId w:val="22"/>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Identify and justify the amount (percentage) of its system for its condition to be assessed each year.</w:t>
      </w:r>
    </w:p>
    <w:p w14:paraId="20D79310" w14:textId="77777777" w:rsidR="00484FD7" w:rsidRPr="006627AB" w:rsidRDefault="00484FD7" w:rsidP="006627AB">
      <w:pPr>
        <w:pStyle w:val="ListParagraph"/>
        <w:numPr>
          <w:ilvl w:val="0"/>
          <w:numId w:val="22"/>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Prioritize the condition assessment of system areas that:</w:t>
      </w:r>
    </w:p>
    <w:p w14:paraId="0931950C" w14:textId="77777777" w:rsidR="00484FD7" w:rsidRPr="006627AB" w:rsidRDefault="00484FD7" w:rsidP="006627AB">
      <w:pPr>
        <w:pStyle w:val="ListParagraph"/>
        <w:numPr>
          <w:ilvl w:val="1"/>
          <w:numId w:val="22"/>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Hold a high level of environmental consequences if vulnerable to collapse, failure, blockage, capacity issues, or other system deficiencies.</w:t>
      </w:r>
    </w:p>
    <w:p w14:paraId="4E2FA4BB" w14:textId="77777777" w:rsidR="00484FD7" w:rsidRPr="006627AB" w:rsidRDefault="00484FD7" w:rsidP="006627AB">
      <w:pPr>
        <w:pStyle w:val="ListParagraph"/>
        <w:numPr>
          <w:ilvl w:val="1"/>
          <w:numId w:val="22"/>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Are located in or within the vicinity of surface waters, steep terrain, high groundwater elevations, and environmentally sensitive areas.</w:t>
      </w:r>
    </w:p>
    <w:p w14:paraId="14CF7CB1" w14:textId="77777777" w:rsidR="00484FD7" w:rsidRPr="006627AB" w:rsidRDefault="00484FD7" w:rsidP="006627AB">
      <w:pPr>
        <w:pStyle w:val="ListParagraph"/>
        <w:numPr>
          <w:ilvl w:val="1"/>
          <w:numId w:val="22"/>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Are within the vicinity of a receiving water with a bacterial-related impairment on the most current Clean Water Act section 303(d) List (check with your local Regional Water Quality Control Board for their latest lists).</w:t>
      </w:r>
    </w:p>
    <w:p w14:paraId="76EF5535" w14:textId="77777777" w:rsidR="00484FD7" w:rsidRPr="006627AB" w:rsidRDefault="00484FD7" w:rsidP="006627AB">
      <w:pPr>
        <w:pStyle w:val="ListParagraph"/>
        <w:numPr>
          <w:ilvl w:val="0"/>
          <w:numId w:val="21"/>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Assess the system conditions using visual observations, video surveillance and/or other comparable system inspection methods.</w:t>
      </w:r>
    </w:p>
    <w:p w14:paraId="56A4DA53" w14:textId="77777777" w:rsidR="00484FD7" w:rsidRPr="006627AB" w:rsidRDefault="00484FD7" w:rsidP="006627AB">
      <w:pPr>
        <w:pStyle w:val="ListParagraph"/>
        <w:numPr>
          <w:ilvl w:val="0"/>
          <w:numId w:val="21"/>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lastRenderedPageBreak/>
        <w:t>Utilize observations/evidence of system conditions that may contribute to exiting of sewage from the system which can reasonably be expected to discharge into a water of the State.</w:t>
      </w:r>
    </w:p>
    <w:p w14:paraId="0D58769A" w14:textId="77777777" w:rsidR="00484FD7" w:rsidRPr="006627AB" w:rsidRDefault="00484FD7" w:rsidP="006627AB">
      <w:pPr>
        <w:pStyle w:val="ListParagraph"/>
        <w:numPr>
          <w:ilvl w:val="0"/>
          <w:numId w:val="21"/>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Maintain documents and recordkeeping of system evaluation and condition assessment inspections and activities,</w:t>
      </w:r>
    </w:p>
    <w:p w14:paraId="15CA9A42" w14:textId="77777777" w:rsidR="00484FD7" w:rsidRPr="006627AB" w:rsidRDefault="00484FD7" w:rsidP="006627AB">
      <w:pPr>
        <w:pStyle w:val="ListParagraph"/>
        <w:numPr>
          <w:ilvl w:val="0"/>
          <w:numId w:val="21"/>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Identify system assets vulnerable to direct and indirect impacts of climate change, including but not limited to sea level rise; flooding and/or erosion due to increased storm volumes, frequency, and/or intensity; wildfires; and increased power disruptions.</w:t>
      </w:r>
    </w:p>
    <w:p w14:paraId="188CA52E" w14:textId="77777777" w:rsidR="00484FD7" w:rsidRDefault="00484FD7" w:rsidP="00484FD7">
      <w:pPr>
        <w:spacing w:before="240" w:after="240"/>
        <w:rPr>
          <w:rFonts w:ascii="Calibri" w:eastAsia="Calibri" w:hAnsi="Calibri" w:cs="Calibri"/>
        </w:rPr>
      </w:pPr>
      <w:r>
        <w:rPr>
          <w:rFonts w:ascii="Calibri" w:eastAsia="Calibri" w:hAnsi="Calibri" w:cs="Calibri"/>
        </w:rPr>
        <w:t xml:space="preserve">In </w:t>
      </w:r>
      <w:r w:rsidRPr="00F84EAB">
        <w:rPr>
          <w:rFonts w:ascii="Calibri" w:eastAsia="Calibri" w:hAnsi="Calibri" w:cs="Calibri"/>
        </w:rPr>
        <w:t>2004, UCSB launched a major infrastructure rehabilitation initiative that included address</w:t>
      </w:r>
      <w:r>
        <w:rPr>
          <w:rFonts w:ascii="Calibri" w:eastAsia="Calibri" w:hAnsi="Calibri" w:cs="Calibri"/>
        </w:rPr>
        <w:t>ing</w:t>
      </w:r>
      <w:r w:rsidRPr="00F84EAB">
        <w:rPr>
          <w:rFonts w:ascii="Calibri" w:eastAsia="Calibri" w:hAnsi="Calibri" w:cs="Calibri"/>
        </w:rPr>
        <w:t xml:space="preserve"> deficiencies in the campus sanitary sewer system</w:t>
      </w:r>
      <w:r>
        <w:rPr>
          <w:rFonts w:ascii="Calibri" w:eastAsia="Calibri" w:hAnsi="Calibri" w:cs="Calibri"/>
        </w:rPr>
        <w:t>.</w:t>
      </w:r>
      <w:r w:rsidRPr="00F84EAB">
        <w:rPr>
          <w:rFonts w:ascii="Calibri" w:eastAsia="Calibri" w:hAnsi="Calibri" w:cs="Calibri"/>
        </w:rPr>
        <w:t xml:space="preserve"> As part of this effort, a comprehensive assessment was conducted to evaluate system c</w:t>
      </w:r>
      <w:r>
        <w:rPr>
          <w:rFonts w:ascii="Calibri" w:eastAsia="Calibri" w:hAnsi="Calibri" w:cs="Calibri"/>
        </w:rPr>
        <w:t>onditions</w:t>
      </w:r>
      <w:r w:rsidRPr="00F84EAB">
        <w:rPr>
          <w:rFonts w:ascii="Calibri" w:eastAsia="Calibri" w:hAnsi="Calibri" w:cs="Calibri"/>
        </w:rPr>
        <w:t xml:space="preserve"> and identify critical areas in need of improvement</w:t>
      </w:r>
      <w:r>
        <w:rPr>
          <w:rFonts w:ascii="Calibri" w:eastAsia="Calibri" w:hAnsi="Calibri" w:cs="Calibri"/>
        </w:rPr>
        <w:t xml:space="preserve"> </w:t>
      </w:r>
      <w:r w:rsidRPr="00F84EAB">
        <w:rPr>
          <w:rFonts w:ascii="Calibri" w:eastAsia="Calibri" w:hAnsi="Calibri" w:cs="Calibri"/>
        </w:rPr>
        <w:t>(</w:t>
      </w:r>
      <w:proofErr w:type="spellStart"/>
      <w:r w:rsidRPr="00F84EAB">
        <w:rPr>
          <w:rFonts w:ascii="Calibri" w:eastAsia="Calibri" w:hAnsi="Calibri" w:cs="Calibri"/>
        </w:rPr>
        <w:t>Winzler</w:t>
      </w:r>
      <w:proofErr w:type="spellEnd"/>
      <w:r w:rsidRPr="00F84EAB">
        <w:rPr>
          <w:rFonts w:ascii="Calibri" w:eastAsia="Calibri" w:hAnsi="Calibri" w:cs="Calibri"/>
        </w:rPr>
        <w:t xml:space="preserve"> and Kelly, 2004). The assessment focused on key concerns raised by UCSB staff, documented existing conditions</w:t>
      </w:r>
      <w:r>
        <w:rPr>
          <w:rFonts w:ascii="Calibri" w:eastAsia="Calibri" w:hAnsi="Calibri" w:cs="Calibri"/>
        </w:rPr>
        <w:t xml:space="preserve"> using visual observations and video surveillance</w:t>
      </w:r>
      <w:r w:rsidRPr="00F84EAB">
        <w:rPr>
          <w:rFonts w:ascii="Calibri" w:eastAsia="Calibri" w:hAnsi="Calibri" w:cs="Calibri"/>
        </w:rPr>
        <w:t xml:space="preserve">, and recommended necessary capital improvements. </w:t>
      </w:r>
    </w:p>
    <w:p w14:paraId="66A988F6" w14:textId="77777777" w:rsidR="00484FD7" w:rsidRDefault="00484FD7" w:rsidP="00484FD7">
      <w:pPr>
        <w:spacing w:before="240" w:after="240"/>
        <w:rPr>
          <w:rFonts w:ascii="Calibri" w:eastAsia="Calibri" w:hAnsi="Calibri" w:cs="Calibri"/>
        </w:rPr>
      </w:pPr>
      <w:r w:rsidRPr="00F84EAB">
        <w:rPr>
          <w:rFonts w:ascii="Calibri" w:eastAsia="Calibri" w:hAnsi="Calibri" w:cs="Calibri"/>
        </w:rPr>
        <w:t>The following deficiencies were identified:</w:t>
      </w:r>
    </w:p>
    <w:p w14:paraId="10F82880" w14:textId="77777777" w:rsidR="00484FD7" w:rsidRDefault="00484FD7" w:rsidP="00484FD7">
      <w:pPr>
        <w:pStyle w:val="ListParagraph"/>
        <w:numPr>
          <w:ilvl w:val="0"/>
          <w:numId w:val="43"/>
        </w:numPr>
        <w:spacing w:before="240" w:after="240"/>
        <w:rPr>
          <w:rFonts w:ascii="Calibri" w:eastAsia="Calibri" w:hAnsi="Calibri" w:cs="Calibri"/>
        </w:rPr>
      </w:pPr>
      <w:r w:rsidRPr="0076647C">
        <w:rPr>
          <w:rFonts w:ascii="Calibri" w:eastAsia="Calibri" w:hAnsi="Calibri" w:cs="Calibri"/>
        </w:rPr>
        <w:t>Several manholes were inaccessible or could not be located</w:t>
      </w:r>
      <w:r>
        <w:rPr>
          <w:rFonts w:ascii="Calibri" w:eastAsia="Calibri" w:hAnsi="Calibri" w:cs="Calibri"/>
        </w:rPr>
        <w:t>.</w:t>
      </w:r>
    </w:p>
    <w:p w14:paraId="1B3675E4" w14:textId="77777777" w:rsidR="00484FD7" w:rsidRDefault="00484FD7" w:rsidP="00484FD7">
      <w:pPr>
        <w:pStyle w:val="ListParagraph"/>
        <w:numPr>
          <w:ilvl w:val="0"/>
          <w:numId w:val="43"/>
        </w:numPr>
        <w:spacing w:before="240" w:after="240"/>
        <w:rPr>
          <w:rFonts w:ascii="Calibri" w:eastAsia="Calibri" w:hAnsi="Calibri" w:cs="Calibri"/>
        </w:rPr>
      </w:pPr>
      <w:r w:rsidRPr="0076647C">
        <w:rPr>
          <w:rFonts w:ascii="Calibri" w:eastAsia="Calibri" w:hAnsi="Calibri" w:cs="Calibri"/>
        </w:rPr>
        <w:t xml:space="preserve">The </w:t>
      </w:r>
      <w:r>
        <w:rPr>
          <w:rFonts w:ascii="Calibri" w:eastAsia="Calibri" w:hAnsi="Calibri" w:cs="Calibri"/>
        </w:rPr>
        <w:t>sewer system</w:t>
      </w:r>
      <w:r w:rsidRPr="0076647C">
        <w:rPr>
          <w:rFonts w:ascii="Calibri" w:eastAsia="Calibri" w:hAnsi="Calibri" w:cs="Calibri"/>
        </w:rPr>
        <w:t xml:space="preserve"> was bottlenecked in several areas, and some pipes were sloped counter to the direction of</w:t>
      </w:r>
      <w:r>
        <w:rPr>
          <w:rFonts w:ascii="Calibri" w:eastAsia="Calibri" w:hAnsi="Calibri" w:cs="Calibri"/>
        </w:rPr>
        <w:t xml:space="preserve"> </w:t>
      </w:r>
      <w:r w:rsidRPr="0076647C">
        <w:rPr>
          <w:rFonts w:ascii="Calibri" w:eastAsia="Calibri" w:hAnsi="Calibri" w:cs="Calibri"/>
        </w:rPr>
        <w:t>flow.</w:t>
      </w:r>
    </w:p>
    <w:p w14:paraId="135578EF" w14:textId="77777777" w:rsidR="00484FD7" w:rsidRDefault="00484FD7" w:rsidP="00484FD7">
      <w:pPr>
        <w:pStyle w:val="ListParagraph"/>
        <w:numPr>
          <w:ilvl w:val="0"/>
          <w:numId w:val="43"/>
        </w:numPr>
        <w:spacing w:before="240" w:after="240"/>
        <w:rPr>
          <w:rFonts w:ascii="Calibri" w:eastAsia="Calibri" w:hAnsi="Calibri" w:cs="Calibri"/>
        </w:rPr>
      </w:pPr>
      <w:r w:rsidRPr="0076647C">
        <w:rPr>
          <w:rFonts w:ascii="Calibri" w:eastAsia="Calibri" w:hAnsi="Calibri" w:cs="Calibri"/>
        </w:rPr>
        <w:t>Root intrusion was pervasive throughout the system.</w:t>
      </w:r>
    </w:p>
    <w:p w14:paraId="510D18C7" w14:textId="77777777" w:rsidR="00484FD7" w:rsidRDefault="00484FD7" w:rsidP="00484FD7">
      <w:pPr>
        <w:pStyle w:val="ListParagraph"/>
        <w:numPr>
          <w:ilvl w:val="0"/>
          <w:numId w:val="43"/>
        </w:numPr>
        <w:spacing w:before="240" w:after="240"/>
        <w:rPr>
          <w:rFonts w:ascii="Calibri" w:eastAsia="Calibri" w:hAnsi="Calibri" w:cs="Calibri"/>
        </w:rPr>
      </w:pPr>
      <w:r w:rsidRPr="0076647C">
        <w:rPr>
          <w:rFonts w:ascii="Calibri" w:eastAsia="Calibri" w:hAnsi="Calibri" w:cs="Calibri"/>
        </w:rPr>
        <w:t>Grease traps were not present</w:t>
      </w:r>
      <w:r>
        <w:rPr>
          <w:rFonts w:ascii="Calibri" w:eastAsia="Calibri" w:hAnsi="Calibri" w:cs="Calibri"/>
        </w:rPr>
        <w:t xml:space="preserve"> at food service areas.</w:t>
      </w:r>
    </w:p>
    <w:p w14:paraId="7E7C6DB8" w14:textId="77777777" w:rsidR="00484FD7" w:rsidRDefault="00484FD7" w:rsidP="00484FD7">
      <w:pPr>
        <w:pStyle w:val="ListParagraph"/>
        <w:numPr>
          <w:ilvl w:val="0"/>
          <w:numId w:val="43"/>
        </w:numPr>
        <w:spacing w:before="240" w:after="240"/>
        <w:rPr>
          <w:rFonts w:ascii="Calibri" w:eastAsia="Calibri" w:hAnsi="Calibri" w:cs="Calibri"/>
        </w:rPr>
      </w:pPr>
      <w:r>
        <w:rPr>
          <w:rFonts w:ascii="Calibri" w:eastAsia="Calibri" w:hAnsi="Calibri" w:cs="Calibri"/>
        </w:rPr>
        <w:t>Flow m</w:t>
      </w:r>
      <w:r w:rsidRPr="0076647C">
        <w:rPr>
          <w:rFonts w:ascii="Calibri" w:eastAsia="Calibri" w:hAnsi="Calibri" w:cs="Calibri"/>
        </w:rPr>
        <w:t>etering devices were not installed.</w:t>
      </w:r>
    </w:p>
    <w:p w14:paraId="068A2D79" w14:textId="77777777" w:rsidR="00484FD7" w:rsidRDefault="00484FD7" w:rsidP="00484FD7">
      <w:pPr>
        <w:pStyle w:val="ListParagraph"/>
        <w:numPr>
          <w:ilvl w:val="0"/>
          <w:numId w:val="43"/>
        </w:numPr>
        <w:spacing w:before="240" w:after="240"/>
        <w:rPr>
          <w:rFonts w:ascii="Calibri" w:eastAsia="Calibri" w:hAnsi="Calibri" w:cs="Calibri"/>
        </w:rPr>
      </w:pPr>
      <w:r w:rsidRPr="0076647C">
        <w:rPr>
          <w:rFonts w:ascii="Calibri" w:eastAsia="Calibri" w:hAnsi="Calibri" w:cs="Calibri"/>
        </w:rPr>
        <w:t>Although the network itself was structurally sound (minimal longitudinal cracking), many of the</w:t>
      </w:r>
    </w:p>
    <w:p w14:paraId="7DFF37B8" w14:textId="77777777" w:rsidR="00484FD7" w:rsidRDefault="00484FD7" w:rsidP="00484FD7">
      <w:pPr>
        <w:pStyle w:val="ListParagraph"/>
        <w:spacing w:before="240" w:after="240"/>
        <w:rPr>
          <w:rFonts w:ascii="Calibri" w:eastAsia="Calibri" w:hAnsi="Calibri" w:cs="Calibri"/>
        </w:rPr>
      </w:pPr>
      <w:r>
        <w:rPr>
          <w:rFonts w:ascii="Calibri" w:eastAsia="Calibri" w:hAnsi="Calibri" w:cs="Calibri"/>
        </w:rPr>
        <w:t>man</w:t>
      </w:r>
      <w:r w:rsidRPr="0076647C">
        <w:rPr>
          <w:rFonts w:ascii="Calibri" w:eastAsia="Calibri" w:hAnsi="Calibri" w:cs="Calibri"/>
        </w:rPr>
        <w:t>holes were in poor condition.</w:t>
      </w:r>
    </w:p>
    <w:p w14:paraId="430999F6" w14:textId="77777777" w:rsidR="00484FD7" w:rsidRDefault="00484FD7" w:rsidP="00484FD7">
      <w:pPr>
        <w:pStyle w:val="ListParagraph"/>
        <w:numPr>
          <w:ilvl w:val="0"/>
          <w:numId w:val="43"/>
        </w:numPr>
        <w:spacing w:before="240" w:after="240"/>
        <w:rPr>
          <w:rFonts w:ascii="Calibri" w:eastAsia="Calibri" w:hAnsi="Calibri" w:cs="Calibri"/>
        </w:rPr>
      </w:pPr>
      <w:r>
        <w:rPr>
          <w:rFonts w:ascii="Calibri" w:eastAsia="Calibri" w:hAnsi="Calibri" w:cs="Calibri"/>
        </w:rPr>
        <w:t>A</w:t>
      </w:r>
      <w:r w:rsidRPr="0076647C">
        <w:rPr>
          <w:rFonts w:ascii="Calibri" w:eastAsia="Calibri" w:hAnsi="Calibri" w:cs="Calibri"/>
        </w:rPr>
        <w:t xml:space="preserve"> hydraulic model of the sanitary sewer system did not exist.</w:t>
      </w:r>
    </w:p>
    <w:p w14:paraId="62643F9E" w14:textId="77777777" w:rsidR="00484FD7" w:rsidRDefault="00484FD7" w:rsidP="00484FD7">
      <w:pPr>
        <w:spacing w:before="240" w:after="240"/>
        <w:rPr>
          <w:rFonts w:ascii="Calibri" w:eastAsia="Calibri" w:hAnsi="Calibri" w:cs="Calibri"/>
        </w:rPr>
      </w:pPr>
      <w:r w:rsidRPr="0F6C3492">
        <w:rPr>
          <w:rFonts w:ascii="Calibri" w:eastAsia="Calibri" w:hAnsi="Calibri" w:cs="Calibri"/>
        </w:rPr>
        <w:t>To address these deficiencies, UCSB implemented updates to its Operation and Maintenance Program and Sewer Pipe Blockage Control Program and launched a multi-phase capital improvement initiative focused on infrastructure renewal. Enhancements to the Operation and Maintenance Program included the installation of flow metering at the main lift station and the establishment of a routine inspection schedule for manholes and pipelines. Updates to the Sewer Pipe Blockage Control Program involved the installation of grease traps and interceptors at all food service facilities with the potential to discharge fats, oils, and grease (FOG) into the sanitary sewer system. As part of the first phase of the infrastructure renewal project, UCSB developed a hydraulic model of the sanitary sewer system to assess capacity and evaluate future campus buildout scenarios. Between 2014 and 2017, UCSB replaced or installed new sewer lines and manholes as needed to correct root intrusion and corrosion issues, eliminate bottlenecks, and accommodate projected increases in flow. Pipe sizes were determined based on the results of the hydraulic model.</w:t>
      </w:r>
    </w:p>
    <w:p w14:paraId="3AE974A7" w14:textId="120FD830" w:rsidR="00484FD7" w:rsidRDefault="00484FD7" w:rsidP="00484FD7">
      <w:pPr>
        <w:spacing w:before="240" w:after="240"/>
        <w:rPr>
          <w:rFonts w:ascii="Calibri" w:eastAsia="Calibri" w:hAnsi="Calibri" w:cs="Calibri"/>
        </w:rPr>
      </w:pPr>
      <w:r w:rsidRPr="00122739">
        <w:rPr>
          <w:rFonts w:ascii="Calibri" w:eastAsia="Calibri" w:hAnsi="Calibri" w:cs="Calibri"/>
        </w:rPr>
        <w:t>As part of UCSB’s efforts to assess sanitary sewer system assets vulnerable to climate change, the University prepared a Sea Level Rise Adaptation Strategy</w:t>
      </w:r>
      <w:r w:rsidR="00883532">
        <w:rPr>
          <w:rFonts w:ascii="Calibri" w:eastAsia="Calibri" w:hAnsi="Calibri" w:cs="Calibri"/>
        </w:rPr>
        <w:t xml:space="preserve"> (UCSB, 2024b)</w:t>
      </w:r>
      <w:r w:rsidRPr="00122739">
        <w:rPr>
          <w:rFonts w:ascii="Calibri" w:eastAsia="Calibri" w:hAnsi="Calibri" w:cs="Calibri"/>
        </w:rPr>
        <w:t>. Finalized in June 2024, the strategy applies the best available science to evaluate the vulnerability of the campus’s built and natural environments to erosion, flooding, and other coastal hazards, assuming up to 2 meters (6.6 feet) of sea level rise by 2100 (SLR Plan, 2024). The SLR Plan concludes that most of UCSB’s built environment is located on an elevated marine terrace, relatively protected from coastal hazards. However, the campus still faces significant risks from shoreline erosion, flooding, and rising water tables.</w:t>
      </w:r>
      <w:r>
        <w:rPr>
          <w:rFonts w:ascii="Calibri" w:eastAsia="Calibri" w:hAnsi="Calibri" w:cs="Calibri"/>
        </w:rPr>
        <w:t xml:space="preserve"> </w:t>
      </w:r>
      <w:r w:rsidRPr="009A5469">
        <w:rPr>
          <w:rFonts w:ascii="Calibri" w:eastAsia="Calibri" w:hAnsi="Calibri" w:cs="Calibri"/>
        </w:rPr>
        <w:t xml:space="preserve">The area along Lagoon Road is among the most vulnerable to coastal </w:t>
      </w:r>
      <w:r w:rsidRPr="009A5469">
        <w:rPr>
          <w:rFonts w:ascii="Calibri" w:eastAsia="Calibri" w:hAnsi="Calibri" w:cs="Calibri"/>
        </w:rPr>
        <w:lastRenderedPageBreak/>
        <w:t>hazards, where bluff erosion presents a significant risk to the roadway and critical underground infrastructure, including sanitary sewer lines</w:t>
      </w:r>
      <w:r>
        <w:rPr>
          <w:rFonts w:ascii="Calibri" w:eastAsia="Calibri" w:hAnsi="Calibri" w:cs="Calibri"/>
        </w:rPr>
        <w:t xml:space="preserve">. </w:t>
      </w:r>
      <w:r>
        <w:t>Adaptation strategies, developed using the best available science and consistent with state and university policy requirements, are further detailed in the SLR Plan.</w:t>
      </w:r>
    </w:p>
    <w:p w14:paraId="292D05DB" w14:textId="77777777" w:rsidR="00484FD7" w:rsidRDefault="00484FD7" w:rsidP="00484FD7">
      <w:pPr>
        <w:pStyle w:val="Heading2"/>
      </w:pPr>
      <w:bookmarkStart w:id="50" w:name="_Toc203964589"/>
      <w:bookmarkStart w:id="51" w:name="_Toc226449108"/>
      <w:r>
        <w:t>8.2. Capacity Assessment and Design Criteria</w:t>
      </w:r>
      <w:bookmarkEnd w:id="50"/>
      <w:bookmarkEnd w:id="51"/>
    </w:p>
    <w:p w14:paraId="3F467E92" w14:textId="77777777" w:rsidR="00484FD7" w:rsidRPr="006627AB" w:rsidRDefault="00484FD7" w:rsidP="006627AB">
      <w:p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b/>
          <w:bCs/>
          <w:i/>
          <w:iCs/>
        </w:rPr>
        <w:t>Regulatory Requirements</w:t>
      </w:r>
      <w:r w:rsidRPr="006627AB">
        <w:rPr>
          <w:rFonts w:ascii="Calibri" w:eastAsia="Calibri" w:hAnsi="Calibri" w:cs="Calibri"/>
          <w:i/>
          <w:iCs/>
        </w:rPr>
        <w:t xml:space="preserve"> - The Plan must include procedures to identify system components that are experiencing or contributing to spills caused by hydraulic deficiency and/or limited capacity, including procedures to identify the appropriate hydraulic capacity of key system elements for:</w:t>
      </w:r>
    </w:p>
    <w:p w14:paraId="0E7282FB" w14:textId="77777777" w:rsidR="00484FD7" w:rsidRPr="006627AB" w:rsidRDefault="00484FD7" w:rsidP="006627AB">
      <w:pPr>
        <w:pStyle w:val="ListParagraph"/>
        <w:numPr>
          <w:ilvl w:val="0"/>
          <w:numId w:val="20"/>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Dry-weather peak flow conditions that cause or contribute to spill events.</w:t>
      </w:r>
    </w:p>
    <w:p w14:paraId="5A1785CA" w14:textId="77777777" w:rsidR="00484FD7" w:rsidRPr="006627AB" w:rsidRDefault="00484FD7" w:rsidP="006627AB">
      <w:pPr>
        <w:pStyle w:val="ListParagraph"/>
        <w:numPr>
          <w:ilvl w:val="0"/>
          <w:numId w:val="20"/>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The appropriate design storm(s) or wet weather events that causes or contributes to spill events.</w:t>
      </w:r>
    </w:p>
    <w:p w14:paraId="53746F79" w14:textId="77777777" w:rsidR="00484FD7" w:rsidRPr="006627AB" w:rsidRDefault="00484FD7" w:rsidP="006627AB">
      <w:pPr>
        <w:pStyle w:val="ListParagraph"/>
        <w:numPr>
          <w:ilvl w:val="0"/>
          <w:numId w:val="20"/>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The capacity of key system components.</w:t>
      </w:r>
    </w:p>
    <w:p w14:paraId="34E54DAC" w14:textId="77777777" w:rsidR="00484FD7" w:rsidRPr="006627AB" w:rsidRDefault="00484FD7" w:rsidP="006627AB">
      <w:pPr>
        <w:pStyle w:val="ListParagraph"/>
        <w:numPr>
          <w:ilvl w:val="0"/>
          <w:numId w:val="20"/>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 xml:space="preserve">Identify the major sources that contribute to the peak flows associated with sewer spills. </w:t>
      </w:r>
    </w:p>
    <w:p w14:paraId="5BE19BB8" w14:textId="77777777" w:rsidR="00484FD7" w:rsidRPr="006627AB" w:rsidRDefault="00484FD7" w:rsidP="006627AB">
      <w:p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The capacity assessment must consider:</w:t>
      </w:r>
    </w:p>
    <w:p w14:paraId="791FD2AF" w14:textId="77777777" w:rsidR="00484FD7" w:rsidRPr="006627AB" w:rsidRDefault="00484FD7" w:rsidP="006627AB">
      <w:pPr>
        <w:pStyle w:val="ListParagraph"/>
        <w:numPr>
          <w:ilvl w:val="0"/>
          <w:numId w:val="19"/>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Data from existing system condition assessments, system inspections, system audits, spill history, and other available information.</w:t>
      </w:r>
    </w:p>
    <w:p w14:paraId="54E2728B" w14:textId="77777777" w:rsidR="00484FD7" w:rsidRPr="006627AB" w:rsidRDefault="00484FD7" w:rsidP="006627AB">
      <w:pPr>
        <w:pStyle w:val="ListParagraph"/>
        <w:numPr>
          <w:ilvl w:val="0"/>
          <w:numId w:val="19"/>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Capacity of flood-prone systems subject to increased infiltration and inflow, under normal local and regional storm conditions.</w:t>
      </w:r>
    </w:p>
    <w:p w14:paraId="0E5118CA" w14:textId="77777777" w:rsidR="00484FD7" w:rsidRPr="006627AB" w:rsidRDefault="00484FD7" w:rsidP="006627AB">
      <w:pPr>
        <w:pStyle w:val="ListParagraph"/>
        <w:numPr>
          <w:ilvl w:val="0"/>
          <w:numId w:val="19"/>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Capacity of systems subject to increased infiltration and inflow due to larger and/or higher intensity storm events as a result of climate change.</w:t>
      </w:r>
    </w:p>
    <w:p w14:paraId="5830AC23" w14:textId="77777777" w:rsidR="00484FD7" w:rsidRPr="006627AB" w:rsidRDefault="00484FD7" w:rsidP="006627AB">
      <w:pPr>
        <w:pStyle w:val="ListParagraph"/>
        <w:numPr>
          <w:ilvl w:val="0"/>
          <w:numId w:val="19"/>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Increases of erosive forces in canyons and streams near underground and aboveground system components due to larger and/or higher-intensity storm events.</w:t>
      </w:r>
    </w:p>
    <w:p w14:paraId="5E48A1BD" w14:textId="77777777" w:rsidR="00484FD7" w:rsidRPr="006627AB" w:rsidRDefault="00484FD7" w:rsidP="006627AB">
      <w:pPr>
        <w:pStyle w:val="ListParagraph"/>
        <w:numPr>
          <w:ilvl w:val="0"/>
          <w:numId w:val="19"/>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Capacity of major system elements to accommodate dry weather peak flow conditions, and updated design storm and wet weather events; and</w:t>
      </w:r>
    </w:p>
    <w:p w14:paraId="2371C680" w14:textId="77777777" w:rsidR="00484FD7" w:rsidRPr="006627AB" w:rsidRDefault="00484FD7" w:rsidP="006627AB">
      <w:pPr>
        <w:pStyle w:val="ListParagraph"/>
        <w:numPr>
          <w:ilvl w:val="0"/>
          <w:numId w:val="19"/>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Necessary redundancy in pumping and storage capacities.</w:t>
      </w:r>
    </w:p>
    <w:p w14:paraId="5ED8D31F" w14:textId="3A68BA62" w:rsidR="00484FD7" w:rsidRDefault="00484FD7" w:rsidP="00484FD7">
      <w:r w:rsidRPr="00BE7892">
        <w:t xml:space="preserve">To evaluate hydraulic capacity and identify components of the sanitary sewer system vulnerable to spills due to hydraulic deficiencies or limited capacity, UCSB commissioned a comprehensive infrastructure assessment and hydraulic modeling </w:t>
      </w:r>
      <w:r w:rsidR="00883532">
        <w:t>effort (</w:t>
      </w:r>
      <w:r w:rsidRPr="00BE7892">
        <w:t>Penfield &amp; Smith</w:t>
      </w:r>
      <w:r w:rsidR="00883532">
        <w:t xml:space="preserve">, </w:t>
      </w:r>
      <w:r w:rsidRPr="00BE7892">
        <w:t>2008</w:t>
      </w:r>
      <w:r w:rsidR="00883532">
        <w:t>)</w:t>
      </w:r>
      <w:r w:rsidRPr="00BE7892">
        <w:t xml:space="preserve">. As part of this effort, all accessible sewer manholes across UCSB’s main campus were surveyed, documented, and evaluated for structural condition. The survey included photographic documentation, condition assessments, and invert elevation measurements. </w:t>
      </w:r>
      <w:r>
        <w:t>Survey data and existing campus infrastructure records were used to evaluate the capacity of key system components under existing and projected future flow conditions.</w:t>
      </w:r>
    </w:p>
    <w:p w14:paraId="3F283610" w14:textId="3EE769FA" w:rsidR="00484FD7" w:rsidRDefault="00484FD7" w:rsidP="00484FD7">
      <w:r>
        <w:t xml:space="preserve">Average, peak dry, and peak wet weather flows were estimated using wastewater flow data measured at the intake to the GSD Wastewater Treatment Plant. A peak dry weather flow of 596.5 gallons per minute (GPM), recorded in March 2006, was used to represent maximum dry weather conditions. The highest recorded wet weather flow was 764 GPM, measured during a 50-year storm event in January 1995, and was used to represent peak wet weather conditions. Future wastewater loading scenarios were estimated based on anticipated campus growth outlined in UCSB’s </w:t>
      </w:r>
      <w:r w:rsidR="000E5CED">
        <w:t xml:space="preserve">2010 </w:t>
      </w:r>
      <w:r>
        <w:t>Long Range Development Plan (</w:t>
      </w:r>
      <w:r w:rsidR="000E5CED">
        <w:t xml:space="preserve">UCSB, </w:t>
      </w:r>
      <w:r>
        <w:t xml:space="preserve">2010). For West and Storke Campuses, a multiplication factor of 3 was applied to existing flows to account for planned residential development. For the main campus, projected flow increases were allocated by building type and square </w:t>
      </w:r>
      <w:r>
        <w:lastRenderedPageBreak/>
        <w:t xml:space="preserve">footage using weighting factors derived from occupancy standards in the California Building Code. These projections allowed the model to estimate peak flows under future build-out conditions. </w:t>
      </w:r>
    </w:p>
    <w:p w14:paraId="04AEC993" w14:textId="77777777" w:rsidR="00484FD7" w:rsidRDefault="00484FD7" w:rsidP="00484FD7">
      <w:r w:rsidRPr="00BE7892">
        <w:t>Modeling results confirmed that the existing sewer system possesses adequate hydraulic capacity to convey both current and future peak wet weather flows.</w:t>
      </w:r>
      <w:r>
        <w:t xml:space="preserve"> </w:t>
      </w:r>
      <w:r w:rsidRPr="00BE7892">
        <w:t xml:space="preserve">However, the assessment also highlighted the need for ongoing condition monitoring and rehabilitation, as system performance could be compromised by structural defects such as root intrusion, corrosion, or accumulated debris. The hydraulic model and supporting infrastructure data continue to serve as a tool for UCSB’s capacity </w:t>
      </w:r>
      <w:r>
        <w:t xml:space="preserve">assessment, operation and maintenance </w:t>
      </w:r>
      <w:r w:rsidRPr="00BE7892">
        <w:t>planning, and capital improvement efforts.</w:t>
      </w:r>
    </w:p>
    <w:p w14:paraId="4077C400" w14:textId="77777777" w:rsidR="00484FD7" w:rsidRDefault="00484FD7" w:rsidP="00484FD7">
      <w:pPr>
        <w:pStyle w:val="Heading2"/>
      </w:pPr>
      <w:bookmarkStart w:id="52" w:name="_Toc203964590"/>
      <w:bookmarkStart w:id="53" w:name="_Toc226449109"/>
      <w:r>
        <w:t>8.3. Prioritization of Corrective Action</w:t>
      </w:r>
      <w:bookmarkEnd w:id="52"/>
      <w:bookmarkEnd w:id="53"/>
    </w:p>
    <w:p w14:paraId="4DA7054C" w14:textId="77777777" w:rsidR="00484FD7" w:rsidRPr="006627AB" w:rsidRDefault="00484FD7" w:rsidP="006627AB">
      <w:p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b/>
          <w:bCs/>
          <w:i/>
          <w:iCs/>
        </w:rPr>
        <w:t>Regulatory Requirements</w:t>
      </w:r>
      <w:r w:rsidRPr="006627AB">
        <w:rPr>
          <w:rFonts w:ascii="Calibri" w:eastAsia="Calibri" w:hAnsi="Calibri" w:cs="Calibri"/>
          <w:i/>
          <w:iCs/>
        </w:rPr>
        <w:t xml:space="preserve"> - The findings of the condition assessments and capacity assessments must be used to prioritize corrective actions. Prioritization must consider the severity of the consequences of potential spills.</w:t>
      </w:r>
    </w:p>
    <w:p w14:paraId="1B831186" w14:textId="77777777" w:rsidR="00484FD7" w:rsidRDefault="00484FD7" w:rsidP="00484FD7">
      <w:pPr>
        <w:spacing w:before="240" w:after="240"/>
        <w:rPr>
          <w:rFonts w:ascii="Calibri" w:eastAsia="Calibri" w:hAnsi="Calibri" w:cs="Calibri"/>
        </w:rPr>
      </w:pPr>
      <w:r>
        <w:t>UCSB uses the findings from condition and capacity assessments to prioritize corrective actions based on the severity and potential consequences of sanitary sewer overflows. CCTV inspections, manhole condition reports, lift station evaluations, and hydraulic model updates are evaluated to determine risk and urgency. All inspection records and system evaluation documentation are maintained to support ongoing prioritization and planning efforts.</w:t>
      </w:r>
    </w:p>
    <w:p w14:paraId="0E43FE26" w14:textId="77777777" w:rsidR="00484FD7" w:rsidRDefault="00484FD7" w:rsidP="00484FD7">
      <w:pPr>
        <w:pStyle w:val="Heading2"/>
      </w:pPr>
      <w:bookmarkStart w:id="54" w:name="_Toc203964591"/>
      <w:bookmarkStart w:id="55" w:name="_Toc226449110"/>
      <w:r>
        <w:t>8.4. Capital Improvement Plan</w:t>
      </w:r>
      <w:bookmarkEnd w:id="54"/>
      <w:bookmarkEnd w:id="55"/>
    </w:p>
    <w:p w14:paraId="6179C1AF" w14:textId="77777777" w:rsidR="00484FD7" w:rsidRPr="006627AB" w:rsidRDefault="00484FD7" w:rsidP="006627AB">
      <w:p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b/>
          <w:bCs/>
          <w:i/>
          <w:iCs/>
        </w:rPr>
        <w:t>Regulatory Requirements</w:t>
      </w:r>
      <w:r w:rsidRPr="006627AB">
        <w:rPr>
          <w:rFonts w:ascii="Calibri" w:eastAsia="Calibri" w:hAnsi="Calibri" w:cs="Calibri"/>
          <w:i/>
          <w:iCs/>
        </w:rPr>
        <w:t xml:space="preserve"> - The capital improvement plan must include the following items:</w:t>
      </w:r>
    </w:p>
    <w:p w14:paraId="1708342A" w14:textId="77777777" w:rsidR="00484FD7" w:rsidRPr="006627AB" w:rsidRDefault="00484FD7" w:rsidP="006627AB">
      <w:pPr>
        <w:pStyle w:val="ListParagraph"/>
        <w:numPr>
          <w:ilvl w:val="0"/>
          <w:numId w:val="18"/>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Project schedules include completion dates for all portions of the capital improvement program.</w:t>
      </w:r>
    </w:p>
    <w:p w14:paraId="30C5DDB7" w14:textId="77777777" w:rsidR="00484FD7" w:rsidRPr="006627AB" w:rsidRDefault="00484FD7" w:rsidP="006627AB">
      <w:pPr>
        <w:pStyle w:val="ListParagraph"/>
        <w:numPr>
          <w:ilvl w:val="0"/>
          <w:numId w:val="18"/>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Internal and external project funding sources for each project.</w:t>
      </w:r>
    </w:p>
    <w:p w14:paraId="31D780A2" w14:textId="77777777" w:rsidR="00484FD7" w:rsidRPr="006627AB" w:rsidRDefault="00484FD7" w:rsidP="006627AB">
      <w:pPr>
        <w:pStyle w:val="ListParagraph"/>
        <w:numPr>
          <w:ilvl w:val="0"/>
          <w:numId w:val="18"/>
        </w:numPr>
        <w:shd w:val="clear" w:color="auto" w:fill="DBDBDB" w:themeFill="accent3" w:themeFillTint="66"/>
        <w:spacing w:before="240" w:after="240"/>
        <w:rPr>
          <w:rFonts w:ascii="Calibri" w:eastAsia="Calibri" w:hAnsi="Calibri" w:cs="Calibri"/>
          <w:i/>
          <w:iCs/>
        </w:rPr>
      </w:pPr>
      <w:r w:rsidRPr="006627AB">
        <w:rPr>
          <w:rFonts w:ascii="Calibri" w:eastAsia="Calibri" w:hAnsi="Calibri" w:cs="Calibri"/>
          <w:i/>
          <w:iCs/>
        </w:rPr>
        <w:t>Joint coordination between operation and maintenance staff, and engineering staff/consultants during planning, design, and construction of capital improvement projects; and Interagency coordination with other impacted utility agencies.</w:t>
      </w:r>
    </w:p>
    <w:p w14:paraId="336EA7CF" w14:textId="3AF3D543" w:rsidR="00484FD7" w:rsidRDefault="00484FD7" w:rsidP="00484FD7">
      <w:pPr>
        <w:spacing w:before="240" w:after="240"/>
        <w:rPr>
          <w:rFonts w:ascii="Calibri" w:eastAsia="Calibri" w:hAnsi="Calibri" w:cs="Calibri"/>
        </w:rPr>
      </w:pPr>
      <w:r w:rsidRPr="754E99C3">
        <w:rPr>
          <w:rFonts w:ascii="Calibri" w:eastAsia="Calibri" w:hAnsi="Calibri" w:cs="Calibri"/>
        </w:rPr>
        <w:t>UCSB undertakes capital improvement projects as needed to maintain the integrity and performance of the sanitary sewer system. These efforts are guided by system assessments, operational needs, and long-term campus planning considerations.</w:t>
      </w:r>
      <w:r>
        <w:t xml:space="preserve"> </w:t>
      </w:r>
      <w:r w:rsidRPr="754E99C3">
        <w:rPr>
          <w:rFonts w:ascii="Calibri" w:eastAsia="Calibri" w:hAnsi="Calibri" w:cs="Calibri"/>
        </w:rPr>
        <w:t>Project management is typically led by DCS staff, with substantial input from engineering and construction consultants. Operations and maintenance staff – including FM, HDAE, and EH&amp;S – provide input throughout the planning, design, and construction phases. Where applicable, coordination with outside utility agencies is incorporated. Funding sources vary depending on project scope and available resources.</w:t>
      </w:r>
    </w:p>
    <w:tbl>
      <w:tblPr>
        <w:tblStyle w:val="GridTable1Light1"/>
        <w:tblW w:w="0" w:type="auto"/>
        <w:tblLook w:val="04A0" w:firstRow="1" w:lastRow="0" w:firstColumn="1" w:lastColumn="0" w:noHBand="0" w:noVBand="1"/>
        <w:tblCaption w:val="Capital Improvement Plan"/>
        <w:tblDescription w:val="Table explaining the type of projects and their capital improvement plans for short term, mid term and long term, as well as completed projects. "/>
      </w:tblPr>
      <w:tblGrid>
        <w:gridCol w:w="1525"/>
        <w:gridCol w:w="7825"/>
      </w:tblGrid>
      <w:tr w:rsidR="007261CE" w:rsidRPr="007750C1" w14:paraId="0A17E89F" w14:textId="77777777" w:rsidTr="0037712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25" w:type="dxa"/>
            <w:shd w:val="clear" w:color="auto" w:fill="003660"/>
          </w:tcPr>
          <w:p w14:paraId="56EDFC63" w14:textId="77777777" w:rsidR="007261CE" w:rsidRPr="007750C1" w:rsidRDefault="007261CE" w:rsidP="00377122">
            <w:r w:rsidRPr="007750C1">
              <w:lastRenderedPageBreak/>
              <w:t>Type of Project</w:t>
            </w:r>
          </w:p>
        </w:tc>
        <w:tc>
          <w:tcPr>
            <w:tcW w:w="7825" w:type="dxa"/>
            <w:shd w:val="clear" w:color="auto" w:fill="003660"/>
          </w:tcPr>
          <w:p w14:paraId="02F84912" w14:textId="77777777" w:rsidR="007261CE" w:rsidRPr="007750C1" w:rsidRDefault="007261CE" w:rsidP="00377122">
            <w:pPr>
              <w:cnfStyle w:val="100000000000" w:firstRow="1" w:lastRow="0" w:firstColumn="0" w:lastColumn="0" w:oddVBand="0" w:evenVBand="0" w:oddHBand="0" w:evenHBand="0" w:firstRowFirstColumn="0" w:firstRowLastColumn="0" w:lastRowFirstColumn="0" w:lastRowLastColumn="0"/>
            </w:pPr>
            <w:r w:rsidRPr="007750C1">
              <w:t xml:space="preserve">Capital Improvement Plan </w:t>
            </w:r>
          </w:p>
        </w:tc>
      </w:tr>
      <w:tr w:rsidR="007261CE" w:rsidRPr="007750C1" w14:paraId="3674087A" w14:textId="77777777" w:rsidTr="0037712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25" w:type="dxa"/>
          </w:tcPr>
          <w:p w14:paraId="5243CE44" w14:textId="77777777" w:rsidR="007261CE" w:rsidRPr="007750C1" w:rsidRDefault="007261CE" w:rsidP="00377122">
            <w:pPr>
              <w:rPr>
                <w:b w:val="0"/>
                <w:bCs w:val="0"/>
              </w:rPr>
            </w:pPr>
            <w:r w:rsidRPr="007750C1">
              <w:rPr>
                <w:b w:val="0"/>
                <w:bCs w:val="0"/>
              </w:rPr>
              <w:t>Completed Projects</w:t>
            </w:r>
          </w:p>
        </w:tc>
        <w:tc>
          <w:tcPr>
            <w:tcW w:w="7825" w:type="dxa"/>
          </w:tcPr>
          <w:p w14:paraId="0E4CE183" w14:textId="77777777" w:rsidR="007261CE" w:rsidRPr="00A456A6" w:rsidRDefault="007261CE" w:rsidP="00377122">
            <w:pPr>
              <w:cnfStyle w:val="100000000000" w:firstRow="1" w:lastRow="0" w:firstColumn="0" w:lastColumn="0" w:oddVBand="0" w:evenVBand="0" w:oddHBand="0" w:evenHBand="0" w:firstRowFirstColumn="0" w:firstRowLastColumn="0" w:lastRowFirstColumn="0" w:lastRowLastColumn="0"/>
              <w:rPr>
                <w:b w:val="0"/>
                <w:bCs w:val="0"/>
              </w:rPr>
            </w:pPr>
            <w:r w:rsidRPr="00A456A6">
              <w:rPr>
                <w:b w:val="0"/>
                <w:bCs w:val="0"/>
              </w:rPr>
              <w:t>Infrastructure Renewal Project: UCSB completed all phases of the Infrastructure Renewal Project in 2017. As part of this project, targeted pipeline and manhole replacement and rehabilitation were performed to improve sanitary sewer system performance and reduce the risk of overflows.</w:t>
            </w:r>
          </w:p>
        </w:tc>
      </w:tr>
      <w:tr w:rsidR="007261CE" w:rsidRPr="007750C1" w14:paraId="26D05606" w14:textId="77777777" w:rsidTr="0037712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25" w:type="dxa"/>
          </w:tcPr>
          <w:p w14:paraId="1C75F867" w14:textId="77777777" w:rsidR="007261CE" w:rsidRPr="007750C1" w:rsidRDefault="007261CE" w:rsidP="00377122">
            <w:pPr>
              <w:rPr>
                <w:b w:val="0"/>
                <w:bCs w:val="0"/>
              </w:rPr>
            </w:pPr>
            <w:r w:rsidRPr="007750C1">
              <w:rPr>
                <w:b w:val="0"/>
                <w:bCs w:val="0"/>
              </w:rPr>
              <w:t>Short-Term Projects (0-10 years)</w:t>
            </w:r>
          </w:p>
        </w:tc>
        <w:tc>
          <w:tcPr>
            <w:tcW w:w="7825" w:type="dxa"/>
          </w:tcPr>
          <w:p w14:paraId="74C75737" w14:textId="77777777" w:rsidR="007261CE" w:rsidRPr="00911CF1" w:rsidRDefault="007261CE" w:rsidP="00377122">
            <w:pPr>
              <w:cnfStyle w:val="100000000000" w:firstRow="1" w:lastRow="0" w:firstColumn="0" w:lastColumn="0" w:oddVBand="0" w:evenVBand="0" w:oddHBand="0" w:evenHBand="0" w:firstRowFirstColumn="0" w:firstRowLastColumn="0" w:lastRowFirstColumn="0" w:lastRowLastColumn="0"/>
              <w:rPr>
                <w:b w:val="0"/>
                <w:bCs w:val="0"/>
              </w:rPr>
            </w:pPr>
            <w:r w:rsidRPr="00911CF1">
              <w:rPr>
                <w:b w:val="0"/>
                <w:bCs w:val="0"/>
              </w:rPr>
              <w:t>A condition assessment of Pump Station 559 was completed by Phoenix Civil Engineering on April 28, 2025</w:t>
            </w:r>
            <w:r>
              <w:rPr>
                <w:b w:val="0"/>
                <w:bCs w:val="0"/>
              </w:rPr>
              <w:t>.</w:t>
            </w:r>
            <w:r w:rsidRPr="00911CF1">
              <w:rPr>
                <w:b w:val="0"/>
                <w:bCs w:val="0"/>
              </w:rPr>
              <w:t xml:space="preserve"> </w:t>
            </w:r>
            <w:r>
              <w:rPr>
                <w:b w:val="0"/>
                <w:bCs w:val="0"/>
              </w:rPr>
              <w:t>T</w:t>
            </w:r>
            <w:r w:rsidRPr="00911CF1">
              <w:rPr>
                <w:b w:val="0"/>
                <w:bCs w:val="0"/>
              </w:rPr>
              <w:t xml:space="preserve">he final report </w:t>
            </w:r>
            <w:r>
              <w:rPr>
                <w:b w:val="0"/>
                <w:bCs w:val="0"/>
              </w:rPr>
              <w:t xml:space="preserve">was </w:t>
            </w:r>
            <w:r w:rsidRPr="00911CF1">
              <w:rPr>
                <w:b w:val="0"/>
                <w:bCs w:val="0"/>
              </w:rPr>
              <w:t>issued on November 17, 2025. To address</w:t>
            </w:r>
            <w:r>
              <w:rPr>
                <w:b w:val="0"/>
                <w:bCs w:val="0"/>
              </w:rPr>
              <w:t xml:space="preserve"> </w:t>
            </w:r>
            <w:r w:rsidRPr="00911CF1">
              <w:rPr>
                <w:b w:val="0"/>
                <w:bCs w:val="0"/>
              </w:rPr>
              <w:t>identified deficiencies, $730,800 in campus deferred maintenance funding has been approved for the following improvements:</w:t>
            </w:r>
          </w:p>
          <w:p w14:paraId="1E69C3FB" w14:textId="77777777" w:rsidR="007261CE" w:rsidRPr="00911CF1" w:rsidRDefault="007261CE" w:rsidP="00377122">
            <w:pPr>
              <w:pStyle w:val="ListParagraph"/>
              <w:numPr>
                <w:ilvl w:val="0"/>
                <w:numId w:val="43"/>
              </w:numPr>
              <w:cnfStyle w:val="100000000000" w:firstRow="1" w:lastRow="0" w:firstColumn="0" w:lastColumn="0" w:oddVBand="0" w:evenVBand="0" w:oddHBand="0" w:evenHBand="0" w:firstRowFirstColumn="0" w:firstRowLastColumn="0" w:lastRowFirstColumn="0" w:lastRowLastColumn="0"/>
              <w:rPr>
                <w:b w:val="0"/>
                <w:bCs w:val="0"/>
              </w:rPr>
            </w:pPr>
            <w:r w:rsidRPr="00911CF1">
              <w:rPr>
                <w:b w:val="0"/>
                <w:bCs w:val="0"/>
              </w:rPr>
              <w:t>Influent and wet well rehabilitation</w:t>
            </w:r>
          </w:p>
          <w:p w14:paraId="5A903658" w14:textId="77777777" w:rsidR="007261CE" w:rsidRPr="00911CF1" w:rsidRDefault="007261CE" w:rsidP="00377122">
            <w:pPr>
              <w:pStyle w:val="ListParagraph"/>
              <w:numPr>
                <w:ilvl w:val="0"/>
                <w:numId w:val="43"/>
              </w:numPr>
              <w:cnfStyle w:val="100000000000" w:firstRow="1" w:lastRow="0" w:firstColumn="0" w:lastColumn="0" w:oddVBand="0" w:evenVBand="0" w:oddHBand="0" w:evenHBand="0" w:firstRowFirstColumn="0" w:firstRowLastColumn="0" w:lastRowFirstColumn="0" w:lastRowLastColumn="0"/>
              <w:rPr>
                <w:b w:val="0"/>
                <w:bCs w:val="0"/>
              </w:rPr>
            </w:pPr>
            <w:r w:rsidRPr="00911CF1">
              <w:rPr>
                <w:b w:val="0"/>
                <w:bCs w:val="0"/>
              </w:rPr>
              <w:t>Transformer pad replacement</w:t>
            </w:r>
          </w:p>
          <w:p w14:paraId="6981B6B7" w14:textId="77777777" w:rsidR="007261CE" w:rsidRPr="00911CF1" w:rsidRDefault="007261CE" w:rsidP="00377122">
            <w:pPr>
              <w:pStyle w:val="ListParagraph"/>
              <w:numPr>
                <w:ilvl w:val="0"/>
                <w:numId w:val="43"/>
              </w:numPr>
              <w:cnfStyle w:val="100000000000" w:firstRow="1" w:lastRow="0" w:firstColumn="0" w:lastColumn="0" w:oddVBand="0" w:evenVBand="0" w:oddHBand="0" w:evenHBand="0" w:firstRowFirstColumn="0" w:firstRowLastColumn="0" w:lastRowFirstColumn="0" w:lastRowLastColumn="0"/>
              <w:rPr>
                <w:b w:val="0"/>
                <w:bCs w:val="0"/>
              </w:rPr>
            </w:pPr>
            <w:r w:rsidRPr="00911CF1">
              <w:rPr>
                <w:b w:val="0"/>
                <w:bCs w:val="0"/>
              </w:rPr>
              <w:t>Piping replacement from pumps to force main</w:t>
            </w:r>
          </w:p>
          <w:p w14:paraId="304B8823" w14:textId="77777777" w:rsidR="007261CE" w:rsidRPr="00911CF1" w:rsidRDefault="007261CE" w:rsidP="00377122">
            <w:pPr>
              <w:pStyle w:val="ListParagraph"/>
              <w:numPr>
                <w:ilvl w:val="0"/>
                <w:numId w:val="43"/>
              </w:numPr>
              <w:cnfStyle w:val="100000000000" w:firstRow="1" w:lastRow="0" w:firstColumn="0" w:lastColumn="0" w:oddVBand="0" w:evenVBand="0" w:oddHBand="0" w:evenHBand="0" w:firstRowFirstColumn="0" w:firstRowLastColumn="0" w:lastRowFirstColumn="0" w:lastRowLastColumn="0"/>
              <w:rPr>
                <w:b w:val="0"/>
                <w:bCs w:val="0"/>
              </w:rPr>
            </w:pPr>
            <w:r w:rsidRPr="00911CF1">
              <w:rPr>
                <w:b w:val="0"/>
                <w:bCs w:val="0"/>
              </w:rPr>
              <w:t>Pump replacements</w:t>
            </w:r>
          </w:p>
          <w:p w14:paraId="5CB271A4" w14:textId="77777777" w:rsidR="007261CE" w:rsidRPr="00911CF1" w:rsidRDefault="007261CE" w:rsidP="00377122">
            <w:pPr>
              <w:pStyle w:val="ListParagraph"/>
              <w:numPr>
                <w:ilvl w:val="0"/>
                <w:numId w:val="43"/>
              </w:numPr>
              <w:cnfStyle w:val="100000000000" w:firstRow="1" w:lastRow="0" w:firstColumn="0" w:lastColumn="0" w:oddVBand="0" w:evenVBand="0" w:oddHBand="0" w:evenHBand="0" w:firstRowFirstColumn="0" w:firstRowLastColumn="0" w:lastRowFirstColumn="0" w:lastRowLastColumn="0"/>
              <w:rPr>
                <w:b w:val="0"/>
                <w:bCs w:val="0"/>
              </w:rPr>
            </w:pPr>
            <w:r w:rsidRPr="00911CF1">
              <w:rPr>
                <w:b w:val="0"/>
                <w:bCs w:val="0"/>
              </w:rPr>
              <w:t>Check valve replacements</w:t>
            </w:r>
          </w:p>
          <w:p w14:paraId="44BE92FE" w14:textId="77777777" w:rsidR="007261CE" w:rsidRPr="00911CF1" w:rsidRDefault="007261CE" w:rsidP="00377122">
            <w:pPr>
              <w:pStyle w:val="ListParagraph"/>
              <w:numPr>
                <w:ilvl w:val="0"/>
                <w:numId w:val="43"/>
              </w:numPr>
              <w:cnfStyle w:val="100000000000" w:firstRow="1" w:lastRow="0" w:firstColumn="0" w:lastColumn="0" w:oddVBand="0" w:evenVBand="0" w:oddHBand="0" w:evenHBand="0" w:firstRowFirstColumn="0" w:firstRowLastColumn="0" w:lastRowFirstColumn="0" w:lastRowLastColumn="0"/>
              <w:rPr>
                <w:b w:val="0"/>
                <w:bCs w:val="0"/>
              </w:rPr>
            </w:pPr>
            <w:r w:rsidRPr="00911CF1">
              <w:rPr>
                <w:b w:val="0"/>
                <w:bCs w:val="0"/>
              </w:rPr>
              <w:t>VFD replacements</w:t>
            </w:r>
          </w:p>
          <w:p w14:paraId="5E1A021F" w14:textId="77777777" w:rsidR="007261CE" w:rsidRPr="00911CF1" w:rsidRDefault="007261CE" w:rsidP="00377122">
            <w:pPr>
              <w:cnfStyle w:val="100000000000" w:firstRow="1" w:lastRow="0" w:firstColumn="0" w:lastColumn="0" w:oddVBand="0" w:evenVBand="0" w:oddHBand="0" w:evenHBand="0" w:firstRowFirstColumn="0" w:firstRowLastColumn="0" w:lastRowFirstColumn="0" w:lastRowLastColumn="0"/>
              <w:rPr>
                <w:b w:val="0"/>
                <w:bCs w:val="0"/>
              </w:rPr>
            </w:pPr>
            <w:r w:rsidRPr="00911CF1">
              <w:rPr>
                <w:b w:val="0"/>
                <w:bCs w:val="0"/>
              </w:rPr>
              <w:t>Project completion is anticipated by the end of calendar year 2026.</w:t>
            </w:r>
          </w:p>
        </w:tc>
      </w:tr>
      <w:tr w:rsidR="007261CE" w:rsidRPr="007750C1" w14:paraId="06599761" w14:textId="77777777" w:rsidTr="0037712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25" w:type="dxa"/>
          </w:tcPr>
          <w:p w14:paraId="2180FA33" w14:textId="77777777" w:rsidR="007261CE" w:rsidRPr="007750C1" w:rsidRDefault="007261CE" w:rsidP="00377122">
            <w:pPr>
              <w:rPr>
                <w:b w:val="0"/>
                <w:bCs w:val="0"/>
              </w:rPr>
            </w:pPr>
            <w:r w:rsidRPr="007750C1">
              <w:rPr>
                <w:b w:val="0"/>
                <w:bCs w:val="0"/>
              </w:rPr>
              <w:t>Mid-Term Projects (10-30 years)</w:t>
            </w:r>
          </w:p>
        </w:tc>
        <w:tc>
          <w:tcPr>
            <w:tcW w:w="7825" w:type="dxa"/>
          </w:tcPr>
          <w:p w14:paraId="6C0B3E15" w14:textId="77777777" w:rsidR="007261CE" w:rsidRPr="00A456A6" w:rsidRDefault="007261CE" w:rsidP="00377122">
            <w:pPr>
              <w:cnfStyle w:val="100000000000" w:firstRow="1" w:lastRow="0" w:firstColumn="0" w:lastColumn="0" w:oddVBand="0" w:evenVBand="0" w:oddHBand="0" w:evenHBand="0" w:firstRowFirstColumn="0" w:firstRowLastColumn="0" w:lastRowFirstColumn="0" w:lastRowLastColumn="0"/>
              <w:rPr>
                <w:b w:val="0"/>
                <w:bCs w:val="0"/>
              </w:rPr>
            </w:pPr>
            <w:r w:rsidRPr="00A456A6">
              <w:rPr>
                <w:b w:val="0"/>
                <w:bCs w:val="0"/>
              </w:rPr>
              <w:t>To be determined. No mid-term capital sewer projects have been identified at this time. UCSB will update this section as future system assessments and campus development plans identify needs within this timeframe.</w:t>
            </w:r>
          </w:p>
        </w:tc>
      </w:tr>
      <w:tr w:rsidR="007261CE" w:rsidRPr="007750C1" w14:paraId="78E64B2F" w14:textId="77777777" w:rsidTr="0037712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25" w:type="dxa"/>
          </w:tcPr>
          <w:p w14:paraId="36111F82" w14:textId="77777777" w:rsidR="007261CE" w:rsidRPr="007750C1" w:rsidRDefault="007261CE" w:rsidP="00377122">
            <w:pPr>
              <w:rPr>
                <w:b w:val="0"/>
                <w:bCs w:val="0"/>
              </w:rPr>
            </w:pPr>
            <w:r w:rsidRPr="007750C1">
              <w:rPr>
                <w:b w:val="0"/>
                <w:bCs w:val="0"/>
              </w:rPr>
              <w:t xml:space="preserve">Long-Term Projects (30-80 years) </w:t>
            </w:r>
          </w:p>
        </w:tc>
        <w:tc>
          <w:tcPr>
            <w:tcW w:w="7825" w:type="dxa"/>
          </w:tcPr>
          <w:p w14:paraId="49F28BB4" w14:textId="77777777" w:rsidR="007261CE" w:rsidRPr="00A456A6" w:rsidRDefault="007261CE" w:rsidP="00377122">
            <w:pPr>
              <w:cnfStyle w:val="100000000000" w:firstRow="1" w:lastRow="0" w:firstColumn="0" w:lastColumn="0" w:oddVBand="0" w:evenVBand="0" w:oddHBand="0" w:evenHBand="0" w:firstRowFirstColumn="0" w:firstRowLastColumn="0" w:lastRowFirstColumn="0" w:lastRowLastColumn="0"/>
              <w:rPr>
                <w:b w:val="0"/>
                <w:bCs w:val="0"/>
              </w:rPr>
            </w:pPr>
            <w:r w:rsidRPr="00A456A6">
              <w:rPr>
                <w:b w:val="0"/>
                <w:bCs w:val="0"/>
              </w:rPr>
              <w:t>Lagoon Road Utility Realignment: As detailed in the SLR Plan, bluff erosion along Lagoon Road may necessitate future realignment of sewer and other utility infrastructure. Ongoing erosion monitoring and future site assessments will inform the development of a shoreline management plan that considers both managed retreat and alternative adaption strategies such as bluff armoring.</w:t>
            </w:r>
          </w:p>
        </w:tc>
      </w:tr>
    </w:tbl>
    <w:p w14:paraId="3C373D2D" w14:textId="77777777" w:rsidR="007750C1" w:rsidRDefault="007750C1" w:rsidP="00484FD7">
      <w:pPr>
        <w:spacing w:before="240" w:after="240"/>
        <w:rPr>
          <w:rFonts w:ascii="Calibri" w:eastAsia="Calibri" w:hAnsi="Calibri" w:cs="Calibri"/>
        </w:rPr>
      </w:pPr>
    </w:p>
    <w:p w14:paraId="1E77C445" w14:textId="77777777" w:rsidR="00484FD7" w:rsidRDefault="00484FD7" w:rsidP="00484FD7">
      <w:pPr>
        <w:pStyle w:val="Heading1"/>
      </w:pPr>
      <w:bookmarkStart w:id="56" w:name="_Toc203964592"/>
      <w:bookmarkStart w:id="57" w:name="_Toc226449111"/>
      <w:r>
        <w:t>9. Monitoring, Measurement and Program Modifications</w:t>
      </w:r>
      <w:bookmarkEnd w:id="56"/>
      <w:bookmarkEnd w:id="57"/>
    </w:p>
    <w:p w14:paraId="73B13E17" w14:textId="77777777" w:rsidR="00484FD7" w:rsidRPr="006627AB" w:rsidRDefault="00484FD7" w:rsidP="006627AB">
      <w:pPr>
        <w:shd w:val="clear" w:color="auto" w:fill="DBDBDB" w:themeFill="accent3" w:themeFillTint="66"/>
        <w:rPr>
          <w:i/>
          <w:iCs/>
        </w:rPr>
      </w:pPr>
      <w:r w:rsidRPr="006627AB">
        <w:rPr>
          <w:b/>
          <w:bCs/>
          <w:i/>
          <w:iCs/>
        </w:rPr>
        <w:t xml:space="preserve">Regulatory Requirements </w:t>
      </w:r>
      <w:r w:rsidRPr="006627AB">
        <w:rPr>
          <w:i/>
          <w:iCs/>
        </w:rPr>
        <w:t>- The Plan must include an Adaptive Management section that addresses Plan-implementation effectiveness and the steps for necessary Plan improvement, including:</w:t>
      </w:r>
    </w:p>
    <w:p w14:paraId="71A7ECF1" w14:textId="77777777" w:rsidR="00484FD7" w:rsidRPr="006627AB" w:rsidRDefault="00484FD7" w:rsidP="006627AB">
      <w:pPr>
        <w:pStyle w:val="ListParagraph"/>
        <w:numPr>
          <w:ilvl w:val="0"/>
          <w:numId w:val="17"/>
        </w:numPr>
        <w:shd w:val="clear" w:color="auto" w:fill="DBDBDB" w:themeFill="accent3" w:themeFillTint="66"/>
        <w:rPr>
          <w:i/>
          <w:iCs/>
        </w:rPr>
      </w:pPr>
      <w:r w:rsidRPr="006627AB">
        <w:rPr>
          <w:i/>
          <w:iCs/>
        </w:rPr>
        <w:t>Maintaining relevant information, including audit findings, to establish and prioritize appropriate Plan activities.</w:t>
      </w:r>
    </w:p>
    <w:p w14:paraId="5239CBAA" w14:textId="77777777" w:rsidR="00484FD7" w:rsidRPr="006627AB" w:rsidRDefault="00484FD7" w:rsidP="006627AB">
      <w:pPr>
        <w:pStyle w:val="ListParagraph"/>
        <w:numPr>
          <w:ilvl w:val="0"/>
          <w:numId w:val="17"/>
        </w:numPr>
        <w:shd w:val="clear" w:color="auto" w:fill="DBDBDB" w:themeFill="accent3" w:themeFillTint="66"/>
        <w:rPr>
          <w:i/>
          <w:iCs/>
        </w:rPr>
      </w:pPr>
      <w:r w:rsidRPr="006627AB">
        <w:rPr>
          <w:i/>
          <w:iCs/>
        </w:rPr>
        <w:t>Monitoring the implementation and measuring the effectiveness of each Plan Element.</w:t>
      </w:r>
    </w:p>
    <w:p w14:paraId="0E472B2D" w14:textId="77777777" w:rsidR="00484FD7" w:rsidRPr="006627AB" w:rsidRDefault="00484FD7" w:rsidP="006627AB">
      <w:pPr>
        <w:pStyle w:val="ListParagraph"/>
        <w:numPr>
          <w:ilvl w:val="0"/>
          <w:numId w:val="17"/>
        </w:numPr>
        <w:shd w:val="clear" w:color="auto" w:fill="DBDBDB" w:themeFill="accent3" w:themeFillTint="66"/>
        <w:rPr>
          <w:i/>
          <w:iCs/>
        </w:rPr>
      </w:pPr>
      <w:r w:rsidRPr="006627AB">
        <w:rPr>
          <w:i/>
          <w:iCs/>
        </w:rPr>
        <w:t>Assessing the success of the preventive operation and maintenance activities.</w:t>
      </w:r>
    </w:p>
    <w:p w14:paraId="5B501ED5" w14:textId="77777777" w:rsidR="00484FD7" w:rsidRPr="006627AB" w:rsidRDefault="00484FD7" w:rsidP="006627AB">
      <w:pPr>
        <w:pStyle w:val="ListParagraph"/>
        <w:numPr>
          <w:ilvl w:val="0"/>
          <w:numId w:val="17"/>
        </w:numPr>
        <w:shd w:val="clear" w:color="auto" w:fill="DBDBDB" w:themeFill="accent3" w:themeFillTint="66"/>
        <w:rPr>
          <w:i/>
          <w:iCs/>
        </w:rPr>
      </w:pPr>
      <w:r w:rsidRPr="006627AB">
        <w:rPr>
          <w:i/>
          <w:iCs/>
        </w:rPr>
        <w:t>Updating Plan procedures and activities, as appropriate, based on results of monitoring and performance evaluations; and</w:t>
      </w:r>
    </w:p>
    <w:p w14:paraId="2BBBC824" w14:textId="77777777" w:rsidR="00484FD7" w:rsidRPr="006627AB" w:rsidRDefault="00484FD7" w:rsidP="006627AB">
      <w:pPr>
        <w:pStyle w:val="ListParagraph"/>
        <w:numPr>
          <w:ilvl w:val="0"/>
          <w:numId w:val="17"/>
        </w:numPr>
        <w:shd w:val="clear" w:color="auto" w:fill="DBDBDB" w:themeFill="accent3" w:themeFillTint="66"/>
        <w:rPr>
          <w:i/>
          <w:iCs/>
        </w:rPr>
      </w:pPr>
      <w:r w:rsidRPr="006627AB">
        <w:rPr>
          <w:i/>
          <w:iCs/>
        </w:rPr>
        <w:t>Identifying and illustrating spill trends, including spill frequency, locations, and estimated volumes.</w:t>
      </w:r>
    </w:p>
    <w:p w14:paraId="5DF9E318" w14:textId="2800F33E" w:rsidR="00484FD7" w:rsidRDefault="00484FD7" w:rsidP="00484FD7">
      <w:r>
        <w:t xml:space="preserve">Key personnel from EH&amp;S, FM, HDAE, and DCS are responsible for monitoring the implementation and effectiveness of this Plan and updating this </w:t>
      </w:r>
      <w:r w:rsidR="002A5341">
        <w:t>P</w:t>
      </w:r>
      <w:r>
        <w:t>lan as required and needed (Table 2-1). Every three years, members from each department will conduct a comprehensive review of each element of this Plan. Program elements are updated based on monitoring or performance evaluation. This Plan is available for audit at all times.</w:t>
      </w:r>
    </w:p>
    <w:p w14:paraId="5689FDA3" w14:textId="77777777" w:rsidR="00484FD7" w:rsidRDefault="00484FD7" w:rsidP="00484FD7">
      <w:pPr>
        <w:pStyle w:val="Heading1"/>
      </w:pPr>
      <w:bookmarkStart w:id="58" w:name="_Toc203964593"/>
      <w:bookmarkStart w:id="59" w:name="_Toc226449112"/>
      <w:r>
        <w:lastRenderedPageBreak/>
        <w:t>10. Internal Audits</w:t>
      </w:r>
      <w:bookmarkEnd w:id="58"/>
      <w:bookmarkEnd w:id="59"/>
    </w:p>
    <w:p w14:paraId="06D441F7" w14:textId="77777777" w:rsidR="00484FD7" w:rsidRPr="006627AB" w:rsidRDefault="00484FD7" w:rsidP="006627AB">
      <w:pPr>
        <w:shd w:val="clear" w:color="auto" w:fill="DBDBDB" w:themeFill="accent3" w:themeFillTint="66"/>
        <w:rPr>
          <w:i/>
          <w:iCs/>
        </w:rPr>
      </w:pPr>
      <w:r w:rsidRPr="006627AB">
        <w:rPr>
          <w:b/>
          <w:bCs/>
          <w:i/>
          <w:iCs/>
        </w:rPr>
        <w:t>Regulatory Requirements</w:t>
      </w:r>
      <w:r w:rsidRPr="006627AB">
        <w:rPr>
          <w:i/>
          <w:iCs/>
        </w:rPr>
        <w:t xml:space="preserve"> - The Plan shall include internal audit procedures, appropriate to the size and performance of the system, for the Enrollee to comply with section 5.4 (Sewer System Management Plan Audits) of this General Order.</w:t>
      </w:r>
    </w:p>
    <w:p w14:paraId="17F35BDA" w14:textId="603205CA" w:rsidR="00484FD7" w:rsidRDefault="00484FD7" w:rsidP="00484FD7">
      <w:r w:rsidRPr="58C9261B">
        <w:t xml:space="preserve">In accordance with Section 5.4 of the General Order, </w:t>
      </w:r>
      <w:r>
        <w:t>UCSB</w:t>
      </w:r>
      <w:r w:rsidRPr="58C9261B">
        <w:t xml:space="preserve"> conduct</w:t>
      </w:r>
      <w:r>
        <w:t>s</w:t>
      </w:r>
      <w:r w:rsidRPr="58C9261B">
        <w:t xml:space="preserve"> periodic internal audits of th</w:t>
      </w:r>
      <w:r>
        <w:t>is Plan</w:t>
      </w:r>
      <w:r w:rsidRPr="58C9261B">
        <w:t xml:space="preserve"> at least once every three years. Each audit cover</w:t>
      </w:r>
      <w:r>
        <w:t>s</w:t>
      </w:r>
      <w:r w:rsidRPr="58C9261B">
        <w:t xml:space="preserve"> the period following the end of the previous audit cycle and inclu</w:t>
      </w:r>
      <w:r>
        <w:t>des</w:t>
      </w:r>
      <w:r w:rsidRPr="58C9261B">
        <w:t xml:space="preserve"> consideration of the number and nature of sanitary sewer overflows (SSOs)</w:t>
      </w:r>
      <w:r>
        <w:t xml:space="preserve"> in that timeframe</w:t>
      </w:r>
      <w:r w:rsidRPr="58C9261B">
        <w:t xml:space="preserve">. </w:t>
      </w:r>
      <w:r>
        <w:t xml:space="preserve">The </w:t>
      </w:r>
      <w:r w:rsidRPr="58C9261B">
        <w:t>SSMP Audit</w:t>
      </w:r>
      <w:r>
        <w:t xml:space="preserve"> is used</w:t>
      </w:r>
      <w:r w:rsidRPr="58C9261B">
        <w:t xml:space="preserve"> to assist in evaluating each element of the Plan. This review help</w:t>
      </w:r>
      <w:r>
        <w:t>s</w:t>
      </w:r>
      <w:r w:rsidRPr="58C9261B">
        <w:t xml:space="preserve"> to identify any deficiencies and inform recommendations for corrective actions. </w:t>
      </w:r>
    </w:p>
    <w:p w14:paraId="6E1779BB" w14:textId="77777777" w:rsidR="00484FD7" w:rsidRDefault="00484FD7" w:rsidP="00484FD7">
      <w:r>
        <w:t xml:space="preserve">The audit report, including findings, recommended corrective actions, and a statement of operator input, is submitted by the LRO to the CIWIQS Sanitary Sewer System Database within six months of the end of the audit period. </w:t>
      </w:r>
    </w:p>
    <w:p w14:paraId="15A5FC56" w14:textId="77777777" w:rsidR="00484FD7" w:rsidRDefault="00484FD7" w:rsidP="00484FD7">
      <w:pPr>
        <w:pStyle w:val="Heading1"/>
      </w:pPr>
      <w:bookmarkStart w:id="60" w:name="_Toc203964594"/>
      <w:bookmarkStart w:id="61" w:name="_Toc226449113"/>
      <w:r>
        <w:t>11. Communication Program</w:t>
      </w:r>
      <w:bookmarkEnd w:id="60"/>
      <w:bookmarkEnd w:id="61"/>
    </w:p>
    <w:p w14:paraId="1BCE3D65" w14:textId="77777777" w:rsidR="00484FD7" w:rsidRPr="006627AB" w:rsidRDefault="00484FD7" w:rsidP="006627AB">
      <w:pPr>
        <w:shd w:val="clear" w:color="auto" w:fill="DBDBDB" w:themeFill="accent3" w:themeFillTint="66"/>
        <w:rPr>
          <w:rFonts w:ascii="Calibri" w:eastAsia="Calibri" w:hAnsi="Calibri" w:cs="Calibri"/>
          <w:i/>
          <w:iCs/>
        </w:rPr>
      </w:pPr>
      <w:r w:rsidRPr="006627AB">
        <w:rPr>
          <w:rFonts w:ascii="Calibri" w:eastAsia="Calibri" w:hAnsi="Calibri" w:cs="Calibri"/>
          <w:b/>
          <w:bCs/>
          <w:i/>
          <w:iCs/>
        </w:rPr>
        <w:t>Regulatory Requirements</w:t>
      </w:r>
      <w:r w:rsidRPr="006627AB">
        <w:rPr>
          <w:rFonts w:ascii="Calibri" w:eastAsia="Calibri" w:hAnsi="Calibri" w:cs="Calibri"/>
          <w:i/>
          <w:iCs/>
        </w:rPr>
        <w:t xml:space="preserve"> - The Plan must include procedures for the Enrollee to communicate with: </w:t>
      </w:r>
    </w:p>
    <w:p w14:paraId="5216107A" w14:textId="77777777" w:rsidR="00484FD7" w:rsidRPr="006627AB" w:rsidRDefault="00484FD7" w:rsidP="006627AB">
      <w:pPr>
        <w:pStyle w:val="ListParagraph"/>
        <w:numPr>
          <w:ilvl w:val="0"/>
          <w:numId w:val="16"/>
        </w:numPr>
        <w:shd w:val="clear" w:color="auto" w:fill="DBDBDB" w:themeFill="accent3" w:themeFillTint="66"/>
        <w:rPr>
          <w:rFonts w:ascii="Calibri" w:eastAsia="Calibri" w:hAnsi="Calibri" w:cs="Calibri"/>
          <w:i/>
          <w:iCs/>
        </w:rPr>
      </w:pPr>
      <w:r w:rsidRPr="006627AB">
        <w:rPr>
          <w:rFonts w:ascii="Calibri" w:eastAsia="Calibri" w:hAnsi="Calibri" w:cs="Calibri"/>
          <w:i/>
          <w:iCs/>
        </w:rPr>
        <w:t xml:space="preserve">The public for spills and discharges resulting in closures of public areas, or that enter a source of drinking water, and the development, implementation, update of its Plan, including opportunities for public input to Plan implementation and updates. </w:t>
      </w:r>
    </w:p>
    <w:p w14:paraId="3382E86B" w14:textId="77777777" w:rsidR="00484FD7" w:rsidRPr="006627AB" w:rsidRDefault="00484FD7" w:rsidP="006627AB">
      <w:pPr>
        <w:pStyle w:val="ListParagraph"/>
        <w:numPr>
          <w:ilvl w:val="0"/>
          <w:numId w:val="16"/>
        </w:numPr>
        <w:shd w:val="clear" w:color="auto" w:fill="DBDBDB" w:themeFill="accent3" w:themeFillTint="66"/>
        <w:rPr>
          <w:rFonts w:ascii="Calibri" w:eastAsia="Calibri" w:hAnsi="Calibri" w:cs="Calibri"/>
          <w:i/>
          <w:iCs/>
        </w:rPr>
      </w:pPr>
      <w:r w:rsidRPr="006627AB">
        <w:rPr>
          <w:rFonts w:ascii="Calibri" w:eastAsia="Calibri" w:hAnsi="Calibri" w:cs="Calibri"/>
          <w:i/>
          <w:iCs/>
        </w:rPr>
        <w:t>Owners/operators of systems that connect into the Enrollee’s system, including satellite systems, for system operation, maintenance, and capital improvement-related activities.</w:t>
      </w:r>
    </w:p>
    <w:p w14:paraId="401B3161" w14:textId="77777777" w:rsidR="00484FD7" w:rsidRDefault="00484FD7" w:rsidP="00484FD7">
      <w:pPr>
        <w:rPr>
          <w:rFonts w:ascii="Calibri" w:eastAsia="Calibri" w:hAnsi="Calibri" w:cs="Calibri"/>
        </w:rPr>
      </w:pPr>
      <w:r w:rsidRPr="00691524">
        <w:rPr>
          <w:rFonts w:ascii="Calibri" w:eastAsia="Calibri" w:hAnsi="Calibri" w:cs="Calibri"/>
        </w:rPr>
        <w:t xml:space="preserve">This Plan is updated regularly to reflect significant changes in proposed actions or implementation schedules. UCSB will communicate implementation and performance updates to interested parties, including: </w:t>
      </w:r>
    </w:p>
    <w:p w14:paraId="6E422E47" w14:textId="77777777" w:rsidR="00484FD7" w:rsidRDefault="00484FD7" w:rsidP="00484FD7">
      <w:pPr>
        <w:pStyle w:val="ListParagraph"/>
        <w:numPr>
          <w:ilvl w:val="0"/>
          <w:numId w:val="44"/>
        </w:numPr>
        <w:rPr>
          <w:rFonts w:ascii="Calibri" w:eastAsia="Calibri" w:hAnsi="Calibri" w:cs="Calibri"/>
        </w:rPr>
      </w:pPr>
      <w:r w:rsidRPr="00691524">
        <w:rPr>
          <w:rFonts w:ascii="Calibri" w:eastAsia="Calibri" w:hAnsi="Calibri" w:cs="Calibri"/>
        </w:rPr>
        <w:t>Associated Students Environmental Affairs</w:t>
      </w:r>
      <w:r>
        <w:rPr>
          <w:rFonts w:ascii="Calibri" w:eastAsia="Calibri" w:hAnsi="Calibri" w:cs="Calibri"/>
        </w:rPr>
        <w:t>;</w:t>
      </w:r>
      <w:r w:rsidRPr="00691524">
        <w:rPr>
          <w:rFonts w:ascii="Calibri" w:eastAsia="Calibri" w:hAnsi="Calibri" w:cs="Calibri"/>
        </w:rPr>
        <w:t xml:space="preserve"> </w:t>
      </w:r>
    </w:p>
    <w:p w14:paraId="746206F0" w14:textId="77777777" w:rsidR="00484FD7" w:rsidRDefault="00484FD7" w:rsidP="00484FD7">
      <w:pPr>
        <w:pStyle w:val="ListParagraph"/>
        <w:numPr>
          <w:ilvl w:val="0"/>
          <w:numId w:val="44"/>
        </w:numPr>
        <w:rPr>
          <w:rFonts w:ascii="Calibri" w:eastAsia="Calibri" w:hAnsi="Calibri" w:cs="Calibri"/>
        </w:rPr>
      </w:pPr>
      <w:r w:rsidRPr="0F6C3492">
        <w:rPr>
          <w:rFonts w:ascii="Calibri" w:eastAsia="Calibri" w:hAnsi="Calibri" w:cs="Calibri"/>
        </w:rPr>
        <w:t>GSD;</w:t>
      </w:r>
      <w:r>
        <w:rPr>
          <w:rFonts w:ascii="Calibri" w:eastAsia="Calibri" w:hAnsi="Calibri" w:cs="Calibri"/>
        </w:rPr>
        <w:t xml:space="preserve"> and</w:t>
      </w:r>
    </w:p>
    <w:p w14:paraId="6FB11DD2" w14:textId="77777777" w:rsidR="00484FD7" w:rsidRDefault="00484FD7" w:rsidP="00484FD7">
      <w:pPr>
        <w:pStyle w:val="ListParagraph"/>
        <w:numPr>
          <w:ilvl w:val="0"/>
          <w:numId w:val="44"/>
        </w:numPr>
        <w:rPr>
          <w:rFonts w:ascii="Calibri" w:eastAsia="Calibri" w:hAnsi="Calibri" w:cs="Calibri"/>
        </w:rPr>
      </w:pPr>
      <w:r w:rsidRPr="0F6C3492">
        <w:rPr>
          <w:rFonts w:ascii="Calibri" w:eastAsia="Calibri" w:hAnsi="Calibri" w:cs="Calibri"/>
        </w:rPr>
        <w:t>GWSD</w:t>
      </w:r>
      <w:r>
        <w:rPr>
          <w:rFonts w:ascii="Calibri" w:eastAsia="Calibri" w:hAnsi="Calibri" w:cs="Calibri"/>
        </w:rPr>
        <w:t>.</w:t>
      </w:r>
    </w:p>
    <w:p w14:paraId="4E30CEEE" w14:textId="5722803D" w:rsidR="00E147F9" w:rsidRDefault="00484FD7" w:rsidP="0029063E">
      <w:pPr>
        <w:rPr>
          <w:rFonts w:ascii="Calibri" w:eastAsia="Calibri" w:hAnsi="Calibri" w:cs="Calibri"/>
        </w:rPr>
      </w:pPr>
      <w:r w:rsidRPr="754E99C3">
        <w:rPr>
          <w:rFonts w:ascii="Calibri" w:eastAsia="Calibri" w:hAnsi="Calibri" w:cs="Calibri"/>
        </w:rPr>
        <w:t>The most current version of the Plan is available on the UCSB EH&amp;S website for the campus community review and comment.</w:t>
      </w:r>
    </w:p>
    <w:p w14:paraId="6354E0B5" w14:textId="0811E092" w:rsidR="00E147F9" w:rsidRPr="00E147F9" w:rsidRDefault="00E147F9" w:rsidP="00E147F9">
      <w:pPr>
        <w:pStyle w:val="Heading1"/>
        <w:rPr>
          <w:rFonts w:eastAsia="Calibri"/>
        </w:rPr>
      </w:pPr>
      <w:bookmarkStart w:id="62" w:name="_Toc226449114"/>
      <w:r>
        <w:rPr>
          <w:rFonts w:eastAsia="Calibri"/>
        </w:rPr>
        <w:t>12. References</w:t>
      </w:r>
      <w:bookmarkEnd w:id="62"/>
    </w:p>
    <w:p w14:paraId="2EE269F9" w14:textId="77777777" w:rsidR="002A794F" w:rsidRPr="00883532" w:rsidRDefault="002A794F" w:rsidP="002A794F">
      <w:pPr>
        <w:ind w:left="720" w:hanging="720"/>
      </w:pPr>
      <w:r w:rsidRPr="00883532">
        <w:t xml:space="preserve">GSD, 2008. Goleta Sanitary District Standard Specification for Design &amp; Construction of Sanitary Sewers. February 2008. </w:t>
      </w:r>
    </w:p>
    <w:p w14:paraId="39E5CA2A" w14:textId="77777777" w:rsidR="002A794F" w:rsidRPr="00883532" w:rsidRDefault="002A794F" w:rsidP="002A794F">
      <w:pPr>
        <w:ind w:left="720" w:hanging="720"/>
      </w:pPr>
      <w:r w:rsidRPr="00883532">
        <w:t>Penfield &amp; Smith, 2008. UCSB Infrastructure Renewal Existing Conditions Assessment Phase 1 Summary Report. September 2008.</w:t>
      </w:r>
    </w:p>
    <w:p w14:paraId="2E20B8D7" w14:textId="6B4727EA" w:rsidR="002A794F" w:rsidRPr="00883532" w:rsidRDefault="00D4343D" w:rsidP="002A794F">
      <w:r w:rsidRPr="00883532">
        <w:t>SWRCB, 2022. Order No. 2022-0103-DWQ: Statewide Sanitary Sewer Systems General Order. December 2022.</w:t>
      </w:r>
    </w:p>
    <w:p w14:paraId="385FD0B2" w14:textId="77777777" w:rsidR="002A794F" w:rsidRPr="00883532" w:rsidRDefault="002A794F" w:rsidP="002A794F">
      <w:pPr>
        <w:ind w:left="720" w:hanging="720"/>
      </w:pPr>
      <w:r w:rsidRPr="00883532">
        <w:t>UCSB, 2010. Long Range Development Plan. July 2010.</w:t>
      </w:r>
    </w:p>
    <w:p w14:paraId="4ED6062B" w14:textId="77777777" w:rsidR="002A794F" w:rsidRPr="00883532" w:rsidRDefault="002A794F" w:rsidP="002A794F">
      <w:pPr>
        <w:ind w:left="720" w:hanging="720"/>
      </w:pPr>
      <w:r w:rsidRPr="00883532">
        <w:t>UCSB, 2024a. 2023-24 Campus Profile. April 2024.</w:t>
      </w:r>
    </w:p>
    <w:p w14:paraId="03B780BB" w14:textId="77777777" w:rsidR="002A794F" w:rsidRPr="00883532" w:rsidRDefault="002A794F" w:rsidP="002A794F">
      <w:pPr>
        <w:ind w:left="720" w:hanging="720"/>
      </w:pPr>
      <w:r w:rsidRPr="00883532">
        <w:t>UCSB, 2024b. UCSB Sea Level Rise Adaptation Strategy. June 2024.</w:t>
      </w:r>
    </w:p>
    <w:p w14:paraId="7D1D6923" w14:textId="5347B93A" w:rsidR="002A794F" w:rsidRPr="00E147F9" w:rsidRDefault="002A794F" w:rsidP="0095687C">
      <w:pPr>
        <w:ind w:left="720" w:hanging="720"/>
        <w:sectPr w:rsidR="002A794F" w:rsidRPr="00E147F9" w:rsidSect="00E22C7B">
          <w:pgSz w:w="12240" w:h="15840"/>
          <w:pgMar w:top="1440" w:right="1080" w:bottom="1440" w:left="1080" w:header="720" w:footer="720" w:gutter="0"/>
          <w:pgNumType w:start="1"/>
          <w:cols w:space="720"/>
          <w:docGrid w:linePitch="360"/>
        </w:sectPr>
      </w:pPr>
      <w:proofErr w:type="spellStart"/>
      <w:r w:rsidRPr="00883532">
        <w:lastRenderedPageBreak/>
        <w:t>Winzler</w:t>
      </w:r>
      <w:proofErr w:type="spellEnd"/>
      <w:r w:rsidRPr="00883532">
        <w:t xml:space="preserve"> &amp; Kelly, 2004. University of California, Santa Barbara Infrastructure Assessment Final Report. December 2004</w:t>
      </w:r>
    </w:p>
    <w:p w14:paraId="76742D63" w14:textId="77777777" w:rsidR="0095687C" w:rsidRDefault="0095687C" w:rsidP="0095687C">
      <w:pPr>
        <w:rPr>
          <w:b/>
        </w:rPr>
      </w:pPr>
      <w:bookmarkStart w:id="63" w:name="Appx_A"/>
    </w:p>
    <w:p w14:paraId="70A08824" w14:textId="77777777" w:rsidR="0095687C" w:rsidRDefault="0095687C" w:rsidP="0095687C">
      <w:pPr>
        <w:rPr>
          <w:b/>
        </w:rPr>
      </w:pPr>
    </w:p>
    <w:p w14:paraId="5D1CCAE4" w14:textId="77777777" w:rsidR="0095687C" w:rsidRDefault="0095687C" w:rsidP="0095687C">
      <w:pPr>
        <w:rPr>
          <w:b/>
        </w:rPr>
      </w:pPr>
    </w:p>
    <w:p w14:paraId="08A95EA2" w14:textId="77777777" w:rsidR="0095687C" w:rsidRDefault="0095687C" w:rsidP="0095687C">
      <w:pPr>
        <w:rPr>
          <w:b/>
        </w:rPr>
      </w:pPr>
    </w:p>
    <w:p w14:paraId="6E24A6C3" w14:textId="77777777" w:rsidR="0095687C" w:rsidRDefault="0095687C" w:rsidP="0095687C">
      <w:pPr>
        <w:rPr>
          <w:b/>
        </w:rPr>
      </w:pPr>
    </w:p>
    <w:p w14:paraId="2012EF79" w14:textId="77777777" w:rsidR="0095687C" w:rsidRDefault="0095687C" w:rsidP="0095687C">
      <w:pPr>
        <w:rPr>
          <w:b/>
        </w:rPr>
      </w:pPr>
    </w:p>
    <w:p w14:paraId="06D472BF" w14:textId="77777777" w:rsidR="0095687C" w:rsidRDefault="0095687C" w:rsidP="0095687C">
      <w:pPr>
        <w:rPr>
          <w:b/>
        </w:rPr>
      </w:pPr>
    </w:p>
    <w:p w14:paraId="5CB92E73" w14:textId="77777777" w:rsidR="0095687C" w:rsidRDefault="0095687C" w:rsidP="0095687C">
      <w:pPr>
        <w:rPr>
          <w:b/>
        </w:rPr>
      </w:pPr>
    </w:p>
    <w:p w14:paraId="448DC6EC" w14:textId="77777777" w:rsidR="0095687C" w:rsidRDefault="0095687C" w:rsidP="0095687C">
      <w:pPr>
        <w:rPr>
          <w:b/>
        </w:rPr>
      </w:pPr>
    </w:p>
    <w:p w14:paraId="5AEDB9FB" w14:textId="77777777" w:rsidR="0095687C" w:rsidRDefault="0095687C" w:rsidP="0095687C">
      <w:pPr>
        <w:rPr>
          <w:b/>
        </w:rPr>
      </w:pPr>
    </w:p>
    <w:p w14:paraId="68704687" w14:textId="77777777" w:rsidR="0095687C" w:rsidRDefault="0095687C" w:rsidP="0095687C">
      <w:pPr>
        <w:rPr>
          <w:b/>
        </w:rPr>
      </w:pPr>
    </w:p>
    <w:p w14:paraId="02526C7A" w14:textId="77777777" w:rsidR="0095687C" w:rsidRDefault="0095687C" w:rsidP="0095687C">
      <w:pPr>
        <w:rPr>
          <w:b/>
        </w:rPr>
      </w:pPr>
    </w:p>
    <w:p w14:paraId="382B3134" w14:textId="364EA666" w:rsidR="0095687C" w:rsidRDefault="00484FD7" w:rsidP="0095687C">
      <w:pPr>
        <w:jc w:val="center"/>
        <w:rPr>
          <w:b/>
        </w:rPr>
      </w:pPr>
      <w:r w:rsidRPr="00484FD7">
        <w:rPr>
          <w:b/>
        </w:rPr>
        <w:t>Appendix A</w:t>
      </w:r>
      <w:r>
        <w:rPr>
          <w:b/>
        </w:rPr>
        <w:t xml:space="preserve">: </w:t>
      </w:r>
      <w:r w:rsidRPr="00484FD7">
        <w:rPr>
          <w:b/>
        </w:rPr>
        <w:t>UCSB Sanitary Sewer System Service Area Boundary</w:t>
      </w:r>
    </w:p>
    <w:p w14:paraId="5C4EF98D" w14:textId="77777777" w:rsidR="0095687C" w:rsidRDefault="0095687C" w:rsidP="0095687C">
      <w:pPr>
        <w:jc w:val="center"/>
        <w:rPr>
          <w:b/>
        </w:rPr>
      </w:pPr>
    </w:p>
    <w:p w14:paraId="743E07F9" w14:textId="77777777" w:rsidR="0095687C" w:rsidRDefault="0095687C" w:rsidP="0095687C">
      <w:pPr>
        <w:jc w:val="center"/>
        <w:rPr>
          <w:b/>
        </w:rPr>
      </w:pPr>
    </w:p>
    <w:p w14:paraId="3E0ECA00" w14:textId="77777777" w:rsidR="0095687C" w:rsidRDefault="0095687C" w:rsidP="0095687C">
      <w:pPr>
        <w:jc w:val="center"/>
        <w:rPr>
          <w:b/>
        </w:rPr>
      </w:pPr>
    </w:p>
    <w:p w14:paraId="310621B4" w14:textId="77777777" w:rsidR="0095687C" w:rsidRDefault="0095687C" w:rsidP="0095687C">
      <w:pPr>
        <w:jc w:val="center"/>
        <w:rPr>
          <w:b/>
        </w:rPr>
      </w:pPr>
    </w:p>
    <w:p w14:paraId="0BE93DB3" w14:textId="77777777" w:rsidR="0095687C" w:rsidRDefault="0095687C" w:rsidP="0095687C">
      <w:pPr>
        <w:jc w:val="center"/>
        <w:rPr>
          <w:b/>
        </w:rPr>
      </w:pPr>
    </w:p>
    <w:p w14:paraId="648CC4EA" w14:textId="77777777" w:rsidR="0095687C" w:rsidRDefault="0095687C" w:rsidP="0095687C">
      <w:pPr>
        <w:jc w:val="center"/>
        <w:rPr>
          <w:b/>
        </w:rPr>
      </w:pPr>
    </w:p>
    <w:p w14:paraId="3614DF47" w14:textId="77777777" w:rsidR="0095687C" w:rsidRDefault="0095687C" w:rsidP="0095687C">
      <w:pPr>
        <w:jc w:val="center"/>
        <w:rPr>
          <w:b/>
        </w:rPr>
      </w:pPr>
    </w:p>
    <w:p w14:paraId="2D982BAA" w14:textId="77777777" w:rsidR="0095687C" w:rsidRDefault="0095687C" w:rsidP="0095687C">
      <w:pPr>
        <w:jc w:val="center"/>
        <w:rPr>
          <w:b/>
        </w:rPr>
      </w:pPr>
    </w:p>
    <w:p w14:paraId="60F3F0C1" w14:textId="77777777" w:rsidR="0095687C" w:rsidRDefault="0095687C" w:rsidP="0095687C">
      <w:pPr>
        <w:jc w:val="center"/>
        <w:rPr>
          <w:b/>
        </w:rPr>
      </w:pPr>
    </w:p>
    <w:p w14:paraId="759554D3" w14:textId="77777777" w:rsidR="0095687C" w:rsidRDefault="0095687C" w:rsidP="0095687C">
      <w:pPr>
        <w:jc w:val="center"/>
        <w:rPr>
          <w:b/>
        </w:rPr>
      </w:pPr>
    </w:p>
    <w:p w14:paraId="56DAC026" w14:textId="77777777" w:rsidR="0095687C" w:rsidRDefault="0095687C" w:rsidP="0095687C">
      <w:pPr>
        <w:jc w:val="center"/>
        <w:rPr>
          <w:b/>
        </w:rPr>
      </w:pPr>
    </w:p>
    <w:p w14:paraId="2618672E" w14:textId="77777777" w:rsidR="0095687C" w:rsidRDefault="0095687C" w:rsidP="0095687C">
      <w:pPr>
        <w:jc w:val="center"/>
        <w:rPr>
          <w:b/>
        </w:rPr>
      </w:pPr>
    </w:p>
    <w:p w14:paraId="23267562" w14:textId="77777777" w:rsidR="0095687C" w:rsidRDefault="0095687C" w:rsidP="0095687C">
      <w:pPr>
        <w:jc w:val="center"/>
        <w:rPr>
          <w:b/>
        </w:rPr>
      </w:pPr>
    </w:p>
    <w:p w14:paraId="500AC51F" w14:textId="77777777" w:rsidR="0095687C" w:rsidRDefault="0095687C" w:rsidP="0095687C">
      <w:pPr>
        <w:jc w:val="center"/>
        <w:rPr>
          <w:b/>
        </w:rPr>
      </w:pPr>
    </w:p>
    <w:p w14:paraId="536761DF" w14:textId="77777777" w:rsidR="0095687C" w:rsidRDefault="0095687C" w:rsidP="0095687C">
      <w:pPr>
        <w:jc w:val="center"/>
        <w:rPr>
          <w:b/>
        </w:rPr>
      </w:pPr>
    </w:p>
    <w:p w14:paraId="4F88DA21" w14:textId="77777777" w:rsidR="0095687C" w:rsidRDefault="0095687C" w:rsidP="0095687C">
      <w:pPr>
        <w:spacing w:after="0" w:line="240" w:lineRule="auto"/>
        <w:contextualSpacing/>
        <w:rPr>
          <w:b/>
        </w:rPr>
      </w:pPr>
    </w:p>
    <w:p w14:paraId="223AFC5E" w14:textId="2F183A7F" w:rsidR="0095687C" w:rsidRPr="0095687C" w:rsidRDefault="0095687C" w:rsidP="0095687C">
      <w:pPr>
        <w:pStyle w:val="Heading1"/>
      </w:pPr>
      <w:r w:rsidRPr="0095687C">
        <w:lastRenderedPageBreak/>
        <w:t>UCSB Sanitary Sewer System Service Area Boundary</w:t>
      </w:r>
    </w:p>
    <w:p w14:paraId="4BF064C2" w14:textId="77777777" w:rsidR="0095687C" w:rsidRPr="0095687C" w:rsidRDefault="0095687C" w:rsidP="0095687C">
      <w:pPr>
        <w:pStyle w:val="Heading2"/>
      </w:pPr>
      <w:r w:rsidRPr="0095687C">
        <w:t>Map Details:</w:t>
      </w:r>
    </w:p>
    <w:p w14:paraId="605652AC" w14:textId="77777777" w:rsidR="0095687C" w:rsidRPr="0095687C" w:rsidRDefault="0095687C" w:rsidP="0095687C">
      <w:pPr>
        <w:numPr>
          <w:ilvl w:val="0"/>
          <w:numId w:val="46"/>
        </w:numPr>
        <w:spacing w:before="100" w:beforeAutospacing="1" w:after="100" w:afterAutospacing="1" w:line="480" w:lineRule="auto"/>
        <w:contextualSpacing/>
        <w:rPr>
          <w:rFonts w:eastAsia="Times New Roman" w:cstheme="minorHAnsi"/>
        </w:rPr>
      </w:pPr>
      <w:r w:rsidRPr="0095687C">
        <w:rPr>
          <w:rFonts w:eastAsia="Times New Roman" w:cstheme="minorHAnsi"/>
          <w:b/>
          <w:bCs/>
        </w:rPr>
        <w:t>Scale:</w:t>
      </w:r>
      <w:r w:rsidRPr="0095687C">
        <w:rPr>
          <w:rFonts w:eastAsia="Times New Roman" w:cstheme="minorHAnsi"/>
        </w:rPr>
        <w:t xml:space="preserve"> The map covers an area approximately 1.5 miles wide from west to east. </w:t>
      </w:r>
    </w:p>
    <w:p w14:paraId="6AAE7569" w14:textId="77777777" w:rsidR="0095687C" w:rsidRPr="0095687C" w:rsidRDefault="0095687C" w:rsidP="0095687C">
      <w:pPr>
        <w:numPr>
          <w:ilvl w:val="0"/>
          <w:numId w:val="46"/>
        </w:numPr>
        <w:spacing w:before="100" w:beforeAutospacing="1" w:after="100" w:afterAutospacing="1" w:line="240" w:lineRule="auto"/>
        <w:contextualSpacing/>
        <w:rPr>
          <w:rFonts w:eastAsia="Times New Roman" w:cstheme="minorHAnsi"/>
        </w:rPr>
      </w:pPr>
      <w:r w:rsidRPr="0095687C">
        <w:rPr>
          <w:rFonts w:eastAsia="Times New Roman" w:cstheme="minorHAnsi"/>
          <w:b/>
          <w:bCs/>
        </w:rPr>
        <w:t>Service Areas:</w:t>
      </w:r>
      <w:r w:rsidRPr="0095687C">
        <w:rPr>
          <w:rFonts w:eastAsia="Times New Roman" w:cstheme="minorHAnsi"/>
        </w:rPr>
        <w:t xml:space="preserve"> The boundary is delineated by a thick, dashed black line encompassing five primary zones: </w:t>
      </w:r>
    </w:p>
    <w:p w14:paraId="41DB30AF" w14:textId="77777777" w:rsidR="0095687C" w:rsidRPr="0095687C" w:rsidRDefault="0095687C" w:rsidP="0095687C">
      <w:pPr>
        <w:numPr>
          <w:ilvl w:val="1"/>
          <w:numId w:val="46"/>
        </w:numPr>
        <w:spacing w:before="100" w:beforeAutospacing="1" w:line="276" w:lineRule="auto"/>
        <w:contextualSpacing/>
        <w:rPr>
          <w:rFonts w:eastAsia="Times New Roman" w:cstheme="minorHAnsi"/>
        </w:rPr>
      </w:pPr>
      <w:r w:rsidRPr="0095687C">
        <w:rPr>
          <w:rFonts w:eastAsia="Times New Roman" w:cstheme="minorHAnsi"/>
          <w:b/>
          <w:bCs/>
        </w:rPr>
        <w:t>Main Campus:</w:t>
      </w:r>
      <w:r w:rsidRPr="0095687C">
        <w:rPr>
          <w:rFonts w:eastAsia="Times New Roman" w:cstheme="minorHAnsi"/>
        </w:rPr>
        <w:t xml:space="preserve"> Located on the easternmost side of the boundary, bordered by the coastline to the south and east. </w:t>
      </w:r>
    </w:p>
    <w:p w14:paraId="10E786DD" w14:textId="77777777" w:rsidR="0095687C" w:rsidRPr="0095687C" w:rsidRDefault="0095687C" w:rsidP="0095687C">
      <w:pPr>
        <w:numPr>
          <w:ilvl w:val="1"/>
          <w:numId w:val="46"/>
        </w:numPr>
        <w:spacing w:before="100" w:beforeAutospacing="1" w:line="240" w:lineRule="auto"/>
        <w:contextualSpacing/>
        <w:rPr>
          <w:rFonts w:eastAsia="Times New Roman" w:cstheme="minorHAnsi"/>
        </w:rPr>
      </w:pPr>
      <w:r w:rsidRPr="0095687C">
        <w:rPr>
          <w:rFonts w:eastAsia="Times New Roman" w:cstheme="minorHAnsi"/>
          <w:b/>
          <w:bCs/>
        </w:rPr>
        <w:t>Storke Campus:</w:t>
      </w:r>
      <w:r w:rsidRPr="0095687C">
        <w:rPr>
          <w:rFonts w:eastAsia="Times New Roman" w:cstheme="minorHAnsi"/>
        </w:rPr>
        <w:t xml:space="preserve"> Centrally located, north of the residential/urban grid. </w:t>
      </w:r>
    </w:p>
    <w:p w14:paraId="1D2D853C" w14:textId="77777777" w:rsidR="0095687C" w:rsidRPr="0095687C" w:rsidRDefault="0095687C" w:rsidP="0095687C">
      <w:pPr>
        <w:numPr>
          <w:ilvl w:val="1"/>
          <w:numId w:val="46"/>
        </w:numPr>
        <w:spacing w:before="100" w:beforeAutospacing="1" w:line="240" w:lineRule="auto"/>
        <w:contextualSpacing/>
        <w:rPr>
          <w:rFonts w:eastAsia="Times New Roman" w:cstheme="minorHAnsi"/>
        </w:rPr>
      </w:pPr>
      <w:r w:rsidRPr="0095687C">
        <w:rPr>
          <w:rFonts w:eastAsia="Times New Roman" w:cstheme="minorHAnsi"/>
          <w:b/>
          <w:bCs/>
        </w:rPr>
        <w:t>North Campus:</w:t>
      </w:r>
      <w:r w:rsidRPr="0095687C">
        <w:rPr>
          <w:rFonts w:eastAsia="Times New Roman" w:cstheme="minorHAnsi"/>
        </w:rPr>
        <w:t xml:space="preserve"> Situated in the northernmost section, adjacent to a green space and housing. </w:t>
      </w:r>
    </w:p>
    <w:p w14:paraId="765D0411" w14:textId="77777777" w:rsidR="0095687C" w:rsidRPr="0095687C" w:rsidRDefault="0095687C" w:rsidP="0095687C">
      <w:pPr>
        <w:numPr>
          <w:ilvl w:val="1"/>
          <w:numId w:val="46"/>
        </w:numPr>
        <w:spacing w:before="100" w:beforeAutospacing="1" w:line="240" w:lineRule="auto"/>
        <w:contextualSpacing/>
        <w:rPr>
          <w:rFonts w:eastAsia="Times New Roman" w:cstheme="minorHAnsi"/>
        </w:rPr>
      </w:pPr>
      <w:r w:rsidRPr="0095687C">
        <w:rPr>
          <w:rFonts w:eastAsia="Times New Roman" w:cstheme="minorHAnsi"/>
          <w:b/>
          <w:bCs/>
        </w:rPr>
        <w:t>West Campus:</w:t>
      </w:r>
      <w:r w:rsidRPr="0095687C">
        <w:rPr>
          <w:rFonts w:eastAsia="Times New Roman" w:cstheme="minorHAnsi"/>
        </w:rPr>
        <w:t xml:space="preserve"> The westernmost section, bordering the coastline to the south. </w:t>
      </w:r>
    </w:p>
    <w:p w14:paraId="697205FF" w14:textId="77777777" w:rsidR="0095687C" w:rsidRPr="0095687C" w:rsidRDefault="0095687C" w:rsidP="0095687C">
      <w:pPr>
        <w:numPr>
          <w:ilvl w:val="1"/>
          <w:numId w:val="46"/>
        </w:numPr>
        <w:spacing w:before="100" w:beforeAutospacing="1" w:line="240" w:lineRule="auto"/>
        <w:contextualSpacing/>
        <w:rPr>
          <w:rFonts w:eastAsia="Times New Roman" w:cstheme="minorHAnsi"/>
        </w:rPr>
      </w:pPr>
      <w:r w:rsidRPr="0095687C">
        <w:rPr>
          <w:rFonts w:eastAsia="Times New Roman" w:cstheme="minorHAnsi"/>
          <w:b/>
          <w:bCs/>
        </w:rPr>
        <w:t>Other / Offsite:</w:t>
      </w:r>
      <w:r w:rsidRPr="0095687C">
        <w:rPr>
          <w:rFonts w:eastAsia="Times New Roman" w:cstheme="minorHAnsi"/>
        </w:rPr>
        <w:t xml:space="preserve"> Identified by red-shaded regions to the north of the primary campus blocks. </w:t>
      </w:r>
    </w:p>
    <w:p w14:paraId="565CF15C" w14:textId="77777777" w:rsidR="0095687C" w:rsidRPr="0095687C" w:rsidRDefault="0095687C" w:rsidP="0095687C">
      <w:pPr>
        <w:numPr>
          <w:ilvl w:val="0"/>
          <w:numId w:val="46"/>
        </w:numPr>
        <w:spacing w:before="100" w:beforeAutospacing="1" w:after="100" w:afterAutospacing="1" w:line="240" w:lineRule="auto"/>
        <w:contextualSpacing/>
        <w:rPr>
          <w:rFonts w:eastAsia="Times New Roman" w:cstheme="minorHAnsi"/>
        </w:rPr>
      </w:pPr>
      <w:r w:rsidRPr="0095687C">
        <w:rPr>
          <w:rFonts w:eastAsia="Times New Roman" w:cstheme="minorHAnsi"/>
          <w:b/>
          <w:bCs/>
        </w:rPr>
        <w:t>Contextual Landmarks:</w:t>
      </w:r>
      <w:r w:rsidRPr="0095687C">
        <w:rPr>
          <w:rFonts w:eastAsia="Times New Roman" w:cstheme="minorHAnsi"/>
        </w:rPr>
        <w:t xml:space="preserve"> The Santa Barbara Airport runways are visible to the north of the service boundary. </w:t>
      </w:r>
    </w:p>
    <w:p w14:paraId="46A43B93" w14:textId="77777777" w:rsidR="0095687C" w:rsidRPr="0095687C" w:rsidRDefault="0095687C" w:rsidP="0095687C">
      <w:r w:rsidRPr="0095687C">
        <w:rPr>
          <w:noProof/>
        </w:rPr>
        <w:drawing>
          <wp:inline distT="0" distB="0" distL="0" distR="0" wp14:anchorId="258E587C" wp14:editId="60E55DF8">
            <wp:extent cx="5943600" cy="4461510"/>
            <wp:effectExtent l="0" t="0" r="0" b="0"/>
            <wp:docPr id="3" name="Picture 3" descr="Map of the UCSB Sanitary Sewer System Service Area Boundary, showing the division of the campus into Main, North, Storke, and West campus sections, along with other offsite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the UCSB Sanitary Sewer System Service Area Boundary, showing the division of the campus into Main, North, Storke, and West campus sections, along with other offsite areas."/>
                    <pic:cNvPicPr/>
                  </pic:nvPicPr>
                  <pic:blipFill>
                    <a:blip r:embed="rId15"/>
                    <a:stretch>
                      <a:fillRect/>
                    </a:stretch>
                  </pic:blipFill>
                  <pic:spPr>
                    <a:xfrm>
                      <a:off x="0" y="0"/>
                      <a:ext cx="5943600" cy="4461510"/>
                    </a:xfrm>
                    <a:prstGeom prst="rect">
                      <a:avLst/>
                    </a:prstGeom>
                  </pic:spPr>
                </pic:pic>
              </a:graphicData>
            </a:graphic>
          </wp:inline>
        </w:drawing>
      </w:r>
    </w:p>
    <w:p w14:paraId="2303CAED" w14:textId="77777777" w:rsidR="0095687C" w:rsidRDefault="0095687C" w:rsidP="0095687C">
      <w:pPr>
        <w:jc w:val="center"/>
        <w:rPr>
          <w:b/>
        </w:rPr>
      </w:pPr>
    </w:p>
    <w:p w14:paraId="25B57983" w14:textId="77777777" w:rsidR="0095687C" w:rsidRDefault="0095687C" w:rsidP="0095687C">
      <w:pPr>
        <w:jc w:val="center"/>
        <w:rPr>
          <w:b/>
        </w:rPr>
      </w:pPr>
    </w:p>
    <w:p w14:paraId="109F705E" w14:textId="64AA561A" w:rsidR="0095687C" w:rsidRDefault="0095687C" w:rsidP="0095687C">
      <w:pPr>
        <w:rPr>
          <w:b/>
        </w:rPr>
        <w:sectPr w:rsidR="0095687C" w:rsidSect="00E22C7B">
          <w:footerReference w:type="default" r:id="rId16"/>
          <w:pgSz w:w="12240" w:h="15840" w:code="1"/>
          <w:pgMar w:top="1440" w:right="1080" w:bottom="1440" w:left="1080" w:header="720" w:footer="720" w:gutter="0"/>
          <w:pgNumType w:start="1"/>
          <w:cols w:space="720"/>
          <w:vAlign w:val="center"/>
          <w:docGrid w:linePitch="360"/>
        </w:sectPr>
      </w:pPr>
    </w:p>
    <w:p w14:paraId="32A0A1CB" w14:textId="346FEF40" w:rsidR="001F6334" w:rsidRDefault="00484FD7" w:rsidP="0095687C">
      <w:pPr>
        <w:jc w:val="center"/>
        <w:rPr>
          <w:b/>
        </w:rPr>
        <w:sectPr w:rsidR="001F6334" w:rsidSect="00E22C7B">
          <w:pgSz w:w="12240" w:h="15840" w:code="1"/>
          <w:pgMar w:top="1440" w:right="1080" w:bottom="1440" w:left="1080" w:header="720" w:footer="720" w:gutter="0"/>
          <w:pgNumType w:start="1"/>
          <w:cols w:space="720"/>
          <w:vAlign w:val="center"/>
          <w:docGrid w:linePitch="360"/>
        </w:sectPr>
      </w:pPr>
      <w:bookmarkStart w:id="64" w:name="Appx_B"/>
      <w:bookmarkEnd w:id="63"/>
      <w:r w:rsidRPr="00484FD7">
        <w:rPr>
          <w:b/>
        </w:rPr>
        <w:lastRenderedPageBreak/>
        <w:t>Appendix B</w:t>
      </w:r>
      <w:r>
        <w:rPr>
          <w:b/>
        </w:rPr>
        <w:t>:</w:t>
      </w:r>
      <w:r w:rsidRPr="00484FD7">
        <w:rPr>
          <w:b/>
        </w:rPr>
        <w:t xml:space="preserve"> Goleta Beach Park Spill Emergency Response Pla</w:t>
      </w:r>
      <w:r w:rsidR="0095687C">
        <w:rPr>
          <w:b/>
        </w:rPr>
        <w:t>n</w:t>
      </w:r>
    </w:p>
    <w:p w14:paraId="0B73D963" w14:textId="77777777" w:rsidR="0095687C" w:rsidRPr="0095687C" w:rsidRDefault="0095687C" w:rsidP="0095687C">
      <w:pPr>
        <w:pStyle w:val="Heading1"/>
      </w:pPr>
      <w:bookmarkStart w:id="65" w:name="Appx_C"/>
      <w:bookmarkEnd w:id="64"/>
      <w:r w:rsidRPr="0095687C">
        <w:lastRenderedPageBreak/>
        <w:t>Goleta Beach Emergency Sewer Overflow Response Plan</w:t>
      </w:r>
    </w:p>
    <w:p w14:paraId="766750CD" w14:textId="77777777" w:rsidR="0095687C" w:rsidRPr="0095687C" w:rsidRDefault="0095687C" w:rsidP="0095687C">
      <w:pPr>
        <w:pStyle w:val="Heading2"/>
      </w:pPr>
      <w:r w:rsidRPr="0095687C">
        <w:t>Responding, Containing, and Cleaning Up Sewage Overflows</w:t>
      </w:r>
    </w:p>
    <w:p w14:paraId="7493BE42" w14:textId="77777777" w:rsidR="0095687C" w:rsidRPr="0095687C" w:rsidRDefault="0095687C" w:rsidP="0095687C">
      <w:pPr>
        <w:pStyle w:val="Heading3"/>
      </w:pPr>
      <w:r w:rsidRPr="0095687C">
        <w:t xml:space="preserve">Responding </w:t>
      </w:r>
    </w:p>
    <w:p w14:paraId="62F6D87E" w14:textId="77777777" w:rsidR="0095687C" w:rsidRPr="0095687C" w:rsidRDefault="0095687C" w:rsidP="0095687C">
      <w:pPr>
        <w:spacing w:line="276" w:lineRule="auto"/>
      </w:pPr>
      <w:r w:rsidRPr="0095687C">
        <w:t xml:space="preserve">A High-Level Alarm System is installed in the lift station. Staff needs to be notified their response time can be within 10 minutes during work hours. After hours, if Goleta Beach Rangers are not able to respond, a call out could take 20 to 30 minutes. </w:t>
      </w:r>
    </w:p>
    <w:p w14:paraId="32DC56FB" w14:textId="77777777" w:rsidR="0095687C" w:rsidRPr="0095687C" w:rsidRDefault="0095687C" w:rsidP="008235FB">
      <w:pPr>
        <w:pStyle w:val="Heading3"/>
      </w:pPr>
      <w:r w:rsidRPr="0095687C">
        <w:t>When a sewage spill/overflow occurs, the first people to be notified are the Goleta Beach Park Ranges, plumber and UCSB 24 Hr. Phone Number (805) 893-3000</w:t>
      </w:r>
    </w:p>
    <w:p w14:paraId="4A01A2AA" w14:textId="77777777" w:rsidR="0095687C" w:rsidRPr="0095687C" w:rsidRDefault="0095687C" w:rsidP="0095687C">
      <w:pPr>
        <w:tabs>
          <w:tab w:val="left" w:pos="5760"/>
        </w:tabs>
        <w:spacing w:line="276" w:lineRule="auto"/>
      </w:pPr>
      <w:r w:rsidRPr="0095687C">
        <w:t xml:space="preserve">Brian Switzer </w:t>
      </w:r>
      <w:r w:rsidRPr="0095687C">
        <w:tab/>
        <w:t xml:space="preserve">Work: (805) 967-1300 </w:t>
      </w:r>
    </w:p>
    <w:p w14:paraId="3BCA3889" w14:textId="77777777" w:rsidR="0095687C" w:rsidRPr="0095687C" w:rsidRDefault="0095687C" w:rsidP="0095687C">
      <w:pPr>
        <w:tabs>
          <w:tab w:val="left" w:pos="5760"/>
        </w:tabs>
        <w:spacing w:line="276" w:lineRule="auto"/>
      </w:pPr>
      <w:r w:rsidRPr="0095687C">
        <w:tab/>
        <w:t>Cell: (805) 896-1036</w:t>
      </w:r>
    </w:p>
    <w:p w14:paraId="57E7C55F" w14:textId="77777777" w:rsidR="0095687C" w:rsidRPr="0095687C" w:rsidRDefault="0095687C" w:rsidP="0095687C">
      <w:pPr>
        <w:tabs>
          <w:tab w:val="left" w:pos="5760"/>
        </w:tabs>
        <w:spacing w:line="276" w:lineRule="auto"/>
      </w:pPr>
      <w:r w:rsidRPr="0095687C">
        <w:t>Mark Hopson</w:t>
      </w:r>
      <w:r w:rsidRPr="0095687C">
        <w:tab/>
        <w:t>Work: (805) 967-1300</w:t>
      </w:r>
    </w:p>
    <w:p w14:paraId="718BB309" w14:textId="77777777" w:rsidR="0095687C" w:rsidRPr="0095687C" w:rsidRDefault="0095687C" w:rsidP="0095687C">
      <w:pPr>
        <w:tabs>
          <w:tab w:val="left" w:pos="5760"/>
        </w:tabs>
        <w:spacing w:line="276" w:lineRule="auto"/>
      </w:pPr>
      <w:r w:rsidRPr="0095687C">
        <w:tab/>
        <w:t>Cell: (805) 896-70823</w:t>
      </w:r>
    </w:p>
    <w:p w14:paraId="17606532" w14:textId="77777777" w:rsidR="0095687C" w:rsidRPr="0095687C" w:rsidRDefault="0095687C" w:rsidP="008235FB">
      <w:pPr>
        <w:pStyle w:val="Heading3"/>
      </w:pPr>
      <w:r w:rsidRPr="0095687C">
        <w:t>If Resident rangers are not in the park, contact:</w:t>
      </w:r>
    </w:p>
    <w:p w14:paraId="6816EBA1" w14:textId="77777777" w:rsidR="0095687C" w:rsidRPr="0095687C" w:rsidRDefault="0095687C" w:rsidP="0095687C">
      <w:pPr>
        <w:tabs>
          <w:tab w:val="left" w:pos="5760"/>
        </w:tabs>
        <w:spacing w:line="276" w:lineRule="auto"/>
      </w:pPr>
      <w:r w:rsidRPr="0095687C">
        <w:t>Deputy Park Director, Jeffrey Lindgren</w:t>
      </w:r>
      <w:r w:rsidRPr="0095687C">
        <w:tab/>
        <w:t>Work: (805) 681-5651</w:t>
      </w:r>
    </w:p>
    <w:p w14:paraId="525A6FBB" w14:textId="77777777" w:rsidR="0095687C" w:rsidRPr="0095687C" w:rsidRDefault="0095687C" w:rsidP="0095687C">
      <w:pPr>
        <w:tabs>
          <w:tab w:val="left" w:pos="5760"/>
          <w:tab w:val="left" w:pos="7380"/>
        </w:tabs>
      </w:pPr>
      <w:r w:rsidRPr="0095687C">
        <w:tab/>
        <w:t>Cell: (805) 686-5076</w:t>
      </w:r>
    </w:p>
    <w:p w14:paraId="727D3684" w14:textId="77777777" w:rsidR="0095687C" w:rsidRPr="0095687C" w:rsidRDefault="0095687C" w:rsidP="0095687C">
      <w:pPr>
        <w:tabs>
          <w:tab w:val="left" w:pos="5760"/>
        </w:tabs>
      </w:pPr>
      <w:r w:rsidRPr="0095687C">
        <w:t>Park Operations Manager, Lloyd Henning</w:t>
      </w:r>
      <w:r w:rsidRPr="0095687C">
        <w:tab/>
        <w:t>Work: (805) 681-5653</w:t>
      </w:r>
    </w:p>
    <w:p w14:paraId="48A16123" w14:textId="77777777" w:rsidR="0095687C" w:rsidRPr="0095687C" w:rsidRDefault="0095687C" w:rsidP="0095687C">
      <w:pPr>
        <w:tabs>
          <w:tab w:val="left" w:pos="5760"/>
        </w:tabs>
      </w:pPr>
      <w:r w:rsidRPr="0095687C">
        <w:tab/>
        <w:t>Cell: (805) 729-7507</w:t>
      </w:r>
    </w:p>
    <w:p w14:paraId="721846DD" w14:textId="77777777" w:rsidR="0095687C" w:rsidRPr="0095687C" w:rsidRDefault="0095687C" w:rsidP="0095687C">
      <w:pPr>
        <w:tabs>
          <w:tab w:val="left" w:pos="5760"/>
        </w:tabs>
      </w:pPr>
      <w:r w:rsidRPr="0095687C">
        <w:t>Maintenance Leader, Mario Reynoso</w:t>
      </w:r>
      <w:r w:rsidRPr="0095687C">
        <w:tab/>
        <w:t>Work: (805) 681-5656</w:t>
      </w:r>
    </w:p>
    <w:p w14:paraId="2863939C" w14:textId="77777777" w:rsidR="0095687C" w:rsidRPr="0095687C" w:rsidRDefault="0095687C" w:rsidP="0095687C">
      <w:pPr>
        <w:tabs>
          <w:tab w:val="left" w:pos="5760"/>
        </w:tabs>
      </w:pPr>
      <w:r w:rsidRPr="0095687C">
        <w:tab/>
        <w:t>Cell: (805) 896-1553</w:t>
      </w:r>
    </w:p>
    <w:p w14:paraId="0F227CF3" w14:textId="77777777" w:rsidR="0095687C" w:rsidRPr="0095687C" w:rsidRDefault="0095687C" w:rsidP="0095687C">
      <w:pPr>
        <w:tabs>
          <w:tab w:val="left" w:pos="5760"/>
        </w:tabs>
      </w:pPr>
      <w:r w:rsidRPr="0095687C">
        <w:t>Maintenance Plumber</w:t>
      </w:r>
      <w:r w:rsidRPr="0095687C">
        <w:tab/>
        <w:t>Work: (805) 681-5656</w:t>
      </w:r>
    </w:p>
    <w:p w14:paraId="39202F60" w14:textId="77777777" w:rsidR="0095687C" w:rsidRPr="0095687C" w:rsidRDefault="0095687C" w:rsidP="008235FB">
      <w:pPr>
        <w:pStyle w:val="Heading3"/>
      </w:pPr>
      <w:r w:rsidRPr="0095687C">
        <w:t xml:space="preserve">Response Contact Agencies: </w:t>
      </w:r>
    </w:p>
    <w:p w14:paraId="22C63916" w14:textId="77777777" w:rsidR="0095687C" w:rsidRPr="0095687C" w:rsidRDefault="0095687C" w:rsidP="0095687C">
      <w:pPr>
        <w:tabs>
          <w:tab w:val="left" w:pos="5760"/>
        </w:tabs>
        <w:spacing w:line="276" w:lineRule="auto"/>
      </w:pPr>
      <w:proofErr w:type="spellStart"/>
      <w:r w:rsidRPr="0095687C">
        <w:t>Marborg</w:t>
      </w:r>
      <w:proofErr w:type="spellEnd"/>
      <w:r w:rsidRPr="0095687C">
        <w:t xml:space="preserve"> Disposal</w:t>
      </w:r>
      <w:r w:rsidRPr="0095687C">
        <w:tab/>
        <w:t>24 Hr.: (805) 963-1852</w:t>
      </w:r>
    </w:p>
    <w:p w14:paraId="2988D836" w14:textId="77777777" w:rsidR="0095687C" w:rsidRPr="0095687C" w:rsidRDefault="0095687C" w:rsidP="0095687C">
      <w:pPr>
        <w:tabs>
          <w:tab w:val="left" w:pos="5760"/>
        </w:tabs>
        <w:spacing w:line="276" w:lineRule="auto"/>
      </w:pPr>
      <w:r w:rsidRPr="0095687C">
        <w:tab/>
        <w:t>Cell: (805) 896-8047</w:t>
      </w:r>
    </w:p>
    <w:p w14:paraId="01DB5395" w14:textId="77777777" w:rsidR="0095687C" w:rsidRPr="0095687C" w:rsidRDefault="0095687C" w:rsidP="0095687C">
      <w:pPr>
        <w:tabs>
          <w:tab w:val="left" w:pos="5760"/>
        </w:tabs>
        <w:spacing w:line="276" w:lineRule="auto"/>
      </w:pPr>
      <w:r w:rsidRPr="0095687C">
        <w:t>RJ Carroll and Sons</w:t>
      </w:r>
      <w:r w:rsidRPr="0095687C">
        <w:tab/>
        <w:t>24 Hr.: (805) 963-8711</w:t>
      </w:r>
    </w:p>
    <w:p w14:paraId="562224F0" w14:textId="77777777" w:rsidR="0095687C" w:rsidRPr="0095687C" w:rsidRDefault="0095687C" w:rsidP="0095687C">
      <w:pPr>
        <w:tabs>
          <w:tab w:val="left" w:pos="5760"/>
        </w:tabs>
        <w:spacing w:line="276" w:lineRule="auto"/>
      </w:pPr>
      <w:r w:rsidRPr="0095687C">
        <w:t>Goleta Sanitary District</w:t>
      </w:r>
      <w:r w:rsidRPr="0095687C">
        <w:tab/>
        <w:t>24 Hr.: (805) 967-4519</w:t>
      </w:r>
    </w:p>
    <w:p w14:paraId="76EFF2AA" w14:textId="77777777" w:rsidR="0095687C" w:rsidRPr="0095687C" w:rsidRDefault="0095687C" w:rsidP="0095687C">
      <w:pPr>
        <w:tabs>
          <w:tab w:val="left" w:pos="5760"/>
        </w:tabs>
        <w:spacing w:line="276" w:lineRule="auto"/>
      </w:pPr>
      <w:r w:rsidRPr="0095687C">
        <w:t>UCSB</w:t>
      </w:r>
      <w:r w:rsidRPr="0095687C">
        <w:tab/>
        <w:t>24 Hr.: (805) 893-3000</w:t>
      </w:r>
    </w:p>
    <w:p w14:paraId="6E3D4EAE" w14:textId="77777777" w:rsidR="0095687C" w:rsidRPr="0095687C" w:rsidRDefault="0095687C" w:rsidP="0095687C">
      <w:pPr>
        <w:tabs>
          <w:tab w:val="left" w:pos="7380"/>
        </w:tabs>
      </w:pPr>
    </w:p>
    <w:p w14:paraId="50A1B16D" w14:textId="77777777" w:rsidR="0095687C" w:rsidRDefault="0095687C" w:rsidP="001A6EA5">
      <w:pPr>
        <w:jc w:val="center"/>
        <w:rPr>
          <w:b/>
          <w:bCs/>
          <w:noProof/>
        </w:rPr>
      </w:pPr>
    </w:p>
    <w:p w14:paraId="0924516A" w14:textId="77777777" w:rsidR="0095687C" w:rsidRDefault="0095687C" w:rsidP="001A6EA5">
      <w:pPr>
        <w:jc w:val="center"/>
        <w:rPr>
          <w:b/>
          <w:bCs/>
          <w:noProof/>
        </w:rPr>
      </w:pPr>
    </w:p>
    <w:p w14:paraId="19A7BF8A" w14:textId="77777777" w:rsidR="0095687C" w:rsidRDefault="0095687C" w:rsidP="009F1061">
      <w:pPr>
        <w:rPr>
          <w:b/>
          <w:bCs/>
          <w:noProof/>
        </w:rPr>
      </w:pPr>
    </w:p>
    <w:p w14:paraId="68EC6022" w14:textId="77777777" w:rsidR="0095687C" w:rsidRDefault="0095687C" w:rsidP="001A6EA5">
      <w:pPr>
        <w:jc w:val="center"/>
        <w:rPr>
          <w:b/>
          <w:bCs/>
          <w:noProof/>
        </w:rPr>
      </w:pPr>
    </w:p>
    <w:p w14:paraId="78E74D1E" w14:textId="77777777" w:rsidR="001D7495" w:rsidRDefault="001D7495" w:rsidP="008235FB">
      <w:pPr>
        <w:jc w:val="center"/>
      </w:pPr>
    </w:p>
    <w:p w14:paraId="2B8128CD" w14:textId="77777777" w:rsidR="001D7495" w:rsidRDefault="001D7495" w:rsidP="008235FB">
      <w:pPr>
        <w:jc w:val="center"/>
      </w:pPr>
    </w:p>
    <w:p w14:paraId="1F9BDA60" w14:textId="5C866943" w:rsidR="00515753" w:rsidRDefault="00000000" w:rsidP="008235FB">
      <w:pPr>
        <w:jc w:val="center"/>
        <w:rPr>
          <w:rStyle w:val="Hyperlink"/>
          <w:b/>
          <w:bCs/>
          <w:noProof/>
        </w:rPr>
      </w:pPr>
      <w:hyperlink w:anchor="Appx_D" w:history="1">
        <w:r w:rsidR="001A6EA5" w:rsidRPr="001A6EA5">
          <w:rPr>
            <w:rStyle w:val="Hyperlink"/>
            <w:b/>
            <w:bCs/>
            <w:noProof/>
          </w:rPr>
          <w:t>Appendix C: UCSB Spill Emergency Response Plan</w:t>
        </w:r>
      </w:hyperlink>
      <w:bookmarkEnd w:id="65"/>
    </w:p>
    <w:p w14:paraId="1E6E25F3" w14:textId="77777777" w:rsidR="001D7495" w:rsidRDefault="001D7495" w:rsidP="008235FB">
      <w:pPr>
        <w:jc w:val="center"/>
        <w:rPr>
          <w:rStyle w:val="Hyperlink"/>
          <w:b/>
          <w:bCs/>
          <w:noProof/>
        </w:rPr>
      </w:pPr>
    </w:p>
    <w:p w14:paraId="17B0CD10" w14:textId="77777777" w:rsidR="001D7495" w:rsidRDefault="001D7495" w:rsidP="008235FB">
      <w:pPr>
        <w:jc w:val="center"/>
        <w:rPr>
          <w:rStyle w:val="Hyperlink"/>
          <w:b/>
          <w:bCs/>
          <w:noProof/>
        </w:rPr>
      </w:pPr>
    </w:p>
    <w:p w14:paraId="43C42EEB" w14:textId="77777777" w:rsidR="001D7495" w:rsidRDefault="001D7495" w:rsidP="008235FB">
      <w:pPr>
        <w:jc w:val="center"/>
        <w:rPr>
          <w:rStyle w:val="Hyperlink"/>
          <w:b/>
          <w:bCs/>
          <w:noProof/>
        </w:rPr>
      </w:pPr>
    </w:p>
    <w:p w14:paraId="0EB9B44E" w14:textId="2C09541D" w:rsidR="001D7495" w:rsidRPr="001D7495" w:rsidRDefault="001D7495" w:rsidP="008235FB">
      <w:pPr>
        <w:jc w:val="center"/>
        <w:rPr>
          <w:rStyle w:val="Hyperlink"/>
          <w:noProof/>
        </w:rPr>
      </w:pPr>
      <w:r w:rsidRPr="001D7495">
        <w:rPr>
          <w:rStyle w:val="Hyperlink"/>
          <w:noProof/>
        </w:rPr>
        <w:t>UCSB Spill Emergency Response Plan is available on our website or as requested.</w:t>
      </w:r>
    </w:p>
    <w:p w14:paraId="04064DDE" w14:textId="77777777" w:rsidR="001D7495" w:rsidRPr="00515753" w:rsidRDefault="001D7495" w:rsidP="008235FB">
      <w:pPr>
        <w:jc w:val="center"/>
        <w:rPr>
          <w:b/>
        </w:rPr>
      </w:pPr>
    </w:p>
    <w:sectPr w:rsidR="001D7495" w:rsidRPr="00515753" w:rsidSect="00E22C7B">
      <w:pgSz w:w="12240" w:h="15840" w:code="1"/>
      <w:pgMar w:top="1440" w:right="1080" w:bottom="1440" w:left="1080" w:header="720" w:footer="720" w:gutter="0"/>
      <w:pgNumType w:start="1"/>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F035" w14:textId="77777777" w:rsidR="00F21775" w:rsidRDefault="00F21775" w:rsidP="00C12BCF">
      <w:pPr>
        <w:spacing w:after="0" w:line="240" w:lineRule="auto"/>
      </w:pPr>
      <w:r>
        <w:separator/>
      </w:r>
    </w:p>
  </w:endnote>
  <w:endnote w:type="continuationSeparator" w:id="0">
    <w:p w14:paraId="2EDECE37" w14:textId="77777777" w:rsidR="00F21775" w:rsidRDefault="00F21775" w:rsidP="00C1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9377" w14:textId="06451DAF" w:rsidR="00370142" w:rsidRDefault="00484FD7" w:rsidP="003D6BBB">
    <w:pPr>
      <w:pStyle w:val="Footer"/>
      <w:pBdr>
        <w:top w:val="single" w:sz="4" w:space="1" w:color="auto"/>
      </w:pBdr>
      <w:tabs>
        <w:tab w:val="clear" w:pos="4680"/>
        <w:tab w:val="clear" w:pos="9360"/>
        <w:tab w:val="right" w:pos="10080"/>
      </w:tabs>
    </w:pPr>
    <w:r>
      <w:rPr>
        <w:smallCaps/>
      </w:rPr>
      <w:t>Sanitary Sewer Management Plan</w:t>
    </w:r>
    <w:r w:rsidR="00370142">
      <w:tab/>
    </w:r>
    <w:r w:rsidR="00370142" w:rsidRPr="00166A01">
      <w:t>Page</w:t>
    </w:r>
    <w:r w:rsidR="00370142">
      <w:t xml:space="preserve"> </w:t>
    </w:r>
    <w:r w:rsidR="00370142">
      <w:fldChar w:fldCharType="begin"/>
    </w:r>
    <w:r w:rsidR="00370142">
      <w:instrText xml:space="preserve"> PAGE   \* MERGEFORMAT </w:instrText>
    </w:r>
    <w:r w:rsidR="00370142">
      <w:fldChar w:fldCharType="separate"/>
    </w:r>
    <w:r w:rsidR="00370142">
      <w:rPr>
        <w:noProof/>
      </w:rPr>
      <w:t>1</w:t>
    </w:r>
    <w:r w:rsidR="0037014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F203" w14:textId="77777777" w:rsidR="00C5754F" w:rsidRDefault="00C5754F" w:rsidP="00C5754F">
    <w:pPr>
      <w:pStyle w:val="Footer"/>
      <w:pBdr>
        <w:top w:val="single" w:sz="4" w:space="1" w:color="auto"/>
      </w:pBdr>
      <w:tabs>
        <w:tab w:val="clear" w:pos="4680"/>
        <w:tab w:val="clear" w:pos="9360"/>
        <w:tab w:val="right" w:pos="10080"/>
      </w:tabs>
    </w:pPr>
    <w:r>
      <w:rPr>
        <w:smallCaps/>
      </w:rPr>
      <w:t>Sanitary Sewer Management Plan</w:t>
    </w:r>
    <w:r>
      <w:tab/>
    </w:r>
    <w:r w:rsidRPr="00166A01">
      <w:t>Page</w:t>
    </w:r>
    <w:r>
      <w:t xml:space="preserve"> </w:t>
    </w:r>
    <w:r>
      <w:fldChar w:fldCharType="begin"/>
    </w:r>
    <w:r>
      <w:instrText xml:space="preserve"> PAGE   \* MERGEFORMAT </w:instrText>
    </w:r>
    <w:r>
      <w:fldChar w:fldCharType="separate"/>
    </w:r>
    <w: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77EC" w14:textId="653DA89E" w:rsidR="00370142" w:rsidRDefault="00484FD7" w:rsidP="003D6BBB">
    <w:pPr>
      <w:pStyle w:val="Footer"/>
      <w:pBdr>
        <w:top w:val="single" w:sz="4" w:space="1" w:color="auto"/>
      </w:pBdr>
      <w:tabs>
        <w:tab w:val="clear" w:pos="4680"/>
        <w:tab w:val="clear" w:pos="9360"/>
        <w:tab w:val="right" w:pos="10080"/>
      </w:tabs>
    </w:pPr>
    <w:r>
      <w:rPr>
        <w:smallCaps/>
      </w:rPr>
      <w:t>Sanitary Sewer Management Plan</w:t>
    </w:r>
    <w:r w:rsidR="0037014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033B1" w14:textId="77777777" w:rsidR="00F21775" w:rsidRDefault="00F21775" w:rsidP="00C12BCF">
      <w:pPr>
        <w:spacing w:after="0" w:line="240" w:lineRule="auto"/>
      </w:pPr>
      <w:r>
        <w:separator/>
      </w:r>
    </w:p>
  </w:footnote>
  <w:footnote w:type="continuationSeparator" w:id="0">
    <w:p w14:paraId="7A0AFE67" w14:textId="77777777" w:rsidR="00F21775" w:rsidRDefault="00F21775" w:rsidP="00C1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2E42" w14:textId="51DD2C1C" w:rsidR="00370142" w:rsidRPr="00166A01" w:rsidRDefault="00370142" w:rsidP="003D6BBB">
    <w:pPr>
      <w:pStyle w:val="Header"/>
      <w:pBdr>
        <w:bottom w:val="single" w:sz="4" w:space="1" w:color="auto"/>
      </w:pBdr>
      <w:jc w:val="right"/>
      <w:rPr>
        <w:smallCaps/>
      </w:rPr>
    </w:pPr>
    <w:r w:rsidRPr="00166A01">
      <w:rPr>
        <w:smallCaps/>
      </w:rPr>
      <w:t>University of California, Santa Barbara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C69B" w14:textId="72A30582" w:rsidR="00370142" w:rsidRDefault="00370142">
    <w:pPr>
      <w:pStyle w:val="Header"/>
    </w:pPr>
  </w:p>
  <w:p w14:paraId="63F31AB9" w14:textId="77777777" w:rsidR="00370142" w:rsidRDefault="0037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C44"/>
    <w:multiLevelType w:val="hybridMultilevel"/>
    <w:tmpl w:val="91C0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FFDB"/>
    <w:multiLevelType w:val="hybridMultilevel"/>
    <w:tmpl w:val="F96E99E8"/>
    <w:lvl w:ilvl="0" w:tplc="E2741AD2">
      <w:start w:val="1"/>
      <w:numFmt w:val="bullet"/>
      <w:lvlText w:val=""/>
      <w:lvlJc w:val="left"/>
      <w:pPr>
        <w:ind w:left="720" w:hanging="360"/>
      </w:pPr>
      <w:rPr>
        <w:rFonts w:ascii="Symbol" w:hAnsi="Symbol" w:hint="default"/>
      </w:rPr>
    </w:lvl>
    <w:lvl w:ilvl="1" w:tplc="6D442CB2">
      <w:start w:val="1"/>
      <w:numFmt w:val="bullet"/>
      <w:lvlText w:val="o"/>
      <w:lvlJc w:val="left"/>
      <w:pPr>
        <w:ind w:left="1440" w:hanging="360"/>
      </w:pPr>
      <w:rPr>
        <w:rFonts w:ascii="Courier New" w:hAnsi="Courier New" w:hint="default"/>
      </w:rPr>
    </w:lvl>
    <w:lvl w:ilvl="2" w:tplc="1CD688BE">
      <w:start w:val="1"/>
      <w:numFmt w:val="bullet"/>
      <w:lvlText w:val=""/>
      <w:lvlJc w:val="left"/>
      <w:pPr>
        <w:ind w:left="2160" w:hanging="360"/>
      </w:pPr>
      <w:rPr>
        <w:rFonts w:ascii="Wingdings" w:hAnsi="Wingdings" w:hint="default"/>
      </w:rPr>
    </w:lvl>
    <w:lvl w:ilvl="3" w:tplc="59184798">
      <w:start w:val="1"/>
      <w:numFmt w:val="bullet"/>
      <w:lvlText w:val=""/>
      <w:lvlJc w:val="left"/>
      <w:pPr>
        <w:ind w:left="2880" w:hanging="360"/>
      </w:pPr>
      <w:rPr>
        <w:rFonts w:ascii="Symbol" w:hAnsi="Symbol" w:hint="default"/>
      </w:rPr>
    </w:lvl>
    <w:lvl w:ilvl="4" w:tplc="155007D0">
      <w:start w:val="1"/>
      <w:numFmt w:val="bullet"/>
      <w:lvlText w:val="o"/>
      <w:lvlJc w:val="left"/>
      <w:pPr>
        <w:ind w:left="3600" w:hanging="360"/>
      </w:pPr>
      <w:rPr>
        <w:rFonts w:ascii="Courier New" w:hAnsi="Courier New" w:hint="default"/>
      </w:rPr>
    </w:lvl>
    <w:lvl w:ilvl="5" w:tplc="3AB00262">
      <w:start w:val="1"/>
      <w:numFmt w:val="bullet"/>
      <w:lvlText w:val=""/>
      <w:lvlJc w:val="left"/>
      <w:pPr>
        <w:ind w:left="4320" w:hanging="360"/>
      </w:pPr>
      <w:rPr>
        <w:rFonts w:ascii="Wingdings" w:hAnsi="Wingdings" w:hint="default"/>
      </w:rPr>
    </w:lvl>
    <w:lvl w:ilvl="6" w:tplc="A4B64718">
      <w:start w:val="1"/>
      <w:numFmt w:val="bullet"/>
      <w:lvlText w:val=""/>
      <w:lvlJc w:val="left"/>
      <w:pPr>
        <w:ind w:left="5040" w:hanging="360"/>
      </w:pPr>
      <w:rPr>
        <w:rFonts w:ascii="Symbol" w:hAnsi="Symbol" w:hint="default"/>
      </w:rPr>
    </w:lvl>
    <w:lvl w:ilvl="7" w:tplc="D48800D4">
      <w:start w:val="1"/>
      <w:numFmt w:val="bullet"/>
      <w:lvlText w:val="o"/>
      <w:lvlJc w:val="left"/>
      <w:pPr>
        <w:ind w:left="5760" w:hanging="360"/>
      </w:pPr>
      <w:rPr>
        <w:rFonts w:ascii="Courier New" w:hAnsi="Courier New" w:hint="default"/>
      </w:rPr>
    </w:lvl>
    <w:lvl w:ilvl="8" w:tplc="3C9CBF4E">
      <w:start w:val="1"/>
      <w:numFmt w:val="bullet"/>
      <w:lvlText w:val=""/>
      <w:lvlJc w:val="left"/>
      <w:pPr>
        <w:ind w:left="6480" w:hanging="360"/>
      </w:pPr>
      <w:rPr>
        <w:rFonts w:ascii="Wingdings" w:hAnsi="Wingdings" w:hint="default"/>
      </w:rPr>
    </w:lvl>
  </w:abstractNum>
  <w:abstractNum w:abstractNumId="2" w15:restartNumberingAfterBreak="0">
    <w:nsid w:val="02EE5D4A"/>
    <w:multiLevelType w:val="hybridMultilevel"/>
    <w:tmpl w:val="137E367A"/>
    <w:lvl w:ilvl="0" w:tplc="6BFAEED8">
      <w:start w:val="1"/>
      <w:numFmt w:val="bullet"/>
      <w:lvlText w:val=""/>
      <w:lvlJc w:val="left"/>
      <w:pPr>
        <w:ind w:left="720" w:hanging="360"/>
      </w:pPr>
      <w:rPr>
        <w:rFonts w:ascii="Symbol" w:hAnsi="Symbol" w:hint="default"/>
      </w:rPr>
    </w:lvl>
    <w:lvl w:ilvl="1" w:tplc="5D342FBC">
      <w:start w:val="1"/>
      <w:numFmt w:val="bullet"/>
      <w:lvlText w:val="o"/>
      <w:lvlJc w:val="left"/>
      <w:pPr>
        <w:ind w:left="1440" w:hanging="360"/>
      </w:pPr>
      <w:rPr>
        <w:rFonts w:ascii="Courier New" w:hAnsi="Courier New" w:hint="default"/>
      </w:rPr>
    </w:lvl>
    <w:lvl w:ilvl="2" w:tplc="ACC6CF92">
      <w:start w:val="1"/>
      <w:numFmt w:val="bullet"/>
      <w:lvlText w:val=""/>
      <w:lvlJc w:val="left"/>
      <w:pPr>
        <w:ind w:left="2160" w:hanging="360"/>
      </w:pPr>
      <w:rPr>
        <w:rFonts w:ascii="Wingdings" w:hAnsi="Wingdings" w:hint="default"/>
      </w:rPr>
    </w:lvl>
    <w:lvl w:ilvl="3" w:tplc="C3426404">
      <w:start w:val="1"/>
      <w:numFmt w:val="bullet"/>
      <w:lvlText w:val=""/>
      <w:lvlJc w:val="left"/>
      <w:pPr>
        <w:ind w:left="2880" w:hanging="360"/>
      </w:pPr>
      <w:rPr>
        <w:rFonts w:ascii="Symbol" w:hAnsi="Symbol" w:hint="default"/>
      </w:rPr>
    </w:lvl>
    <w:lvl w:ilvl="4" w:tplc="73DC5218">
      <w:start w:val="1"/>
      <w:numFmt w:val="bullet"/>
      <w:lvlText w:val="o"/>
      <w:lvlJc w:val="left"/>
      <w:pPr>
        <w:ind w:left="3600" w:hanging="360"/>
      </w:pPr>
      <w:rPr>
        <w:rFonts w:ascii="Courier New" w:hAnsi="Courier New" w:hint="default"/>
      </w:rPr>
    </w:lvl>
    <w:lvl w:ilvl="5" w:tplc="DCF66306">
      <w:start w:val="1"/>
      <w:numFmt w:val="bullet"/>
      <w:lvlText w:val=""/>
      <w:lvlJc w:val="left"/>
      <w:pPr>
        <w:ind w:left="4320" w:hanging="360"/>
      </w:pPr>
      <w:rPr>
        <w:rFonts w:ascii="Wingdings" w:hAnsi="Wingdings" w:hint="default"/>
      </w:rPr>
    </w:lvl>
    <w:lvl w:ilvl="6" w:tplc="55CE1CF0">
      <w:start w:val="1"/>
      <w:numFmt w:val="bullet"/>
      <w:lvlText w:val=""/>
      <w:lvlJc w:val="left"/>
      <w:pPr>
        <w:ind w:left="5040" w:hanging="360"/>
      </w:pPr>
      <w:rPr>
        <w:rFonts w:ascii="Symbol" w:hAnsi="Symbol" w:hint="default"/>
      </w:rPr>
    </w:lvl>
    <w:lvl w:ilvl="7" w:tplc="63AC46DE">
      <w:start w:val="1"/>
      <w:numFmt w:val="bullet"/>
      <w:lvlText w:val="o"/>
      <w:lvlJc w:val="left"/>
      <w:pPr>
        <w:ind w:left="5760" w:hanging="360"/>
      </w:pPr>
      <w:rPr>
        <w:rFonts w:ascii="Courier New" w:hAnsi="Courier New" w:hint="default"/>
      </w:rPr>
    </w:lvl>
    <w:lvl w:ilvl="8" w:tplc="2D266E18">
      <w:start w:val="1"/>
      <w:numFmt w:val="bullet"/>
      <w:lvlText w:val=""/>
      <w:lvlJc w:val="left"/>
      <w:pPr>
        <w:ind w:left="6480" w:hanging="360"/>
      </w:pPr>
      <w:rPr>
        <w:rFonts w:ascii="Wingdings" w:hAnsi="Wingdings" w:hint="default"/>
      </w:rPr>
    </w:lvl>
  </w:abstractNum>
  <w:abstractNum w:abstractNumId="3" w15:restartNumberingAfterBreak="0">
    <w:nsid w:val="046A4B4D"/>
    <w:multiLevelType w:val="hybridMultilevel"/>
    <w:tmpl w:val="8A6A8C0E"/>
    <w:lvl w:ilvl="0" w:tplc="9BCE99E2">
      <w:start w:val="1"/>
      <w:numFmt w:val="bullet"/>
      <w:lvlText w:val=""/>
      <w:lvlJc w:val="left"/>
      <w:pPr>
        <w:ind w:left="720" w:hanging="360"/>
      </w:pPr>
      <w:rPr>
        <w:rFonts w:ascii="Symbol" w:hAnsi="Symbol" w:hint="default"/>
      </w:rPr>
    </w:lvl>
    <w:lvl w:ilvl="1" w:tplc="16A8AFFC">
      <w:start w:val="1"/>
      <w:numFmt w:val="bullet"/>
      <w:lvlText w:val="o"/>
      <w:lvlJc w:val="left"/>
      <w:pPr>
        <w:ind w:left="1440" w:hanging="360"/>
      </w:pPr>
      <w:rPr>
        <w:rFonts w:ascii="Courier New" w:hAnsi="Courier New" w:hint="default"/>
      </w:rPr>
    </w:lvl>
    <w:lvl w:ilvl="2" w:tplc="0AD04AEE">
      <w:start w:val="1"/>
      <w:numFmt w:val="bullet"/>
      <w:lvlText w:val=""/>
      <w:lvlJc w:val="left"/>
      <w:pPr>
        <w:ind w:left="2160" w:hanging="360"/>
      </w:pPr>
      <w:rPr>
        <w:rFonts w:ascii="Wingdings" w:hAnsi="Wingdings" w:hint="default"/>
      </w:rPr>
    </w:lvl>
    <w:lvl w:ilvl="3" w:tplc="F54AB30C">
      <w:start w:val="1"/>
      <w:numFmt w:val="bullet"/>
      <w:lvlText w:val=""/>
      <w:lvlJc w:val="left"/>
      <w:pPr>
        <w:ind w:left="2880" w:hanging="360"/>
      </w:pPr>
      <w:rPr>
        <w:rFonts w:ascii="Symbol" w:hAnsi="Symbol" w:hint="default"/>
      </w:rPr>
    </w:lvl>
    <w:lvl w:ilvl="4" w:tplc="527A7804">
      <w:start w:val="1"/>
      <w:numFmt w:val="bullet"/>
      <w:lvlText w:val="o"/>
      <w:lvlJc w:val="left"/>
      <w:pPr>
        <w:ind w:left="3600" w:hanging="360"/>
      </w:pPr>
      <w:rPr>
        <w:rFonts w:ascii="Courier New" w:hAnsi="Courier New" w:hint="default"/>
      </w:rPr>
    </w:lvl>
    <w:lvl w:ilvl="5" w:tplc="D22EB756">
      <w:start w:val="1"/>
      <w:numFmt w:val="bullet"/>
      <w:lvlText w:val=""/>
      <w:lvlJc w:val="left"/>
      <w:pPr>
        <w:ind w:left="4320" w:hanging="360"/>
      </w:pPr>
      <w:rPr>
        <w:rFonts w:ascii="Wingdings" w:hAnsi="Wingdings" w:hint="default"/>
      </w:rPr>
    </w:lvl>
    <w:lvl w:ilvl="6" w:tplc="EA706950">
      <w:start w:val="1"/>
      <w:numFmt w:val="bullet"/>
      <w:lvlText w:val=""/>
      <w:lvlJc w:val="left"/>
      <w:pPr>
        <w:ind w:left="5040" w:hanging="360"/>
      </w:pPr>
      <w:rPr>
        <w:rFonts w:ascii="Symbol" w:hAnsi="Symbol" w:hint="default"/>
      </w:rPr>
    </w:lvl>
    <w:lvl w:ilvl="7" w:tplc="BB5C5B1E">
      <w:start w:val="1"/>
      <w:numFmt w:val="bullet"/>
      <w:lvlText w:val="o"/>
      <w:lvlJc w:val="left"/>
      <w:pPr>
        <w:ind w:left="5760" w:hanging="360"/>
      </w:pPr>
      <w:rPr>
        <w:rFonts w:ascii="Courier New" w:hAnsi="Courier New" w:hint="default"/>
      </w:rPr>
    </w:lvl>
    <w:lvl w:ilvl="8" w:tplc="20A00F14">
      <w:start w:val="1"/>
      <w:numFmt w:val="bullet"/>
      <w:lvlText w:val=""/>
      <w:lvlJc w:val="left"/>
      <w:pPr>
        <w:ind w:left="6480" w:hanging="360"/>
      </w:pPr>
      <w:rPr>
        <w:rFonts w:ascii="Wingdings" w:hAnsi="Wingdings" w:hint="default"/>
      </w:rPr>
    </w:lvl>
  </w:abstractNum>
  <w:abstractNum w:abstractNumId="4" w15:restartNumberingAfterBreak="0">
    <w:nsid w:val="05BD4D65"/>
    <w:multiLevelType w:val="hybridMultilevel"/>
    <w:tmpl w:val="DCF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D49A5"/>
    <w:multiLevelType w:val="hybridMultilevel"/>
    <w:tmpl w:val="B52A9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E4623"/>
    <w:multiLevelType w:val="hybridMultilevel"/>
    <w:tmpl w:val="6332F3F0"/>
    <w:lvl w:ilvl="0" w:tplc="FA4E3638">
      <w:start w:val="1"/>
      <w:numFmt w:val="decimal"/>
      <w:lvlText w:val="(%1)"/>
      <w:lvlJc w:val="left"/>
      <w:pPr>
        <w:ind w:left="720" w:hanging="360"/>
      </w:pPr>
    </w:lvl>
    <w:lvl w:ilvl="1" w:tplc="80248C62">
      <w:start w:val="1"/>
      <w:numFmt w:val="lowerLetter"/>
      <w:lvlText w:val="%2."/>
      <w:lvlJc w:val="left"/>
      <w:pPr>
        <w:ind w:left="1440" w:hanging="360"/>
      </w:pPr>
    </w:lvl>
    <w:lvl w:ilvl="2" w:tplc="16A62048">
      <w:start w:val="1"/>
      <w:numFmt w:val="lowerRoman"/>
      <w:lvlText w:val="%3."/>
      <w:lvlJc w:val="right"/>
      <w:pPr>
        <w:ind w:left="2160" w:hanging="180"/>
      </w:pPr>
    </w:lvl>
    <w:lvl w:ilvl="3" w:tplc="E15AE3AE">
      <w:start w:val="1"/>
      <w:numFmt w:val="decimal"/>
      <w:lvlText w:val="%4."/>
      <w:lvlJc w:val="left"/>
      <w:pPr>
        <w:ind w:left="2880" w:hanging="360"/>
      </w:pPr>
    </w:lvl>
    <w:lvl w:ilvl="4" w:tplc="0E066FC8">
      <w:start w:val="1"/>
      <w:numFmt w:val="lowerLetter"/>
      <w:lvlText w:val="%5."/>
      <w:lvlJc w:val="left"/>
      <w:pPr>
        <w:ind w:left="3600" w:hanging="360"/>
      </w:pPr>
    </w:lvl>
    <w:lvl w:ilvl="5" w:tplc="E1F8899E">
      <w:start w:val="1"/>
      <w:numFmt w:val="lowerRoman"/>
      <w:lvlText w:val="%6."/>
      <w:lvlJc w:val="right"/>
      <w:pPr>
        <w:ind w:left="4320" w:hanging="180"/>
      </w:pPr>
    </w:lvl>
    <w:lvl w:ilvl="6" w:tplc="01FCA25E">
      <w:start w:val="1"/>
      <w:numFmt w:val="decimal"/>
      <w:lvlText w:val="%7."/>
      <w:lvlJc w:val="left"/>
      <w:pPr>
        <w:ind w:left="5040" w:hanging="360"/>
      </w:pPr>
    </w:lvl>
    <w:lvl w:ilvl="7" w:tplc="A1B07BB6">
      <w:start w:val="1"/>
      <w:numFmt w:val="lowerLetter"/>
      <w:lvlText w:val="%8."/>
      <w:lvlJc w:val="left"/>
      <w:pPr>
        <w:ind w:left="5760" w:hanging="360"/>
      </w:pPr>
    </w:lvl>
    <w:lvl w:ilvl="8" w:tplc="577A77EE">
      <w:start w:val="1"/>
      <w:numFmt w:val="lowerRoman"/>
      <w:lvlText w:val="%9."/>
      <w:lvlJc w:val="right"/>
      <w:pPr>
        <w:ind w:left="6480" w:hanging="180"/>
      </w:pPr>
    </w:lvl>
  </w:abstractNum>
  <w:abstractNum w:abstractNumId="7" w15:restartNumberingAfterBreak="0">
    <w:nsid w:val="0EAD2DA3"/>
    <w:multiLevelType w:val="hybridMultilevel"/>
    <w:tmpl w:val="2B8AB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E56F8"/>
    <w:multiLevelType w:val="hybridMultilevel"/>
    <w:tmpl w:val="8106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87961"/>
    <w:multiLevelType w:val="hybridMultilevel"/>
    <w:tmpl w:val="660AF910"/>
    <w:lvl w:ilvl="0" w:tplc="7D0A457C">
      <w:start w:val="1"/>
      <w:numFmt w:val="bullet"/>
      <w:lvlText w:val=""/>
      <w:lvlJc w:val="left"/>
      <w:pPr>
        <w:ind w:left="720" w:hanging="360"/>
      </w:pPr>
      <w:rPr>
        <w:rFonts w:ascii="Symbol" w:hAnsi="Symbol" w:hint="default"/>
      </w:rPr>
    </w:lvl>
    <w:lvl w:ilvl="1" w:tplc="2646A88A">
      <w:start w:val="1"/>
      <w:numFmt w:val="bullet"/>
      <w:lvlText w:val="o"/>
      <w:lvlJc w:val="left"/>
      <w:pPr>
        <w:ind w:left="1440" w:hanging="360"/>
      </w:pPr>
      <w:rPr>
        <w:rFonts w:ascii="Courier New" w:hAnsi="Courier New" w:hint="default"/>
      </w:rPr>
    </w:lvl>
    <w:lvl w:ilvl="2" w:tplc="68423C78">
      <w:start w:val="1"/>
      <w:numFmt w:val="bullet"/>
      <w:lvlText w:val=""/>
      <w:lvlJc w:val="left"/>
      <w:pPr>
        <w:ind w:left="2160" w:hanging="360"/>
      </w:pPr>
      <w:rPr>
        <w:rFonts w:ascii="Wingdings" w:hAnsi="Wingdings" w:hint="default"/>
      </w:rPr>
    </w:lvl>
    <w:lvl w:ilvl="3" w:tplc="13168528">
      <w:start w:val="1"/>
      <w:numFmt w:val="bullet"/>
      <w:lvlText w:val=""/>
      <w:lvlJc w:val="left"/>
      <w:pPr>
        <w:ind w:left="2880" w:hanging="360"/>
      </w:pPr>
      <w:rPr>
        <w:rFonts w:ascii="Symbol" w:hAnsi="Symbol" w:hint="default"/>
      </w:rPr>
    </w:lvl>
    <w:lvl w:ilvl="4" w:tplc="C568B554">
      <w:start w:val="1"/>
      <w:numFmt w:val="bullet"/>
      <w:lvlText w:val="o"/>
      <w:lvlJc w:val="left"/>
      <w:pPr>
        <w:ind w:left="3600" w:hanging="360"/>
      </w:pPr>
      <w:rPr>
        <w:rFonts w:ascii="Courier New" w:hAnsi="Courier New" w:hint="default"/>
      </w:rPr>
    </w:lvl>
    <w:lvl w:ilvl="5" w:tplc="0FEAC896">
      <w:start w:val="1"/>
      <w:numFmt w:val="bullet"/>
      <w:lvlText w:val=""/>
      <w:lvlJc w:val="left"/>
      <w:pPr>
        <w:ind w:left="4320" w:hanging="360"/>
      </w:pPr>
      <w:rPr>
        <w:rFonts w:ascii="Wingdings" w:hAnsi="Wingdings" w:hint="default"/>
      </w:rPr>
    </w:lvl>
    <w:lvl w:ilvl="6" w:tplc="B96C06EA">
      <w:start w:val="1"/>
      <w:numFmt w:val="bullet"/>
      <w:lvlText w:val=""/>
      <w:lvlJc w:val="left"/>
      <w:pPr>
        <w:ind w:left="5040" w:hanging="360"/>
      </w:pPr>
      <w:rPr>
        <w:rFonts w:ascii="Symbol" w:hAnsi="Symbol" w:hint="default"/>
      </w:rPr>
    </w:lvl>
    <w:lvl w:ilvl="7" w:tplc="79AAD4FE">
      <w:start w:val="1"/>
      <w:numFmt w:val="bullet"/>
      <w:lvlText w:val="o"/>
      <w:lvlJc w:val="left"/>
      <w:pPr>
        <w:ind w:left="5760" w:hanging="360"/>
      </w:pPr>
      <w:rPr>
        <w:rFonts w:ascii="Courier New" w:hAnsi="Courier New" w:hint="default"/>
      </w:rPr>
    </w:lvl>
    <w:lvl w:ilvl="8" w:tplc="8F66BB42">
      <w:start w:val="1"/>
      <w:numFmt w:val="bullet"/>
      <w:lvlText w:val=""/>
      <w:lvlJc w:val="left"/>
      <w:pPr>
        <w:ind w:left="6480" w:hanging="360"/>
      </w:pPr>
      <w:rPr>
        <w:rFonts w:ascii="Wingdings" w:hAnsi="Wingdings" w:hint="default"/>
      </w:rPr>
    </w:lvl>
  </w:abstractNum>
  <w:abstractNum w:abstractNumId="10" w15:restartNumberingAfterBreak="0">
    <w:nsid w:val="15812AF4"/>
    <w:multiLevelType w:val="hybridMultilevel"/>
    <w:tmpl w:val="59EE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6B01A"/>
    <w:multiLevelType w:val="hybridMultilevel"/>
    <w:tmpl w:val="4614BA7E"/>
    <w:lvl w:ilvl="0" w:tplc="026EB2FE">
      <w:start w:val="1"/>
      <w:numFmt w:val="bullet"/>
      <w:lvlText w:val=""/>
      <w:lvlJc w:val="left"/>
      <w:pPr>
        <w:ind w:left="720" w:hanging="360"/>
      </w:pPr>
      <w:rPr>
        <w:rFonts w:ascii="Symbol" w:hAnsi="Symbol" w:hint="default"/>
      </w:rPr>
    </w:lvl>
    <w:lvl w:ilvl="1" w:tplc="28C805F6">
      <w:start w:val="1"/>
      <w:numFmt w:val="bullet"/>
      <w:lvlText w:val="o"/>
      <w:lvlJc w:val="left"/>
      <w:pPr>
        <w:ind w:left="1440" w:hanging="360"/>
      </w:pPr>
      <w:rPr>
        <w:rFonts w:ascii="Courier New" w:hAnsi="Courier New" w:hint="default"/>
      </w:rPr>
    </w:lvl>
    <w:lvl w:ilvl="2" w:tplc="22F8EF3A">
      <w:start w:val="1"/>
      <w:numFmt w:val="bullet"/>
      <w:lvlText w:val=""/>
      <w:lvlJc w:val="left"/>
      <w:pPr>
        <w:ind w:left="2160" w:hanging="360"/>
      </w:pPr>
      <w:rPr>
        <w:rFonts w:ascii="Wingdings" w:hAnsi="Wingdings" w:hint="default"/>
      </w:rPr>
    </w:lvl>
    <w:lvl w:ilvl="3" w:tplc="16CAC170">
      <w:start w:val="1"/>
      <w:numFmt w:val="bullet"/>
      <w:lvlText w:val=""/>
      <w:lvlJc w:val="left"/>
      <w:pPr>
        <w:ind w:left="2880" w:hanging="360"/>
      </w:pPr>
      <w:rPr>
        <w:rFonts w:ascii="Symbol" w:hAnsi="Symbol" w:hint="default"/>
      </w:rPr>
    </w:lvl>
    <w:lvl w:ilvl="4" w:tplc="8AAA07B2">
      <w:start w:val="1"/>
      <w:numFmt w:val="bullet"/>
      <w:lvlText w:val="o"/>
      <w:lvlJc w:val="left"/>
      <w:pPr>
        <w:ind w:left="3600" w:hanging="360"/>
      </w:pPr>
      <w:rPr>
        <w:rFonts w:ascii="Courier New" w:hAnsi="Courier New" w:hint="default"/>
      </w:rPr>
    </w:lvl>
    <w:lvl w:ilvl="5" w:tplc="A38E19E2">
      <w:start w:val="1"/>
      <w:numFmt w:val="bullet"/>
      <w:lvlText w:val=""/>
      <w:lvlJc w:val="left"/>
      <w:pPr>
        <w:ind w:left="4320" w:hanging="360"/>
      </w:pPr>
      <w:rPr>
        <w:rFonts w:ascii="Wingdings" w:hAnsi="Wingdings" w:hint="default"/>
      </w:rPr>
    </w:lvl>
    <w:lvl w:ilvl="6" w:tplc="3B20B52E">
      <w:start w:val="1"/>
      <w:numFmt w:val="bullet"/>
      <w:lvlText w:val=""/>
      <w:lvlJc w:val="left"/>
      <w:pPr>
        <w:ind w:left="5040" w:hanging="360"/>
      </w:pPr>
      <w:rPr>
        <w:rFonts w:ascii="Symbol" w:hAnsi="Symbol" w:hint="default"/>
      </w:rPr>
    </w:lvl>
    <w:lvl w:ilvl="7" w:tplc="167A98F8">
      <w:start w:val="1"/>
      <w:numFmt w:val="bullet"/>
      <w:lvlText w:val="o"/>
      <w:lvlJc w:val="left"/>
      <w:pPr>
        <w:ind w:left="5760" w:hanging="360"/>
      </w:pPr>
      <w:rPr>
        <w:rFonts w:ascii="Courier New" w:hAnsi="Courier New" w:hint="default"/>
      </w:rPr>
    </w:lvl>
    <w:lvl w:ilvl="8" w:tplc="FF82C78A">
      <w:start w:val="1"/>
      <w:numFmt w:val="bullet"/>
      <w:lvlText w:val=""/>
      <w:lvlJc w:val="left"/>
      <w:pPr>
        <w:ind w:left="6480" w:hanging="360"/>
      </w:pPr>
      <w:rPr>
        <w:rFonts w:ascii="Wingdings" w:hAnsi="Wingdings" w:hint="default"/>
      </w:rPr>
    </w:lvl>
  </w:abstractNum>
  <w:abstractNum w:abstractNumId="12" w15:restartNumberingAfterBreak="0">
    <w:nsid w:val="199CF542"/>
    <w:multiLevelType w:val="hybridMultilevel"/>
    <w:tmpl w:val="97E6E68C"/>
    <w:lvl w:ilvl="0" w:tplc="0D0E35C8">
      <w:start w:val="1"/>
      <w:numFmt w:val="bullet"/>
      <w:lvlText w:val="·"/>
      <w:lvlJc w:val="left"/>
      <w:pPr>
        <w:ind w:left="720" w:hanging="360"/>
      </w:pPr>
      <w:rPr>
        <w:rFonts w:ascii="Symbol" w:hAnsi="Symbol" w:hint="default"/>
      </w:rPr>
    </w:lvl>
    <w:lvl w:ilvl="1" w:tplc="B5CAB96E">
      <w:start w:val="1"/>
      <w:numFmt w:val="bullet"/>
      <w:lvlText w:val="o"/>
      <w:lvlJc w:val="left"/>
      <w:pPr>
        <w:ind w:left="1440" w:hanging="360"/>
      </w:pPr>
      <w:rPr>
        <w:rFonts w:ascii="Courier New" w:hAnsi="Courier New" w:hint="default"/>
      </w:rPr>
    </w:lvl>
    <w:lvl w:ilvl="2" w:tplc="3BD60C34">
      <w:start w:val="1"/>
      <w:numFmt w:val="bullet"/>
      <w:lvlText w:val=""/>
      <w:lvlJc w:val="left"/>
      <w:pPr>
        <w:ind w:left="2160" w:hanging="360"/>
      </w:pPr>
      <w:rPr>
        <w:rFonts w:ascii="Wingdings" w:hAnsi="Wingdings" w:hint="default"/>
      </w:rPr>
    </w:lvl>
    <w:lvl w:ilvl="3" w:tplc="99C8120C">
      <w:start w:val="1"/>
      <w:numFmt w:val="bullet"/>
      <w:lvlText w:val=""/>
      <w:lvlJc w:val="left"/>
      <w:pPr>
        <w:ind w:left="2880" w:hanging="360"/>
      </w:pPr>
      <w:rPr>
        <w:rFonts w:ascii="Symbol" w:hAnsi="Symbol" w:hint="default"/>
      </w:rPr>
    </w:lvl>
    <w:lvl w:ilvl="4" w:tplc="B35C6962">
      <w:start w:val="1"/>
      <w:numFmt w:val="bullet"/>
      <w:lvlText w:val="o"/>
      <w:lvlJc w:val="left"/>
      <w:pPr>
        <w:ind w:left="3600" w:hanging="360"/>
      </w:pPr>
      <w:rPr>
        <w:rFonts w:ascii="Courier New" w:hAnsi="Courier New" w:hint="default"/>
      </w:rPr>
    </w:lvl>
    <w:lvl w:ilvl="5" w:tplc="59F8E210">
      <w:start w:val="1"/>
      <w:numFmt w:val="bullet"/>
      <w:lvlText w:val=""/>
      <w:lvlJc w:val="left"/>
      <w:pPr>
        <w:ind w:left="4320" w:hanging="360"/>
      </w:pPr>
      <w:rPr>
        <w:rFonts w:ascii="Wingdings" w:hAnsi="Wingdings" w:hint="default"/>
      </w:rPr>
    </w:lvl>
    <w:lvl w:ilvl="6" w:tplc="3E78D65E">
      <w:start w:val="1"/>
      <w:numFmt w:val="bullet"/>
      <w:lvlText w:val=""/>
      <w:lvlJc w:val="left"/>
      <w:pPr>
        <w:ind w:left="5040" w:hanging="360"/>
      </w:pPr>
      <w:rPr>
        <w:rFonts w:ascii="Symbol" w:hAnsi="Symbol" w:hint="default"/>
      </w:rPr>
    </w:lvl>
    <w:lvl w:ilvl="7" w:tplc="609C966A">
      <w:start w:val="1"/>
      <w:numFmt w:val="bullet"/>
      <w:lvlText w:val="o"/>
      <w:lvlJc w:val="left"/>
      <w:pPr>
        <w:ind w:left="5760" w:hanging="360"/>
      </w:pPr>
      <w:rPr>
        <w:rFonts w:ascii="Courier New" w:hAnsi="Courier New" w:hint="default"/>
      </w:rPr>
    </w:lvl>
    <w:lvl w:ilvl="8" w:tplc="000C25BE">
      <w:start w:val="1"/>
      <w:numFmt w:val="bullet"/>
      <w:lvlText w:val=""/>
      <w:lvlJc w:val="left"/>
      <w:pPr>
        <w:ind w:left="6480" w:hanging="360"/>
      </w:pPr>
      <w:rPr>
        <w:rFonts w:ascii="Wingdings" w:hAnsi="Wingdings" w:hint="default"/>
      </w:rPr>
    </w:lvl>
  </w:abstractNum>
  <w:abstractNum w:abstractNumId="13" w15:restartNumberingAfterBreak="0">
    <w:nsid w:val="20285946"/>
    <w:multiLevelType w:val="hybridMultilevel"/>
    <w:tmpl w:val="5B1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3CFD4"/>
    <w:multiLevelType w:val="hybridMultilevel"/>
    <w:tmpl w:val="59A218AC"/>
    <w:lvl w:ilvl="0" w:tplc="F468CD48">
      <w:start w:val="1"/>
      <w:numFmt w:val="bullet"/>
      <w:lvlText w:val=""/>
      <w:lvlJc w:val="left"/>
      <w:pPr>
        <w:ind w:left="720" w:hanging="360"/>
      </w:pPr>
      <w:rPr>
        <w:rFonts w:ascii="Symbol" w:hAnsi="Symbol" w:hint="default"/>
      </w:rPr>
    </w:lvl>
    <w:lvl w:ilvl="1" w:tplc="D7B03498">
      <w:start w:val="1"/>
      <w:numFmt w:val="bullet"/>
      <w:lvlText w:val="o"/>
      <w:lvlJc w:val="left"/>
      <w:pPr>
        <w:ind w:left="1440" w:hanging="360"/>
      </w:pPr>
      <w:rPr>
        <w:rFonts w:ascii="Courier New" w:hAnsi="Courier New" w:hint="default"/>
      </w:rPr>
    </w:lvl>
    <w:lvl w:ilvl="2" w:tplc="0B5E5EFE">
      <w:start w:val="1"/>
      <w:numFmt w:val="bullet"/>
      <w:lvlText w:val=""/>
      <w:lvlJc w:val="left"/>
      <w:pPr>
        <w:ind w:left="2160" w:hanging="360"/>
      </w:pPr>
      <w:rPr>
        <w:rFonts w:ascii="Wingdings" w:hAnsi="Wingdings" w:hint="default"/>
      </w:rPr>
    </w:lvl>
    <w:lvl w:ilvl="3" w:tplc="D4D82278">
      <w:start w:val="1"/>
      <w:numFmt w:val="bullet"/>
      <w:lvlText w:val=""/>
      <w:lvlJc w:val="left"/>
      <w:pPr>
        <w:ind w:left="2880" w:hanging="360"/>
      </w:pPr>
      <w:rPr>
        <w:rFonts w:ascii="Symbol" w:hAnsi="Symbol" w:hint="default"/>
      </w:rPr>
    </w:lvl>
    <w:lvl w:ilvl="4" w:tplc="C554DC0A">
      <w:start w:val="1"/>
      <w:numFmt w:val="bullet"/>
      <w:lvlText w:val="o"/>
      <w:lvlJc w:val="left"/>
      <w:pPr>
        <w:ind w:left="3600" w:hanging="360"/>
      </w:pPr>
      <w:rPr>
        <w:rFonts w:ascii="Courier New" w:hAnsi="Courier New" w:hint="default"/>
      </w:rPr>
    </w:lvl>
    <w:lvl w:ilvl="5" w:tplc="F63AA76E">
      <w:start w:val="1"/>
      <w:numFmt w:val="bullet"/>
      <w:lvlText w:val=""/>
      <w:lvlJc w:val="left"/>
      <w:pPr>
        <w:ind w:left="4320" w:hanging="360"/>
      </w:pPr>
      <w:rPr>
        <w:rFonts w:ascii="Wingdings" w:hAnsi="Wingdings" w:hint="default"/>
      </w:rPr>
    </w:lvl>
    <w:lvl w:ilvl="6" w:tplc="D1288DAE">
      <w:start w:val="1"/>
      <w:numFmt w:val="bullet"/>
      <w:lvlText w:val=""/>
      <w:lvlJc w:val="left"/>
      <w:pPr>
        <w:ind w:left="5040" w:hanging="360"/>
      </w:pPr>
      <w:rPr>
        <w:rFonts w:ascii="Symbol" w:hAnsi="Symbol" w:hint="default"/>
      </w:rPr>
    </w:lvl>
    <w:lvl w:ilvl="7" w:tplc="B38CA0AC">
      <w:start w:val="1"/>
      <w:numFmt w:val="bullet"/>
      <w:lvlText w:val="o"/>
      <w:lvlJc w:val="left"/>
      <w:pPr>
        <w:ind w:left="5760" w:hanging="360"/>
      </w:pPr>
      <w:rPr>
        <w:rFonts w:ascii="Courier New" w:hAnsi="Courier New" w:hint="default"/>
      </w:rPr>
    </w:lvl>
    <w:lvl w:ilvl="8" w:tplc="925402A6">
      <w:start w:val="1"/>
      <w:numFmt w:val="bullet"/>
      <w:lvlText w:val=""/>
      <w:lvlJc w:val="left"/>
      <w:pPr>
        <w:ind w:left="6480" w:hanging="360"/>
      </w:pPr>
      <w:rPr>
        <w:rFonts w:ascii="Wingdings" w:hAnsi="Wingdings" w:hint="default"/>
      </w:rPr>
    </w:lvl>
  </w:abstractNum>
  <w:abstractNum w:abstractNumId="15" w15:restartNumberingAfterBreak="0">
    <w:nsid w:val="277B9302"/>
    <w:multiLevelType w:val="hybridMultilevel"/>
    <w:tmpl w:val="C70E0516"/>
    <w:lvl w:ilvl="0" w:tplc="5C0CCDC6">
      <w:start w:val="1"/>
      <w:numFmt w:val="bullet"/>
      <w:lvlText w:val=""/>
      <w:lvlJc w:val="left"/>
      <w:pPr>
        <w:ind w:left="720" w:hanging="360"/>
      </w:pPr>
      <w:rPr>
        <w:rFonts w:ascii="Symbol" w:hAnsi="Symbol" w:hint="default"/>
      </w:rPr>
    </w:lvl>
    <w:lvl w:ilvl="1" w:tplc="B93EF42E">
      <w:start w:val="1"/>
      <w:numFmt w:val="bullet"/>
      <w:lvlText w:val="o"/>
      <w:lvlJc w:val="left"/>
      <w:pPr>
        <w:ind w:left="1440" w:hanging="360"/>
      </w:pPr>
      <w:rPr>
        <w:rFonts w:ascii="Courier New" w:hAnsi="Courier New" w:hint="default"/>
      </w:rPr>
    </w:lvl>
    <w:lvl w:ilvl="2" w:tplc="35F45F0E">
      <w:start w:val="1"/>
      <w:numFmt w:val="bullet"/>
      <w:lvlText w:val=""/>
      <w:lvlJc w:val="left"/>
      <w:pPr>
        <w:ind w:left="2160" w:hanging="360"/>
      </w:pPr>
      <w:rPr>
        <w:rFonts w:ascii="Wingdings" w:hAnsi="Wingdings" w:hint="default"/>
      </w:rPr>
    </w:lvl>
    <w:lvl w:ilvl="3" w:tplc="2632CEEE">
      <w:start w:val="1"/>
      <w:numFmt w:val="bullet"/>
      <w:lvlText w:val=""/>
      <w:lvlJc w:val="left"/>
      <w:pPr>
        <w:ind w:left="2880" w:hanging="360"/>
      </w:pPr>
      <w:rPr>
        <w:rFonts w:ascii="Symbol" w:hAnsi="Symbol" w:hint="default"/>
      </w:rPr>
    </w:lvl>
    <w:lvl w:ilvl="4" w:tplc="FA7E67E4">
      <w:start w:val="1"/>
      <w:numFmt w:val="bullet"/>
      <w:lvlText w:val="o"/>
      <w:lvlJc w:val="left"/>
      <w:pPr>
        <w:ind w:left="3600" w:hanging="360"/>
      </w:pPr>
      <w:rPr>
        <w:rFonts w:ascii="Courier New" w:hAnsi="Courier New" w:hint="default"/>
      </w:rPr>
    </w:lvl>
    <w:lvl w:ilvl="5" w:tplc="FBC695EE">
      <w:start w:val="1"/>
      <w:numFmt w:val="bullet"/>
      <w:lvlText w:val=""/>
      <w:lvlJc w:val="left"/>
      <w:pPr>
        <w:ind w:left="4320" w:hanging="360"/>
      </w:pPr>
      <w:rPr>
        <w:rFonts w:ascii="Wingdings" w:hAnsi="Wingdings" w:hint="default"/>
      </w:rPr>
    </w:lvl>
    <w:lvl w:ilvl="6" w:tplc="31BC4274">
      <w:start w:val="1"/>
      <w:numFmt w:val="bullet"/>
      <w:lvlText w:val=""/>
      <w:lvlJc w:val="left"/>
      <w:pPr>
        <w:ind w:left="5040" w:hanging="360"/>
      </w:pPr>
      <w:rPr>
        <w:rFonts w:ascii="Symbol" w:hAnsi="Symbol" w:hint="default"/>
      </w:rPr>
    </w:lvl>
    <w:lvl w:ilvl="7" w:tplc="EE12A904">
      <w:start w:val="1"/>
      <w:numFmt w:val="bullet"/>
      <w:lvlText w:val="o"/>
      <w:lvlJc w:val="left"/>
      <w:pPr>
        <w:ind w:left="5760" w:hanging="360"/>
      </w:pPr>
      <w:rPr>
        <w:rFonts w:ascii="Courier New" w:hAnsi="Courier New" w:hint="default"/>
      </w:rPr>
    </w:lvl>
    <w:lvl w:ilvl="8" w:tplc="750EFB40">
      <w:start w:val="1"/>
      <w:numFmt w:val="bullet"/>
      <w:lvlText w:val=""/>
      <w:lvlJc w:val="left"/>
      <w:pPr>
        <w:ind w:left="6480" w:hanging="360"/>
      </w:pPr>
      <w:rPr>
        <w:rFonts w:ascii="Wingdings" w:hAnsi="Wingdings" w:hint="default"/>
      </w:rPr>
    </w:lvl>
  </w:abstractNum>
  <w:abstractNum w:abstractNumId="16" w15:restartNumberingAfterBreak="0">
    <w:nsid w:val="2DEC6F2C"/>
    <w:multiLevelType w:val="hybridMultilevel"/>
    <w:tmpl w:val="28E2B750"/>
    <w:lvl w:ilvl="0" w:tplc="224C0A78">
      <w:start w:val="1"/>
      <w:numFmt w:val="bullet"/>
      <w:lvlText w:val=""/>
      <w:lvlJc w:val="left"/>
      <w:pPr>
        <w:ind w:left="720" w:hanging="360"/>
      </w:pPr>
      <w:rPr>
        <w:rFonts w:ascii="Symbol" w:hAnsi="Symbol" w:hint="default"/>
      </w:rPr>
    </w:lvl>
    <w:lvl w:ilvl="1" w:tplc="EB20D4AA">
      <w:start w:val="1"/>
      <w:numFmt w:val="bullet"/>
      <w:lvlText w:val="o"/>
      <w:lvlJc w:val="left"/>
      <w:pPr>
        <w:ind w:left="1440" w:hanging="360"/>
      </w:pPr>
      <w:rPr>
        <w:rFonts w:ascii="Courier New" w:hAnsi="Courier New" w:hint="default"/>
      </w:rPr>
    </w:lvl>
    <w:lvl w:ilvl="2" w:tplc="301E7558">
      <w:start w:val="1"/>
      <w:numFmt w:val="bullet"/>
      <w:lvlText w:val=""/>
      <w:lvlJc w:val="left"/>
      <w:pPr>
        <w:ind w:left="2160" w:hanging="360"/>
      </w:pPr>
      <w:rPr>
        <w:rFonts w:ascii="Wingdings" w:hAnsi="Wingdings" w:hint="default"/>
      </w:rPr>
    </w:lvl>
    <w:lvl w:ilvl="3" w:tplc="4EA0E7D6">
      <w:start w:val="1"/>
      <w:numFmt w:val="bullet"/>
      <w:lvlText w:val=""/>
      <w:lvlJc w:val="left"/>
      <w:pPr>
        <w:ind w:left="2880" w:hanging="360"/>
      </w:pPr>
      <w:rPr>
        <w:rFonts w:ascii="Symbol" w:hAnsi="Symbol" w:hint="default"/>
      </w:rPr>
    </w:lvl>
    <w:lvl w:ilvl="4" w:tplc="AD842EB8">
      <w:start w:val="1"/>
      <w:numFmt w:val="bullet"/>
      <w:lvlText w:val="o"/>
      <w:lvlJc w:val="left"/>
      <w:pPr>
        <w:ind w:left="3600" w:hanging="360"/>
      </w:pPr>
      <w:rPr>
        <w:rFonts w:ascii="Courier New" w:hAnsi="Courier New" w:hint="default"/>
      </w:rPr>
    </w:lvl>
    <w:lvl w:ilvl="5" w:tplc="D076B8E8">
      <w:start w:val="1"/>
      <w:numFmt w:val="bullet"/>
      <w:lvlText w:val=""/>
      <w:lvlJc w:val="left"/>
      <w:pPr>
        <w:ind w:left="4320" w:hanging="360"/>
      </w:pPr>
      <w:rPr>
        <w:rFonts w:ascii="Wingdings" w:hAnsi="Wingdings" w:hint="default"/>
      </w:rPr>
    </w:lvl>
    <w:lvl w:ilvl="6" w:tplc="2C7AA6FA">
      <w:start w:val="1"/>
      <w:numFmt w:val="bullet"/>
      <w:lvlText w:val=""/>
      <w:lvlJc w:val="left"/>
      <w:pPr>
        <w:ind w:left="5040" w:hanging="360"/>
      </w:pPr>
      <w:rPr>
        <w:rFonts w:ascii="Symbol" w:hAnsi="Symbol" w:hint="default"/>
      </w:rPr>
    </w:lvl>
    <w:lvl w:ilvl="7" w:tplc="5F3AB746">
      <w:start w:val="1"/>
      <w:numFmt w:val="bullet"/>
      <w:lvlText w:val="o"/>
      <w:lvlJc w:val="left"/>
      <w:pPr>
        <w:ind w:left="5760" w:hanging="360"/>
      </w:pPr>
      <w:rPr>
        <w:rFonts w:ascii="Courier New" w:hAnsi="Courier New" w:hint="default"/>
      </w:rPr>
    </w:lvl>
    <w:lvl w:ilvl="8" w:tplc="9DBA6C6E">
      <w:start w:val="1"/>
      <w:numFmt w:val="bullet"/>
      <w:lvlText w:val=""/>
      <w:lvlJc w:val="left"/>
      <w:pPr>
        <w:ind w:left="6480" w:hanging="360"/>
      </w:pPr>
      <w:rPr>
        <w:rFonts w:ascii="Wingdings" w:hAnsi="Wingdings" w:hint="default"/>
      </w:rPr>
    </w:lvl>
  </w:abstractNum>
  <w:abstractNum w:abstractNumId="17" w15:restartNumberingAfterBreak="0">
    <w:nsid w:val="345847E5"/>
    <w:multiLevelType w:val="hybridMultilevel"/>
    <w:tmpl w:val="DAC0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38716"/>
    <w:multiLevelType w:val="hybridMultilevel"/>
    <w:tmpl w:val="D26E7732"/>
    <w:lvl w:ilvl="0" w:tplc="3604891A">
      <w:start w:val="1"/>
      <w:numFmt w:val="bullet"/>
      <w:lvlText w:val="·"/>
      <w:lvlJc w:val="left"/>
      <w:pPr>
        <w:ind w:left="720" w:hanging="360"/>
      </w:pPr>
      <w:rPr>
        <w:rFonts w:ascii="Symbol" w:hAnsi="Symbol" w:hint="default"/>
      </w:rPr>
    </w:lvl>
    <w:lvl w:ilvl="1" w:tplc="1A6E6D08">
      <w:start w:val="1"/>
      <w:numFmt w:val="bullet"/>
      <w:lvlText w:val="o"/>
      <w:lvlJc w:val="left"/>
      <w:pPr>
        <w:ind w:left="1440" w:hanging="360"/>
      </w:pPr>
      <w:rPr>
        <w:rFonts w:ascii="Courier New" w:hAnsi="Courier New" w:hint="default"/>
      </w:rPr>
    </w:lvl>
    <w:lvl w:ilvl="2" w:tplc="5DD65DA0">
      <w:start w:val="1"/>
      <w:numFmt w:val="bullet"/>
      <w:lvlText w:val=""/>
      <w:lvlJc w:val="left"/>
      <w:pPr>
        <w:ind w:left="2160" w:hanging="360"/>
      </w:pPr>
      <w:rPr>
        <w:rFonts w:ascii="Wingdings" w:hAnsi="Wingdings" w:hint="default"/>
      </w:rPr>
    </w:lvl>
    <w:lvl w:ilvl="3" w:tplc="18CE0BE2">
      <w:start w:val="1"/>
      <w:numFmt w:val="bullet"/>
      <w:lvlText w:val=""/>
      <w:lvlJc w:val="left"/>
      <w:pPr>
        <w:ind w:left="2880" w:hanging="360"/>
      </w:pPr>
      <w:rPr>
        <w:rFonts w:ascii="Symbol" w:hAnsi="Symbol" w:hint="default"/>
      </w:rPr>
    </w:lvl>
    <w:lvl w:ilvl="4" w:tplc="2DF68C6E">
      <w:start w:val="1"/>
      <w:numFmt w:val="bullet"/>
      <w:lvlText w:val="o"/>
      <w:lvlJc w:val="left"/>
      <w:pPr>
        <w:ind w:left="3600" w:hanging="360"/>
      </w:pPr>
      <w:rPr>
        <w:rFonts w:ascii="Courier New" w:hAnsi="Courier New" w:hint="default"/>
      </w:rPr>
    </w:lvl>
    <w:lvl w:ilvl="5" w:tplc="C67029FE">
      <w:start w:val="1"/>
      <w:numFmt w:val="bullet"/>
      <w:lvlText w:val=""/>
      <w:lvlJc w:val="left"/>
      <w:pPr>
        <w:ind w:left="4320" w:hanging="360"/>
      </w:pPr>
      <w:rPr>
        <w:rFonts w:ascii="Wingdings" w:hAnsi="Wingdings" w:hint="default"/>
      </w:rPr>
    </w:lvl>
    <w:lvl w:ilvl="6" w:tplc="57C8E9B6">
      <w:start w:val="1"/>
      <w:numFmt w:val="bullet"/>
      <w:lvlText w:val=""/>
      <w:lvlJc w:val="left"/>
      <w:pPr>
        <w:ind w:left="5040" w:hanging="360"/>
      </w:pPr>
      <w:rPr>
        <w:rFonts w:ascii="Symbol" w:hAnsi="Symbol" w:hint="default"/>
      </w:rPr>
    </w:lvl>
    <w:lvl w:ilvl="7" w:tplc="7E2AA380">
      <w:start w:val="1"/>
      <w:numFmt w:val="bullet"/>
      <w:lvlText w:val="o"/>
      <w:lvlJc w:val="left"/>
      <w:pPr>
        <w:ind w:left="5760" w:hanging="360"/>
      </w:pPr>
      <w:rPr>
        <w:rFonts w:ascii="Courier New" w:hAnsi="Courier New" w:hint="default"/>
      </w:rPr>
    </w:lvl>
    <w:lvl w:ilvl="8" w:tplc="E844FB78">
      <w:start w:val="1"/>
      <w:numFmt w:val="bullet"/>
      <w:lvlText w:val=""/>
      <w:lvlJc w:val="left"/>
      <w:pPr>
        <w:ind w:left="6480" w:hanging="360"/>
      </w:pPr>
      <w:rPr>
        <w:rFonts w:ascii="Wingdings" w:hAnsi="Wingdings" w:hint="default"/>
      </w:rPr>
    </w:lvl>
  </w:abstractNum>
  <w:abstractNum w:abstractNumId="19" w15:restartNumberingAfterBreak="0">
    <w:nsid w:val="3C22C719"/>
    <w:multiLevelType w:val="hybridMultilevel"/>
    <w:tmpl w:val="6FE896EE"/>
    <w:lvl w:ilvl="0" w:tplc="D7FA3062">
      <w:start w:val="1"/>
      <w:numFmt w:val="bullet"/>
      <w:lvlText w:val=""/>
      <w:lvlJc w:val="left"/>
      <w:pPr>
        <w:ind w:left="720" w:hanging="360"/>
      </w:pPr>
      <w:rPr>
        <w:rFonts w:ascii="Symbol" w:hAnsi="Symbol" w:hint="default"/>
      </w:rPr>
    </w:lvl>
    <w:lvl w:ilvl="1" w:tplc="64A456BC">
      <w:start w:val="1"/>
      <w:numFmt w:val="bullet"/>
      <w:lvlText w:val="o"/>
      <w:lvlJc w:val="left"/>
      <w:pPr>
        <w:ind w:left="1440" w:hanging="360"/>
      </w:pPr>
      <w:rPr>
        <w:rFonts w:ascii="Courier New" w:hAnsi="Courier New" w:hint="default"/>
      </w:rPr>
    </w:lvl>
    <w:lvl w:ilvl="2" w:tplc="C4EE98AE">
      <w:start w:val="1"/>
      <w:numFmt w:val="bullet"/>
      <w:lvlText w:val=""/>
      <w:lvlJc w:val="left"/>
      <w:pPr>
        <w:ind w:left="2160" w:hanging="360"/>
      </w:pPr>
      <w:rPr>
        <w:rFonts w:ascii="Wingdings" w:hAnsi="Wingdings" w:hint="default"/>
      </w:rPr>
    </w:lvl>
    <w:lvl w:ilvl="3" w:tplc="C554C916">
      <w:start w:val="1"/>
      <w:numFmt w:val="bullet"/>
      <w:lvlText w:val=""/>
      <w:lvlJc w:val="left"/>
      <w:pPr>
        <w:ind w:left="2880" w:hanging="360"/>
      </w:pPr>
      <w:rPr>
        <w:rFonts w:ascii="Symbol" w:hAnsi="Symbol" w:hint="default"/>
      </w:rPr>
    </w:lvl>
    <w:lvl w:ilvl="4" w:tplc="F4CAA416">
      <w:start w:val="1"/>
      <w:numFmt w:val="bullet"/>
      <w:lvlText w:val="o"/>
      <w:lvlJc w:val="left"/>
      <w:pPr>
        <w:ind w:left="3600" w:hanging="360"/>
      </w:pPr>
      <w:rPr>
        <w:rFonts w:ascii="Courier New" w:hAnsi="Courier New" w:hint="default"/>
      </w:rPr>
    </w:lvl>
    <w:lvl w:ilvl="5" w:tplc="83C47564">
      <w:start w:val="1"/>
      <w:numFmt w:val="bullet"/>
      <w:lvlText w:val=""/>
      <w:lvlJc w:val="left"/>
      <w:pPr>
        <w:ind w:left="4320" w:hanging="360"/>
      </w:pPr>
      <w:rPr>
        <w:rFonts w:ascii="Wingdings" w:hAnsi="Wingdings" w:hint="default"/>
      </w:rPr>
    </w:lvl>
    <w:lvl w:ilvl="6" w:tplc="2264DD66">
      <w:start w:val="1"/>
      <w:numFmt w:val="bullet"/>
      <w:lvlText w:val=""/>
      <w:lvlJc w:val="left"/>
      <w:pPr>
        <w:ind w:left="5040" w:hanging="360"/>
      </w:pPr>
      <w:rPr>
        <w:rFonts w:ascii="Symbol" w:hAnsi="Symbol" w:hint="default"/>
      </w:rPr>
    </w:lvl>
    <w:lvl w:ilvl="7" w:tplc="2682B12E">
      <w:start w:val="1"/>
      <w:numFmt w:val="bullet"/>
      <w:lvlText w:val="o"/>
      <w:lvlJc w:val="left"/>
      <w:pPr>
        <w:ind w:left="5760" w:hanging="360"/>
      </w:pPr>
      <w:rPr>
        <w:rFonts w:ascii="Courier New" w:hAnsi="Courier New" w:hint="default"/>
      </w:rPr>
    </w:lvl>
    <w:lvl w:ilvl="8" w:tplc="BFBE6356">
      <w:start w:val="1"/>
      <w:numFmt w:val="bullet"/>
      <w:lvlText w:val=""/>
      <w:lvlJc w:val="left"/>
      <w:pPr>
        <w:ind w:left="6480" w:hanging="360"/>
      </w:pPr>
      <w:rPr>
        <w:rFonts w:ascii="Wingdings" w:hAnsi="Wingdings" w:hint="default"/>
      </w:rPr>
    </w:lvl>
  </w:abstractNum>
  <w:abstractNum w:abstractNumId="20" w15:restartNumberingAfterBreak="0">
    <w:nsid w:val="3F4E554E"/>
    <w:multiLevelType w:val="multilevel"/>
    <w:tmpl w:val="67140AA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1A7225D"/>
    <w:multiLevelType w:val="hybridMultilevel"/>
    <w:tmpl w:val="95DC997A"/>
    <w:lvl w:ilvl="0" w:tplc="6BF2B9C0">
      <w:start w:val="1"/>
      <w:numFmt w:val="bullet"/>
      <w:lvlText w:val=""/>
      <w:lvlJc w:val="left"/>
      <w:pPr>
        <w:ind w:left="720" w:hanging="360"/>
      </w:pPr>
      <w:rPr>
        <w:rFonts w:ascii="Symbol" w:hAnsi="Symbol" w:hint="default"/>
      </w:rPr>
    </w:lvl>
    <w:lvl w:ilvl="1" w:tplc="B204F116">
      <w:start w:val="1"/>
      <w:numFmt w:val="bullet"/>
      <w:lvlText w:val="o"/>
      <w:lvlJc w:val="left"/>
      <w:pPr>
        <w:ind w:left="1440" w:hanging="360"/>
      </w:pPr>
      <w:rPr>
        <w:rFonts w:ascii="Courier New" w:hAnsi="Courier New" w:hint="default"/>
      </w:rPr>
    </w:lvl>
    <w:lvl w:ilvl="2" w:tplc="7250C5A0">
      <w:start w:val="1"/>
      <w:numFmt w:val="bullet"/>
      <w:lvlText w:val=""/>
      <w:lvlJc w:val="left"/>
      <w:pPr>
        <w:ind w:left="2160" w:hanging="360"/>
      </w:pPr>
      <w:rPr>
        <w:rFonts w:ascii="Wingdings" w:hAnsi="Wingdings" w:hint="default"/>
      </w:rPr>
    </w:lvl>
    <w:lvl w:ilvl="3" w:tplc="39165C70">
      <w:start w:val="1"/>
      <w:numFmt w:val="bullet"/>
      <w:lvlText w:val=""/>
      <w:lvlJc w:val="left"/>
      <w:pPr>
        <w:ind w:left="2880" w:hanging="360"/>
      </w:pPr>
      <w:rPr>
        <w:rFonts w:ascii="Symbol" w:hAnsi="Symbol" w:hint="default"/>
      </w:rPr>
    </w:lvl>
    <w:lvl w:ilvl="4" w:tplc="9EC46976">
      <w:start w:val="1"/>
      <w:numFmt w:val="bullet"/>
      <w:lvlText w:val="o"/>
      <w:lvlJc w:val="left"/>
      <w:pPr>
        <w:ind w:left="3600" w:hanging="360"/>
      </w:pPr>
      <w:rPr>
        <w:rFonts w:ascii="Courier New" w:hAnsi="Courier New" w:hint="default"/>
      </w:rPr>
    </w:lvl>
    <w:lvl w:ilvl="5" w:tplc="53D8DB8E">
      <w:start w:val="1"/>
      <w:numFmt w:val="bullet"/>
      <w:lvlText w:val=""/>
      <w:lvlJc w:val="left"/>
      <w:pPr>
        <w:ind w:left="4320" w:hanging="360"/>
      </w:pPr>
      <w:rPr>
        <w:rFonts w:ascii="Wingdings" w:hAnsi="Wingdings" w:hint="default"/>
      </w:rPr>
    </w:lvl>
    <w:lvl w:ilvl="6" w:tplc="80441014">
      <w:start w:val="1"/>
      <w:numFmt w:val="bullet"/>
      <w:lvlText w:val=""/>
      <w:lvlJc w:val="left"/>
      <w:pPr>
        <w:ind w:left="5040" w:hanging="360"/>
      </w:pPr>
      <w:rPr>
        <w:rFonts w:ascii="Symbol" w:hAnsi="Symbol" w:hint="default"/>
      </w:rPr>
    </w:lvl>
    <w:lvl w:ilvl="7" w:tplc="39E43C22">
      <w:start w:val="1"/>
      <w:numFmt w:val="bullet"/>
      <w:lvlText w:val="o"/>
      <w:lvlJc w:val="left"/>
      <w:pPr>
        <w:ind w:left="5760" w:hanging="360"/>
      </w:pPr>
      <w:rPr>
        <w:rFonts w:ascii="Courier New" w:hAnsi="Courier New" w:hint="default"/>
      </w:rPr>
    </w:lvl>
    <w:lvl w:ilvl="8" w:tplc="68144A0A">
      <w:start w:val="1"/>
      <w:numFmt w:val="bullet"/>
      <w:lvlText w:val=""/>
      <w:lvlJc w:val="left"/>
      <w:pPr>
        <w:ind w:left="6480" w:hanging="360"/>
      </w:pPr>
      <w:rPr>
        <w:rFonts w:ascii="Wingdings" w:hAnsi="Wingdings" w:hint="default"/>
      </w:rPr>
    </w:lvl>
  </w:abstractNum>
  <w:abstractNum w:abstractNumId="22" w15:restartNumberingAfterBreak="0">
    <w:nsid w:val="45DE6D33"/>
    <w:multiLevelType w:val="hybridMultilevel"/>
    <w:tmpl w:val="887C9E7E"/>
    <w:lvl w:ilvl="0" w:tplc="B8F8A05C">
      <w:start w:val="1"/>
      <w:numFmt w:val="bullet"/>
      <w:lvlText w:val=""/>
      <w:lvlJc w:val="left"/>
      <w:pPr>
        <w:ind w:left="720" w:hanging="360"/>
      </w:pPr>
      <w:rPr>
        <w:rFonts w:ascii="Symbol" w:hAnsi="Symbol" w:hint="default"/>
      </w:rPr>
    </w:lvl>
    <w:lvl w:ilvl="1" w:tplc="56740A88">
      <w:start w:val="1"/>
      <w:numFmt w:val="bullet"/>
      <w:lvlText w:val="o"/>
      <w:lvlJc w:val="left"/>
      <w:pPr>
        <w:ind w:left="1440" w:hanging="360"/>
      </w:pPr>
      <w:rPr>
        <w:rFonts w:ascii="Courier New" w:hAnsi="Courier New" w:hint="default"/>
      </w:rPr>
    </w:lvl>
    <w:lvl w:ilvl="2" w:tplc="66A6851E">
      <w:start w:val="1"/>
      <w:numFmt w:val="bullet"/>
      <w:lvlText w:val=""/>
      <w:lvlJc w:val="left"/>
      <w:pPr>
        <w:ind w:left="2160" w:hanging="360"/>
      </w:pPr>
      <w:rPr>
        <w:rFonts w:ascii="Wingdings" w:hAnsi="Wingdings" w:hint="default"/>
      </w:rPr>
    </w:lvl>
    <w:lvl w:ilvl="3" w:tplc="5394EC6A">
      <w:start w:val="1"/>
      <w:numFmt w:val="bullet"/>
      <w:lvlText w:val=""/>
      <w:lvlJc w:val="left"/>
      <w:pPr>
        <w:ind w:left="2880" w:hanging="360"/>
      </w:pPr>
      <w:rPr>
        <w:rFonts w:ascii="Symbol" w:hAnsi="Symbol" w:hint="default"/>
      </w:rPr>
    </w:lvl>
    <w:lvl w:ilvl="4" w:tplc="40C6540E">
      <w:start w:val="1"/>
      <w:numFmt w:val="bullet"/>
      <w:lvlText w:val="o"/>
      <w:lvlJc w:val="left"/>
      <w:pPr>
        <w:ind w:left="3600" w:hanging="360"/>
      </w:pPr>
      <w:rPr>
        <w:rFonts w:ascii="Courier New" w:hAnsi="Courier New" w:hint="default"/>
      </w:rPr>
    </w:lvl>
    <w:lvl w:ilvl="5" w:tplc="1CA2C89A">
      <w:start w:val="1"/>
      <w:numFmt w:val="bullet"/>
      <w:lvlText w:val=""/>
      <w:lvlJc w:val="left"/>
      <w:pPr>
        <w:ind w:left="4320" w:hanging="360"/>
      </w:pPr>
      <w:rPr>
        <w:rFonts w:ascii="Wingdings" w:hAnsi="Wingdings" w:hint="default"/>
      </w:rPr>
    </w:lvl>
    <w:lvl w:ilvl="6" w:tplc="60D083F2">
      <w:start w:val="1"/>
      <w:numFmt w:val="bullet"/>
      <w:lvlText w:val=""/>
      <w:lvlJc w:val="left"/>
      <w:pPr>
        <w:ind w:left="5040" w:hanging="360"/>
      </w:pPr>
      <w:rPr>
        <w:rFonts w:ascii="Symbol" w:hAnsi="Symbol" w:hint="default"/>
      </w:rPr>
    </w:lvl>
    <w:lvl w:ilvl="7" w:tplc="7770AA22">
      <w:start w:val="1"/>
      <w:numFmt w:val="bullet"/>
      <w:lvlText w:val="o"/>
      <w:lvlJc w:val="left"/>
      <w:pPr>
        <w:ind w:left="5760" w:hanging="360"/>
      </w:pPr>
      <w:rPr>
        <w:rFonts w:ascii="Courier New" w:hAnsi="Courier New" w:hint="default"/>
      </w:rPr>
    </w:lvl>
    <w:lvl w:ilvl="8" w:tplc="7CC61D18">
      <w:start w:val="1"/>
      <w:numFmt w:val="bullet"/>
      <w:lvlText w:val=""/>
      <w:lvlJc w:val="left"/>
      <w:pPr>
        <w:ind w:left="6480" w:hanging="360"/>
      </w:pPr>
      <w:rPr>
        <w:rFonts w:ascii="Wingdings" w:hAnsi="Wingdings" w:hint="default"/>
      </w:rPr>
    </w:lvl>
  </w:abstractNum>
  <w:abstractNum w:abstractNumId="23" w15:restartNumberingAfterBreak="0">
    <w:nsid w:val="4C341A3B"/>
    <w:multiLevelType w:val="hybridMultilevel"/>
    <w:tmpl w:val="E528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FB035"/>
    <w:multiLevelType w:val="hybridMultilevel"/>
    <w:tmpl w:val="A600FB74"/>
    <w:lvl w:ilvl="0" w:tplc="1D800BAC">
      <w:start w:val="1"/>
      <w:numFmt w:val="bullet"/>
      <w:lvlText w:val=""/>
      <w:lvlJc w:val="left"/>
      <w:pPr>
        <w:ind w:left="720" w:hanging="360"/>
      </w:pPr>
      <w:rPr>
        <w:rFonts w:ascii="Symbol" w:hAnsi="Symbol" w:hint="default"/>
      </w:rPr>
    </w:lvl>
    <w:lvl w:ilvl="1" w:tplc="29644F28">
      <w:start w:val="1"/>
      <w:numFmt w:val="bullet"/>
      <w:lvlText w:val="o"/>
      <w:lvlJc w:val="left"/>
      <w:pPr>
        <w:ind w:left="1440" w:hanging="360"/>
      </w:pPr>
      <w:rPr>
        <w:rFonts w:ascii="Courier New" w:hAnsi="Courier New" w:hint="default"/>
      </w:rPr>
    </w:lvl>
    <w:lvl w:ilvl="2" w:tplc="32542916">
      <w:start w:val="1"/>
      <w:numFmt w:val="bullet"/>
      <w:lvlText w:val=""/>
      <w:lvlJc w:val="left"/>
      <w:pPr>
        <w:ind w:left="2160" w:hanging="360"/>
      </w:pPr>
      <w:rPr>
        <w:rFonts w:ascii="Wingdings" w:hAnsi="Wingdings" w:hint="default"/>
      </w:rPr>
    </w:lvl>
    <w:lvl w:ilvl="3" w:tplc="BC58ECC6">
      <w:start w:val="1"/>
      <w:numFmt w:val="bullet"/>
      <w:lvlText w:val=""/>
      <w:lvlJc w:val="left"/>
      <w:pPr>
        <w:ind w:left="2880" w:hanging="360"/>
      </w:pPr>
      <w:rPr>
        <w:rFonts w:ascii="Symbol" w:hAnsi="Symbol" w:hint="default"/>
      </w:rPr>
    </w:lvl>
    <w:lvl w:ilvl="4" w:tplc="2C7049D8">
      <w:start w:val="1"/>
      <w:numFmt w:val="bullet"/>
      <w:lvlText w:val="o"/>
      <w:lvlJc w:val="left"/>
      <w:pPr>
        <w:ind w:left="3600" w:hanging="360"/>
      </w:pPr>
      <w:rPr>
        <w:rFonts w:ascii="Courier New" w:hAnsi="Courier New" w:hint="default"/>
      </w:rPr>
    </w:lvl>
    <w:lvl w:ilvl="5" w:tplc="54662522">
      <w:start w:val="1"/>
      <w:numFmt w:val="bullet"/>
      <w:lvlText w:val=""/>
      <w:lvlJc w:val="left"/>
      <w:pPr>
        <w:ind w:left="4320" w:hanging="360"/>
      </w:pPr>
      <w:rPr>
        <w:rFonts w:ascii="Wingdings" w:hAnsi="Wingdings" w:hint="default"/>
      </w:rPr>
    </w:lvl>
    <w:lvl w:ilvl="6" w:tplc="D1007898">
      <w:start w:val="1"/>
      <w:numFmt w:val="bullet"/>
      <w:lvlText w:val=""/>
      <w:lvlJc w:val="left"/>
      <w:pPr>
        <w:ind w:left="5040" w:hanging="360"/>
      </w:pPr>
      <w:rPr>
        <w:rFonts w:ascii="Symbol" w:hAnsi="Symbol" w:hint="default"/>
      </w:rPr>
    </w:lvl>
    <w:lvl w:ilvl="7" w:tplc="E06E7A1E">
      <w:start w:val="1"/>
      <w:numFmt w:val="bullet"/>
      <w:lvlText w:val="o"/>
      <w:lvlJc w:val="left"/>
      <w:pPr>
        <w:ind w:left="5760" w:hanging="360"/>
      </w:pPr>
      <w:rPr>
        <w:rFonts w:ascii="Courier New" w:hAnsi="Courier New" w:hint="default"/>
      </w:rPr>
    </w:lvl>
    <w:lvl w:ilvl="8" w:tplc="6160133C">
      <w:start w:val="1"/>
      <w:numFmt w:val="bullet"/>
      <w:lvlText w:val=""/>
      <w:lvlJc w:val="left"/>
      <w:pPr>
        <w:ind w:left="6480" w:hanging="360"/>
      </w:pPr>
      <w:rPr>
        <w:rFonts w:ascii="Wingdings" w:hAnsi="Wingdings" w:hint="default"/>
      </w:rPr>
    </w:lvl>
  </w:abstractNum>
  <w:abstractNum w:abstractNumId="25" w15:restartNumberingAfterBreak="0">
    <w:nsid w:val="55DDAF84"/>
    <w:multiLevelType w:val="hybridMultilevel"/>
    <w:tmpl w:val="4BB4CEF2"/>
    <w:lvl w:ilvl="0" w:tplc="C842237C">
      <w:start w:val="1"/>
      <w:numFmt w:val="bullet"/>
      <w:lvlText w:val=""/>
      <w:lvlJc w:val="left"/>
      <w:pPr>
        <w:ind w:left="720" w:hanging="360"/>
      </w:pPr>
      <w:rPr>
        <w:rFonts w:ascii="Symbol" w:hAnsi="Symbol" w:hint="default"/>
      </w:rPr>
    </w:lvl>
    <w:lvl w:ilvl="1" w:tplc="BBE49176">
      <w:start w:val="1"/>
      <w:numFmt w:val="bullet"/>
      <w:lvlText w:val="o"/>
      <w:lvlJc w:val="left"/>
      <w:pPr>
        <w:ind w:left="1440" w:hanging="360"/>
      </w:pPr>
      <w:rPr>
        <w:rFonts w:ascii="Courier New" w:hAnsi="Courier New" w:hint="default"/>
      </w:rPr>
    </w:lvl>
    <w:lvl w:ilvl="2" w:tplc="ECA8B2BA">
      <w:start w:val="1"/>
      <w:numFmt w:val="bullet"/>
      <w:lvlText w:val=""/>
      <w:lvlJc w:val="left"/>
      <w:pPr>
        <w:ind w:left="2160" w:hanging="360"/>
      </w:pPr>
      <w:rPr>
        <w:rFonts w:ascii="Wingdings" w:hAnsi="Wingdings" w:hint="default"/>
      </w:rPr>
    </w:lvl>
    <w:lvl w:ilvl="3" w:tplc="37A66A72">
      <w:start w:val="1"/>
      <w:numFmt w:val="bullet"/>
      <w:lvlText w:val=""/>
      <w:lvlJc w:val="left"/>
      <w:pPr>
        <w:ind w:left="2880" w:hanging="360"/>
      </w:pPr>
      <w:rPr>
        <w:rFonts w:ascii="Symbol" w:hAnsi="Symbol" w:hint="default"/>
      </w:rPr>
    </w:lvl>
    <w:lvl w:ilvl="4" w:tplc="070842AA">
      <w:start w:val="1"/>
      <w:numFmt w:val="bullet"/>
      <w:lvlText w:val="o"/>
      <w:lvlJc w:val="left"/>
      <w:pPr>
        <w:ind w:left="3600" w:hanging="360"/>
      </w:pPr>
      <w:rPr>
        <w:rFonts w:ascii="Courier New" w:hAnsi="Courier New" w:hint="default"/>
      </w:rPr>
    </w:lvl>
    <w:lvl w:ilvl="5" w:tplc="FBA0B1E4">
      <w:start w:val="1"/>
      <w:numFmt w:val="bullet"/>
      <w:lvlText w:val=""/>
      <w:lvlJc w:val="left"/>
      <w:pPr>
        <w:ind w:left="4320" w:hanging="360"/>
      </w:pPr>
      <w:rPr>
        <w:rFonts w:ascii="Wingdings" w:hAnsi="Wingdings" w:hint="default"/>
      </w:rPr>
    </w:lvl>
    <w:lvl w:ilvl="6" w:tplc="0CC6458A">
      <w:start w:val="1"/>
      <w:numFmt w:val="bullet"/>
      <w:lvlText w:val=""/>
      <w:lvlJc w:val="left"/>
      <w:pPr>
        <w:ind w:left="5040" w:hanging="360"/>
      </w:pPr>
      <w:rPr>
        <w:rFonts w:ascii="Symbol" w:hAnsi="Symbol" w:hint="default"/>
      </w:rPr>
    </w:lvl>
    <w:lvl w:ilvl="7" w:tplc="10EA3860">
      <w:start w:val="1"/>
      <w:numFmt w:val="bullet"/>
      <w:lvlText w:val="o"/>
      <w:lvlJc w:val="left"/>
      <w:pPr>
        <w:ind w:left="5760" w:hanging="360"/>
      </w:pPr>
      <w:rPr>
        <w:rFonts w:ascii="Courier New" w:hAnsi="Courier New" w:hint="default"/>
      </w:rPr>
    </w:lvl>
    <w:lvl w:ilvl="8" w:tplc="37064726">
      <w:start w:val="1"/>
      <w:numFmt w:val="bullet"/>
      <w:lvlText w:val=""/>
      <w:lvlJc w:val="left"/>
      <w:pPr>
        <w:ind w:left="6480" w:hanging="360"/>
      </w:pPr>
      <w:rPr>
        <w:rFonts w:ascii="Wingdings" w:hAnsi="Wingdings" w:hint="default"/>
      </w:rPr>
    </w:lvl>
  </w:abstractNum>
  <w:abstractNum w:abstractNumId="26" w15:restartNumberingAfterBreak="0">
    <w:nsid w:val="592A7266"/>
    <w:multiLevelType w:val="hybridMultilevel"/>
    <w:tmpl w:val="2714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68442"/>
    <w:multiLevelType w:val="hybridMultilevel"/>
    <w:tmpl w:val="C65094C8"/>
    <w:lvl w:ilvl="0" w:tplc="2BE20586">
      <w:start w:val="1"/>
      <w:numFmt w:val="bullet"/>
      <w:lvlText w:val=""/>
      <w:lvlJc w:val="left"/>
      <w:pPr>
        <w:ind w:left="720" w:hanging="360"/>
      </w:pPr>
      <w:rPr>
        <w:rFonts w:ascii="Symbol" w:hAnsi="Symbol" w:hint="default"/>
      </w:rPr>
    </w:lvl>
    <w:lvl w:ilvl="1" w:tplc="4E4662DA">
      <w:start w:val="1"/>
      <w:numFmt w:val="bullet"/>
      <w:lvlText w:val="o"/>
      <w:lvlJc w:val="left"/>
      <w:pPr>
        <w:ind w:left="1440" w:hanging="360"/>
      </w:pPr>
      <w:rPr>
        <w:rFonts w:ascii="Courier New" w:hAnsi="Courier New" w:hint="default"/>
      </w:rPr>
    </w:lvl>
    <w:lvl w:ilvl="2" w:tplc="AAEA8216">
      <w:start w:val="1"/>
      <w:numFmt w:val="bullet"/>
      <w:lvlText w:val=""/>
      <w:lvlJc w:val="left"/>
      <w:pPr>
        <w:ind w:left="2160" w:hanging="360"/>
      </w:pPr>
      <w:rPr>
        <w:rFonts w:ascii="Wingdings" w:hAnsi="Wingdings" w:hint="default"/>
      </w:rPr>
    </w:lvl>
    <w:lvl w:ilvl="3" w:tplc="2B547AD0">
      <w:start w:val="1"/>
      <w:numFmt w:val="bullet"/>
      <w:lvlText w:val=""/>
      <w:lvlJc w:val="left"/>
      <w:pPr>
        <w:ind w:left="2880" w:hanging="360"/>
      </w:pPr>
      <w:rPr>
        <w:rFonts w:ascii="Symbol" w:hAnsi="Symbol" w:hint="default"/>
      </w:rPr>
    </w:lvl>
    <w:lvl w:ilvl="4" w:tplc="F1026024">
      <w:start w:val="1"/>
      <w:numFmt w:val="bullet"/>
      <w:lvlText w:val="o"/>
      <w:lvlJc w:val="left"/>
      <w:pPr>
        <w:ind w:left="3600" w:hanging="360"/>
      </w:pPr>
      <w:rPr>
        <w:rFonts w:ascii="Courier New" w:hAnsi="Courier New" w:hint="default"/>
      </w:rPr>
    </w:lvl>
    <w:lvl w:ilvl="5" w:tplc="DE342F76">
      <w:start w:val="1"/>
      <w:numFmt w:val="bullet"/>
      <w:lvlText w:val=""/>
      <w:lvlJc w:val="left"/>
      <w:pPr>
        <w:ind w:left="4320" w:hanging="360"/>
      </w:pPr>
      <w:rPr>
        <w:rFonts w:ascii="Wingdings" w:hAnsi="Wingdings" w:hint="default"/>
      </w:rPr>
    </w:lvl>
    <w:lvl w:ilvl="6" w:tplc="48B01CE4">
      <w:start w:val="1"/>
      <w:numFmt w:val="bullet"/>
      <w:lvlText w:val=""/>
      <w:lvlJc w:val="left"/>
      <w:pPr>
        <w:ind w:left="5040" w:hanging="360"/>
      </w:pPr>
      <w:rPr>
        <w:rFonts w:ascii="Symbol" w:hAnsi="Symbol" w:hint="default"/>
      </w:rPr>
    </w:lvl>
    <w:lvl w:ilvl="7" w:tplc="B2F029A8">
      <w:start w:val="1"/>
      <w:numFmt w:val="bullet"/>
      <w:lvlText w:val="o"/>
      <w:lvlJc w:val="left"/>
      <w:pPr>
        <w:ind w:left="5760" w:hanging="360"/>
      </w:pPr>
      <w:rPr>
        <w:rFonts w:ascii="Courier New" w:hAnsi="Courier New" w:hint="default"/>
      </w:rPr>
    </w:lvl>
    <w:lvl w:ilvl="8" w:tplc="71C4E602">
      <w:start w:val="1"/>
      <w:numFmt w:val="bullet"/>
      <w:lvlText w:val=""/>
      <w:lvlJc w:val="left"/>
      <w:pPr>
        <w:ind w:left="6480" w:hanging="360"/>
      </w:pPr>
      <w:rPr>
        <w:rFonts w:ascii="Wingdings" w:hAnsi="Wingdings" w:hint="default"/>
      </w:rPr>
    </w:lvl>
  </w:abstractNum>
  <w:abstractNum w:abstractNumId="28" w15:restartNumberingAfterBreak="0">
    <w:nsid w:val="61ED6E5A"/>
    <w:multiLevelType w:val="hybridMultilevel"/>
    <w:tmpl w:val="D43CADFE"/>
    <w:lvl w:ilvl="0" w:tplc="8AB0EC16">
      <w:start w:val="1"/>
      <w:numFmt w:val="bullet"/>
      <w:lvlText w:val=""/>
      <w:lvlJc w:val="left"/>
      <w:pPr>
        <w:ind w:left="720" w:hanging="360"/>
      </w:pPr>
      <w:rPr>
        <w:rFonts w:ascii="Symbol" w:hAnsi="Symbol" w:hint="default"/>
      </w:rPr>
    </w:lvl>
    <w:lvl w:ilvl="1" w:tplc="D1680CBE">
      <w:start w:val="1"/>
      <w:numFmt w:val="bullet"/>
      <w:lvlText w:val="o"/>
      <w:lvlJc w:val="left"/>
      <w:pPr>
        <w:ind w:left="1440" w:hanging="360"/>
      </w:pPr>
      <w:rPr>
        <w:rFonts w:ascii="Courier New" w:hAnsi="Courier New" w:hint="default"/>
      </w:rPr>
    </w:lvl>
    <w:lvl w:ilvl="2" w:tplc="4D042C0A">
      <w:start w:val="1"/>
      <w:numFmt w:val="bullet"/>
      <w:lvlText w:val=""/>
      <w:lvlJc w:val="left"/>
      <w:pPr>
        <w:ind w:left="2160" w:hanging="360"/>
      </w:pPr>
      <w:rPr>
        <w:rFonts w:ascii="Wingdings" w:hAnsi="Wingdings" w:hint="default"/>
      </w:rPr>
    </w:lvl>
    <w:lvl w:ilvl="3" w:tplc="FB048F8A">
      <w:start w:val="1"/>
      <w:numFmt w:val="bullet"/>
      <w:lvlText w:val=""/>
      <w:lvlJc w:val="left"/>
      <w:pPr>
        <w:ind w:left="2880" w:hanging="360"/>
      </w:pPr>
      <w:rPr>
        <w:rFonts w:ascii="Symbol" w:hAnsi="Symbol" w:hint="default"/>
      </w:rPr>
    </w:lvl>
    <w:lvl w:ilvl="4" w:tplc="1B889122">
      <w:start w:val="1"/>
      <w:numFmt w:val="bullet"/>
      <w:lvlText w:val="o"/>
      <w:lvlJc w:val="left"/>
      <w:pPr>
        <w:ind w:left="3600" w:hanging="360"/>
      </w:pPr>
      <w:rPr>
        <w:rFonts w:ascii="Courier New" w:hAnsi="Courier New" w:hint="default"/>
      </w:rPr>
    </w:lvl>
    <w:lvl w:ilvl="5" w:tplc="48647EFE">
      <w:start w:val="1"/>
      <w:numFmt w:val="bullet"/>
      <w:lvlText w:val=""/>
      <w:lvlJc w:val="left"/>
      <w:pPr>
        <w:ind w:left="4320" w:hanging="360"/>
      </w:pPr>
      <w:rPr>
        <w:rFonts w:ascii="Wingdings" w:hAnsi="Wingdings" w:hint="default"/>
      </w:rPr>
    </w:lvl>
    <w:lvl w:ilvl="6" w:tplc="545E06BC">
      <w:start w:val="1"/>
      <w:numFmt w:val="bullet"/>
      <w:lvlText w:val=""/>
      <w:lvlJc w:val="left"/>
      <w:pPr>
        <w:ind w:left="5040" w:hanging="360"/>
      </w:pPr>
      <w:rPr>
        <w:rFonts w:ascii="Symbol" w:hAnsi="Symbol" w:hint="default"/>
      </w:rPr>
    </w:lvl>
    <w:lvl w:ilvl="7" w:tplc="D0DC19CE">
      <w:start w:val="1"/>
      <w:numFmt w:val="bullet"/>
      <w:lvlText w:val="o"/>
      <w:lvlJc w:val="left"/>
      <w:pPr>
        <w:ind w:left="5760" w:hanging="360"/>
      </w:pPr>
      <w:rPr>
        <w:rFonts w:ascii="Courier New" w:hAnsi="Courier New" w:hint="default"/>
      </w:rPr>
    </w:lvl>
    <w:lvl w:ilvl="8" w:tplc="58CCE204">
      <w:start w:val="1"/>
      <w:numFmt w:val="bullet"/>
      <w:lvlText w:val=""/>
      <w:lvlJc w:val="left"/>
      <w:pPr>
        <w:ind w:left="6480" w:hanging="360"/>
      </w:pPr>
      <w:rPr>
        <w:rFonts w:ascii="Wingdings" w:hAnsi="Wingdings" w:hint="default"/>
      </w:rPr>
    </w:lvl>
  </w:abstractNum>
  <w:abstractNum w:abstractNumId="29" w15:restartNumberingAfterBreak="0">
    <w:nsid w:val="625B0B76"/>
    <w:multiLevelType w:val="hybridMultilevel"/>
    <w:tmpl w:val="0A223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4A991"/>
    <w:multiLevelType w:val="hybridMultilevel"/>
    <w:tmpl w:val="47B2D6B8"/>
    <w:lvl w:ilvl="0" w:tplc="ED7C6B72">
      <w:start w:val="1"/>
      <w:numFmt w:val="bullet"/>
      <w:lvlText w:val=""/>
      <w:lvlJc w:val="left"/>
      <w:pPr>
        <w:ind w:left="720" w:hanging="360"/>
      </w:pPr>
      <w:rPr>
        <w:rFonts w:ascii="Symbol" w:hAnsi="Symbol" w:hint="default"/>
      </w:rPr>
    </w:lvl>
    <w:lvl w:ilvl="1" w:tplc="81480D28">
      <w:start w:val="1"/>
      <w:numFmt w:val="bullet"/>
      <w:lvlText w:val="o"/>
      <w:lvlJc w:val="left"/>
      <w:pPr>
        <w:ind w:left="1440" w:hanging="360"/>
      </w:pPr>
      <w:rPr>
        <w:rFonts w:ascii="Courier New" w:hAnsi="Courier New" w:hint="default"/>
      </w:rPr>
    </w:lvl>
    <w:lvl w:ilvl="2" w:tplc="313E91DE">
      <w:start w:val="1"/>
      <w:numFmt w:val="bullet"/>
      <w:lvlText w:val=""/>
      <w:lvlJc w:val="left"/>
      <w:pPr>
        <w:ind w:left="2160" w:hanging="360"/>
      </w:pPr>
      <w:rPr>
        <w:rFonts w:ascii="Wingdings" w:hAnsi="Wingdings" w:hint="default"/>
      </w:rPr>
    </w:lvl>
    <w:lvl w:ilvl="3" w:tplc="8C9011E2">
      <w:start w:val="1"/>
      <w:numFmt w:val="bullet"/>
      <w:lvlText w:val=""/>
      <w:lvlJc w:val="left"/>
      <w:pPr>
        <w:ind w:left="2880" w:hanging="360"/>
      </w:pPr>
      <w:rPr>
        <w:rFonts w:ascii="Symbol" w:hAnsi="Symbol" w:hint="default"/>
      </w:rPr>
    </w:lvl>
    <w:lvl w:ilvl="4" w:tplc="7708EF98">
      <w:start w:val="1"/>
      <w:numFmt w:val="bullet"/>
      <w:lvlText w:val="o"/>
      <w:lvlJc w:val="left"/>
      <w:pPr>
        <w:ind w:left="3600" w:hanging="360"/>
      </w:pPr>
      <w:rPr>
        <w:rFonts w:ascii="Courier New" w:hAnsi="Courier New" w:hint="default"/>
      </w:rPr>
    </w:lvl>
    <w:lvl w:ilvl="5" w:tplc="346A218C">
      <w:start w:val="1"/>
      <w:numFmt w:val="bullet"/>
      <w:lvlText w:val=""/>
      <w:lvlJc w:val="left"/>
      <w:pPr>
        <w:ind w:left="4320" w:hanging="360"/>
      </w:pPr>
      <w:rPr>
        <w:rFonts w:ascii="Wingdings" w:hAnsi="Wingdings" w:hint="default"/>
      </w:rPr>
    </w:lvl>
    <w:lvl w:ilvl="6" w:tplc="5A782558">
      <w:start w:val="1"/>
      <w:numFmt w:val="bullet"/>
      <w:lvlText w:val=""/>
      <w:lvlJc w:val="left"/>
      <w:pPr>
        <w:ind w:left="5040" w:hanging="360"/>
      </w:pPr>
      <w:rPr>
        <w:rFonts w:ascii="Symbol" w:hAnsi="Symbol" w:hint="default"/>
      </w:rPr>
    </w:lvl>
    <w:lvl w:ilvl="7" w:tplc="FEA0F770">
      <w:start w:val="1"/>
      <w:numFmt w:val="bullet"/>
      <w:lvlText w:val="o"/>
      <w:lvlJc w:val="left"/>
      <w:pPr>
        <w:ind w:left="5760" w:hanging="360"/>
      </w:pPr>
      <w:rPr>
        <w:rFonts w:ascii="Courier New" w:hAnsi="Courier New" w:hint="default"/>
      </w:rPr>
    </w:lvl>
    <w:lvl w:ilvl="8" w:tplc="0F78DA54">
      <w:start w:val="1"/>
      <w:numFmt w:val="bullet"/>
      <w:lvlText w:val=""/>
      <w:lvlJc w:val="left"/>
      <w:pPr>
        <w:ind w:left="6480" w:hanging="360"/>
      </w:pPr>
      <w:rPr>
        <w:rFonts w:ascii="Wingdings" w:hAnsi="Wingdings" w:hint="default"/>
      </w:rPr>
    </w:lvl>
  </w:abstractNum>
  <w:abstractNum w:abstractNumId="31" w15:restartNumberingAfterBreak="0">
    <w:nsid w:val="65DB5D1C"/>
    <w:multiLevelType w:val="hybridMultilevel"/>
    <w:tmpl w:val="825E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F2A67"/>
    <w:multiLevelType w:val="multilevel"/>
    <w:tmpl w:val="6B54EFEE"/>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E197402"/>
    <w:multiLevelType w:val="multilevel"/>
    <w:tmpl w:val="6B54EFEE"/>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E6D182E"/>
    <w:multiLevelType w:val="hybridMultilevel"/>
    <w:tmpl w:val="82CA0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F5D3D"/>
    <w:multiLevelType w:val="hybridMultilevel"/>
    <w:tmpl w:val="76A65B36"/>
    <w:lvl w:ilvl="0" w:tplc="978445D2">
      <w:start w:val="1"/>
      <w:numFmt w:val="bullet"/>
      <w:lvlText w:val=""/>
      <w:lvlJc w:val="left"/>
      <w:pPr>
        <w:ind w:left="720" w:hanging="360"/>
      </w:pPr>
      <w:rPr>
        <w:rFonts w:ascii="Symbol" w:hAnsi="Symbol" w:hint="default"/>
      </w:rPr>
    </w:lvl>
    <w:lvl w:ilvl="1" w:tplc="E1EE260A">
      <w:start w:val="1"/>
      <w:numFmt w:val="bullet"/>
      <w:lvlText w:val="o"/>
      <w:lvlJc w:val="left"/>
      <w:pPr>
        <w:ind w:left="1440" w:hanging="360"/>
      </w:pPr>
      <w:rPr>
        <w:rFonts w:ascii="Courier New" w:hAnsi="Courier New" w:hint="default"/>
      </w:rPr>
    </w:lvl>
    <w:lvl w:ilvl="2" w:tplc="C0864AB8">
      <w:start w:val="1"/>
      <w:numFmt w:val="bullet"/>
      <w:lvlText w:val=""/>
      <w:lvlJc w:val="left"/>
      <w:pPr>
        <w:ind w:left="2160" w:hanging="360"/>
      </w:pPr>
      <w:rPr>
        <w:rFonts w:ascii="Wingdings" w:hAnsi="Wingdings" w:hint="default"/>
      </w:rPr>
    </w:lvl>
    <w:lvl w:ilvl="3" w:tplc="E1062420">
      <w:start w:val="1"/>
      <w:numFmt w:val="bullet"/>
      <w:lvlText w:val=""/>
      <w:lvlJc w:val="left"/>
      <w:pPr>
        <w:ind w:left="2880" w:hanging="360"/>
      </w:pPr>
      <w:rPr>
        <w:rFonts w:ascii="Symbol" w:hAnsi="Symbol" w:hint="default"/>
      </w:rPr>
    </w:lvl>
    <w:lvl w:ilvl="4" w:tplc="5622D974">
      <w:start w:val="1"/>
      <w:numFmt w:val="bullet"/>
      <w:lvlText w:val="o"/>
      <w:lvlJc w:val="left"/>
      <w:pPr>
        <w:ind w:left="3600" w:hanging="360"/>
      </w:pPr>
      <w:rPr>
        <w:rFonts w:ascii="Courier New" w:hAnsi="Courier New" w:hint="default"/>
      </w:rPr>
    </w:lvl>
    <w:lvl w:ilvl="5" w:tplc="F56CEDB2">
      <w:start w:val="1"/>
      <w:numFmt w:val="bullet"/>
      <w:lvlText w:val=""/>
      <w:lvlJc w:val="left"/>
      <w:pPr>
        <w:ind w:left="4320" w:hanging="360"/>
      </w:pPr>
      <w:rPr>
        <w:rFonts w:ascii="Wingdings" w:hAnsi="Wingdings" w:hint="default"/>
      </w:rPr>
    </w:lvl>
    <w:lvl w:ilvl="6" w:tplc="6E5C2A7E">
      <w:start w:val="1"/>
      <w:numFmt w:val="bullet"/>
      <w:lvlText w:val=""/>
      <w:lvlJc w:val="left"/>
      <w:pPr>
        <w:ind w:left="5040" w:hanging="360"/>
      </w:pPr>
      <w:rPr>
        <w:rFonts w:ascii="Symbol" w:hAnsi="Symbol" w:hint="default"/>
      </w:rPr>
    </w:lvl>
    <w:lvl w:ilvl="7" w:tplc="6EC29666">
      <w:start w:val="1"/>
      <w:numFmt w:val="bullet"/>
      <w:lvlText w:val="o"/>
      <w:lvlJc w:val="left"/>
      <w:pPr>
        <w:ind w:left="5760" w:hanging="360"/>
      </w:pPr>
      <w:rPr>
        <w:rFonts w:ascii="Courier New" w:hAnsi="Courier New" w:hint="default"/>
      </w:rPr>
    </w:lvl>
    <w:lvl w:ilvl="8" w:tplc="4440D5BE">
      <w:start w:val="1"/>
      <w:numFmt w:val="bullet"/>
      <w:lvlText w:val=""/>
      <w:lvlJc w:val="left"/>
      <w:pPr>
        <w:ind w:left="6480" w:hanging="360"/>
      </w:pPr>
      <w:rPr>
        <w:rFonts w:ascii="Wingdings" w:hAnsi="Wingdings" w:hint="default"/>
      </w:rPr>
    </w:lvl>
  </w:abstractNum>
  <w:abstractNum w:abstractNumId="36" w15:restartNumberingAfterBreak="0">
    <w:nsid w:val="6EB96E9E"/>
    <w:multiLevelType w:val="multilevel"/>
    <w:tmpl w:val="6B54EFEE"/>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0EC5B3"/>
    <w:multiLevelType w:val="hybridMultilevel"/>
    <w:tmpl w:val="8AE27CA2"/>
    <w:lvl w:ilvl="0" w:tplc="D8802772">
      <w:start w:val="1"/>
      <w:numFmt w:val="bullet"/>
      <w:lvlText w:val=""/>
      <w:lvlJc w:val="left"/>
      <w:pPr>
        <w:ind w:left="720" w:hanging="360"/>
      </w:pPr>
      <w:rPr>
        <w:rFonts w:ascii="Symbol" w:hAnsi="Symbol" w:hint="default"/>
      </w:rPr>
    </w:lvl>
    <w:lvl w:ilvl="1" w:tplc="9A8EE414">
      <w:start w:val="1"/>
      <w:numFmt w:val="bullet"/>
      <w:lvlText w:val="o"/>
      <w:lvlJc w:val="left"/>
      <w:pPr>
        <w:ind w:left="1440" w:hanging="360"/>
      </w:pPr>
      <w:rPr>
        <w:rFonts w:ascii="Courier New" w:hAnsi="Courier New" w:hint="default"/>
      </w:rPr>
    </w:lvl>
    <w:lvl w:ilvl="2" w:tplc="67964132">
      <w:start w:val="1"/>
      <w:numFmt w:val="bullet"/>
      <w:lvlText w:val=""/>
      <w:lvlJc w:val="left"/>
      <w:pPr>
        <w:ind w:left="2160" w:hanging="360"/>
      </w:pPr>
      <w:rPr>
        <w:rFonts w:ascii="Wingdings" w:hAnsi="Wingdings" w:hint="default"/>
      </w:rPr>
    </w:lvl>
    <w:lvl w:ilvl="3" w:tplc="65803786">
      <w:start w:val="1"/>
      <w:numFmt w:val="bullet"/>
      <w:lvlText w:val=""/>
      <w:lvlJc w:val="left"/>
      <w:pPr>
        <w:ind w:left="2880" w:hanging="360"/>
      </w:pPr>
      <w:rPr>
        <w:rFonts w:ascii="Symbol" w:hAnsi="Symbol" w:hint="default"/>
      </w:rPr>
    </w:lvl>
    <w:lvl w:ilvl="4" w:tplc="77682B4E">
      <w:start w:val="1"/>
      <w:numFmt w:val="bullet"/>
      <w:lvlText w:val="o"/>
      <w:lvlJc w:val="left"/>
      <w:pPr>
        <w:ind w:left="3600" w:hanging="360"/>
      </w:pPr>
      <w:rPr>
        <w:rFonts w:ascii="Courier New" w:hAnsi="Courier New" w:hint="default"/>
      </w:rPr>
    </w:lvl>
    <w:lvl w:ilvl="5" w:tplc="DD5EE562">
      <w:start w:val="1"/>
      <w:numFmt w:val="bullet"/>
      <w:lvlText w:val=""/>
      <w:lvlJc w:val="left"/>
      <w:pPr>
        <w:ind w:left="4320" w:hanging="360"/>
      </w:pPr>
      <w:rPr>
        <w:rFonts w:ascii="Wingdings" w:hAnsi="Wingdings" w:hint="default"/>
      </w:rPr>
    </w:lvl>
    <w:lvl w:ilvl="6" w:tplc="7EDEB2BC">
      <w:start w:val="1"/>
      <w:numFmt w:val="bullet"/>
      <w:lvlText w:val=""/>
      <w:lvlJc w:val="left"/>
      <w:pPr>
        <w:ind w:left="5040" w:hanging="360"/>
      </w:pPr>
      <w:rPr>
        <w:rFonts w:ascii="Symbol" w:hAnsi="Symbol" w:hint="default"/>
      </w:rPr>
    </w:lvl>
    <w:lvl w:ilvl="7" w:tplc="8766EFBC">
      <w:start w:val="1"/>
      <w:numFmt w:val="bullet"/>
      <w:lvlText w:val="o"/>
      <w:lvlJc w:val="left"/>
      <w:pPr>
        <w:ind w:left="5760" w:hanging="360"/>
      </w:pPr>
      <w:rPr>
        <w:rFonts w:ascii="Courier New" w:hAnsi="Courier New" w:hint="default"/>
      </w:rPr>
    </w:lvl>
    <w:lvl w:ilvl="8" w:tplc="B2A26C58">
      <w:start w:val="1"/>
      <w:numFmt w:val="bullet"/>
      <w:lvlText w:val=""/>
      <w:lvlJc w:val="left"/>
      <w:pPr>
        <w:ind w:left="6480" w:hanging="360"/>
      </w:pPr>
      <w:rPr>
        <w:rFonts w:ascii="Wingdings" w:hAnsi="Wingdings" w:hint="default"/>
      </w:rPr>
    </w:lvl>
  </w:abstractNum>
  <w:abstractNum w:abstractNumId="38" w15:restartNumberingAfterBreak="0">
    <w:nsid w:val="70440C96"/>
    <w:multiLevelType w:val="hybridMultilevel"/>
    <w:tmpl w:val="0F20B7A8"/>
    <w:lvl w:ilvl="0" w:tplc="4E6620C2">
      <w:start w:val="1"/>
      <w:numFmt w:val="bullet"/>
      <w:lvlText w:val=""/>
      <w:lvlJc w:val="left"/>
      <w:pPr>
        <w:ind w:left="720" w:hanging="360"/>
      </w:pPr>
      <w:rPr>
        <w:rFonts w:ascii="Symbol" w:hAnsi="Symbol" w:hint="default"/>
      </w:rPr>
    </w:lvl>
    <w:lvl w:ilvl="1" w:tplc="0DBE93DC">
      <w:start w:val="1"/>
      <w:numFmt w:val="bullet"/>
      <w:lvlText w:val="o"/>
      <w:lvlJc w:val="left"/>
      <w:pPr>
        <w:ind w:left="1440" w:hanging="360"/>
      </w:pPr>
      <w:rPr>
        <w:rFonts w:ascii="Courier New" w:hAnsi="Courier New" w:hint="default"/>
      </w:rPr>
    </w:lvl>
    <w:lvl w:ilvl="2" w:tplc="DD74700E">
      <w:start w:val="1"/>
      <w:numFmt w:val="bullet"/>
      <w:lvlText w:val=""/>
      <w:lvlJc w:val="left"/>
      <w:pPr>
        <w:ind w:left="2160" w:hanging="360"/>
      </w:pPr>
      <w:rPr>
        <w:rFonts w:ascii="Wingdings" w:hAnsi="Wingdings" w:hint="default"/>
      </w:rPr>
    </w:lvl>
    <w:lvl w:ilvl="3" w:tplc="64A6AE66">
      <w:start w:val="1"/>
      <w:numFmt w:val="bullet"/>
      <w:lvlText w:val=""/>
      <w:lvlJc w:val="left"/>
      <w:pPr>
        <w:ind w:left="2880" w:hanging="360"/>
      </w:pPr>
      <w:rPr>
        <w:rFonts w:ascii="Symbol" w:hAnsi="Symbol" w:hint="default"/>
      </w:rPr>
    </w:lvl>
    <w:lvl w:ilvl="4" w:tplc="F4FC2132">
      <w:start w:val="1"/>
      <w:numFmt w:val="bullet"/>
      <w:lvlText w:val="o"/>
      <w:lvlJc w:val="left"/>
      <w:pPr>
        <w:ind w:left="3600" w:hanging="360"/>
      </w:pPr>
      <w:rPr>
        <w:rFonts w:ascii="Courier New" w:hAnsi="Courier New" w:hint="default"/>
      </w:rPr>
    </w:lvl>
    <w:lvl w:ilvl="5" w:tplc="C61E1304">
      <w:start w:val="1"/>
      <w:numFmt w:val="bullet"/>
      <w:lvlText w:val=""/>
      <w:lvlJc w:val="left"/>
      <w:pPr>
        <w:ind w:left="4320" w:hanging="360"/>
      </w:pPr>
      <w:rPr>
        <w:rFonts w:ascii="Wingdings" w:hAnsi="Wingdings" w:hint="default"/>
      </w:rPr>
    </w:lvl>
    <w:lvl w:ilvl="6" w:tplc="FC784B2C">
      <w:start w:val="1"/>
      <w:numFmt w:val="bullet"/>
      <w:lvlText w:val=""/>
      <w:lvlJc w:val="left"/>
      <w:pPr>
        <w:ind w:left="5040" w:hanging="360"/>
      </w:pPr>
      <w:rPr>
        <w:rFonts w:ascii="Symbol" w:hAnsi="Symbol" w:hint="default"/>
      </w:rPr>
    </w:lvl>
    <w:lvl w:ilvl="7" w:tplc="467A4476">
      <w:start w:val="1"/>
      <w:numFmt w:val="bullet"/>
      <w:lvlText w:val="o"/>
      <w:lvlJc w:val="left"/>
      <w:pPr>
        <w:ind w:left="5760" w:hanging="360"/>
      </w:pPr>
      <w:rPr>
        <w:rFonts w:ascii="Courier New" w:hAnsi="Courier New" w:hint="default"/>
      </w:rPr>
    </w:lvl>
    <w:lvl w:ilvl="8" w:tplc="BD143938">
      <w:start w:val="1"/>
      <w:numFmt w:val="bullet"/>
      <w:lvlText w:val=""/>
      <w:lvlJc w:val="left"/>
      <w:pPr>
        <w:ind w:left="6480" w:hanging="360"/>
      </w:pPr>
      <w:rPr>
        <w:rFonts w:ascii="Wingdings" w:hAnsi="Wingdings" w:hint="default"/>
      </w:rPr>
    </w:lvl>
  </w:abstractNum>
  <w:abstractNum w:abstractNumId="39" w15:restartNumberingAfterBreak="0">
    <w:nsid w:val="72700030"/>
    <w:multiLevelType w:val="multilevel"/>
    <w:tmpl w:val="6B54EFEE"/>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76825AD"/>
    <w:multiLevelType w:val="hybridMultilevel"/>
    <w:tmpl w:val="08CCC55A"/>
    <w:lvl w:ilvl="0" w:tplc="8724ED7C">
      <w:start w:val="1"/>
      <w:numFmt w:val="bullet"/>
      <w:lvlText w:val=""/>
      <w:lvlJc w:val="left"/>
      <w:pPr>
        <w:ind w:left="720" w:hanging="360"/>
      </w:pPr>
      <w:rPr>
        <w:rFonts w:ascii="Symbol" w:hAnsi="Symbol" w:hint="default"/>
      </w:rPr>
    </w:lvl>
    <w:lvl w:ilvl="1" w:tplc="51C8F116">
      <w:start w:val="1"/>
      <w:numFmt w:val="bullet"/>
      <w:lvlText w:val="o"/>
      <w:lvlJc w:val="left"/>
      <w:pPr>
        <w:ind w:left="1440" w:hanging="360"/>
      </w:pPr>
      <w:rPr>
        <w:rFonts w:ascii="Courier New" w:hAnsi="Courier New" w:hint="default"/>
      </w:rPr>
    </w:lvl>
    <w:lvl w:ilvl="2" w:tplc="5FBE904E">
      <w:start w:val="1"/>
      <w:numFmt w:val="bullet"/>
      <w:lvlText w:val=""/>
      <w:lvlJc w:val="left"/>
      <w:pPr>
        <w:ind w:left="2160" w:hanging="360"/>
      </w:pPr>
      <w:rPr>
        <w:rFonts w:ascii="Wingdings" w:hAnsi="Wingdings" w:hint="default"/>
      </w:rPr>
    </w:lvl>
    <w:lvl w:ilvl="3" w:tplc="A3568CEA">
      <w:start w:val="1"/>
      <w:numFmt w:val="bullet"/>
      <w:lvlText w:val=""/>
      <w:lvlJc w:val="left"/>
      <w:pPr>
        <w:ind w:left="2880" w:hanging="360"/>
      </w:pPr>
      <w:rPr>
        <w:rFonts w:ascii="Symbol" w:hAnsi="Symbol" w:hint="default"/>
      </w:rPr>
    </w:lvl>
    <w:lvl w:ilvl="4" w:tplc="5AD890C8">
      <w:start w:val="1"/>
      <w:numFmt w:val="bullet"/>
      <w:lvlText w:val="o"/>
      <w:lvlJc w:val="left"/>
      <w:pPr>
        <w:ind w:left="3600" w:hanging="360"/>
      </w:pPr>
      <w:rPr>
        <w:rFonts w:ascii="Courier New" w:hAnsi="Courier New" w:hint="default"/>
      </w:rPr>
    </w:lvl>
    <w:lvl w:ilvl="5" w:tplc="AA5060D6">
      <w:start w:val="1"/>
      <w:numFmt w:val="bullet"/>
      <w:lvlText w:val=""/>
      <w:lvlJc w:val="left"/>
      <w:pPr>
        <w:ind w:left="4320" w:hanging="360"/>
      </w:pPr>
      <w:rPr>
        <w:rFonts w:ascii="Wingdings" w:hAnsi="Wingdings" w:hint="default"/>
      </w:rPr>
    </w:lvl>
    <w:lvl w:ilvl="6" w:tplc="45E60CDA">
      <w:start w:val="1"/>
      <w:numFmt w:val="bullet"/>
      <w:lvlText w:val=""/>
      <w:lvlJc w:val="left"/>
      <w:pPr>
        <w:ind w:left="5040" w:hanging="360"/>
      </w:pPr>
      <w:rPr>
        <w:rFonts w:ascii="Symbol" w:hAnsi="Symbol" w:hint="default"/>
      </w:rPr>
    </w:lvl>
    <w:lvl w:ilvl="7" w:tplc="5636DD6E">
      <w:start w:val="1"/>
      <w:numFmt w:val="bullet"/>
      <w:lvlText w:val="o"/>
      <w:lvlJc w:val="left"/>
      <w:pPr>
        <w:ind w:left="5760" w:hanging="360"/>
      </w:pPr>
      <w:rPr>
        <w:rFonts w:ascii="Courier New" w:hAnsi="Courier New" w:hint="default"/>
      </w:rPr>
    </w:lvl>
    <w:lvl w:ilvl="8" w:tplc="7D86ECC6">
      <w:start w:val="1"/>
      <w:numFmt w:val="bullet"/>
      <w:lvlText w:val=""/>
      <w:lvlJc w:val="left"/>
      <w:pPr>
        <w:ind w:left="6480" w:hanging="360"/>
      </w:pPr>
      <w:rPr>
        <w:rFonts w:ascii="Wingdings" w:hAnsi="Wingdings" w:hint="default"/>
      </w:rPr>
    </w:lvl>
  </w:abstractNum>
  <w:abstractNum w:abstractNumId="41" w15:restartNumberingAfterBreak="0">
    <w:nsid w:val="7820B58C"/>
    <w:multiLevelType w:val="hybridMultilevel"/>
    <w:tmpl w:val="D53CFF9C"/>
    <w:lvl w:ilvl="0" w:tplc="AC2CA3CA">
      <w:start w:val="1"/>
      <w:numFmt w:val="bullet"/>
      <w:lvlText w:val=""/>
      <w:lvlJc w:val="left"/>
      <w:pPr>
        <w:ind w:left="720" w:hanging="360"/>
      </w:pPr>
      <w:rPr>
        <w:rFonts w:ascii="Symbol" w:hAnsi="Symbol" w:hint="default"/>
      </w:rPr>
    </w:lvl>
    <w:lvl w:ilvl="1" w:tplc="FCFA8A26">
      <w:start w:val="1"/>
      <w:numFmt w:val="bullet"/>
      <w:lvlText w:val="o"/>
      <w:lvlJc w:val="left"/>
      <w:pPr>
        <w:ind w:left="1440" w:hanging="360"/>
      </w:pPr>
      <w:rPr>
        <w:rFonts w:ascii="Courier New" w:hAnsi="Courier New" w:hint="default"/>
      </w:rPr>
    </w:lvl>
    <w:lvl w:ilvl="2" w:tplc="5A189E6C">
      <w:start w:val="1"/>
      <w:numFmt w:val="bullet"/>
      <w:lvlText w:val=""/>
      <w:lvlJc w:val="left"/>
      <w:pPr>
        <w:ind w:left="2160" w:hanging="360"/>
      </w:pPr>
      <w:rPr>
        <w:rFonts w:ascii="Wingdings" w:hAnsi="Wingdings" w:hint="default"/>
      </w:rPr>
    </w:lvl>
    <w:lvl w:ilvl="3" w:tplc="449EE164">
      <w:start w:val="1"/>
      <w:numFmt w:val="bullet"/>
      <w:lvlText w:val=""/>
      <w:lvlJc w:val="left"/>
      <w:pPr>
        <w:ind w:left="2880" w:hanging="360"/>
      </w:pPr>
      <w:rPr>
        <w:rFonts w:ascii="Symbol" w:hAnsi="Symbol" w:hint="default"/>
      </w:rPr>
    </w:lvl>
    <w:lvl w:ilvl="4" w:tplc="6A1E84CE">
      <w:start w:val="1"/>
      <w:numFmt w:val="bullet"/>
      <w:lvlText w:val="o"/>
      <w:lvlJc w:val="left"/>
      <w:pPr>
        <w:ind w:left="3600" w:hanging="360"/>
      </w:pPr>
      <w:rPr>
        <w:rFonts w:ascii="Courier New" w:hAnsi="Courier New" w:hint="default"/>
      </w:rPr>
    </w:lvl>
    <w:lvl w:ilvl="5" w:tplc="359E57EE">
      <w:start w:val="1"/>
      <w:numFmt w:val="bullet"/>
      <w:lvlText w:val=""/>
      <w:lvlJc w:val="left"/>
      <w:pPr>
        <w:ind w:left="4320" w:hanging="360"/>
      </w:pPr>
      <w:rPr>
        <w:rFonts w:ascii="Wingdings" w:hAnsi="Wingdings" w:hint="default"/>
      </w:rPr>
    </w:lvl>
    <w:lvl w:ilvl="6" w:tplc="9776FA1E">
      <w:start w:val="1"/>
      <w:numFmt w:val="bullet"/>
      <w:lvlText w:val=""/>
      <w:lvlJc w:val="left"/>
      <w:pPr>
        <w:ind w:left="5040" w:hanging="360"/>
      </w:pPr>
      <w:rPr>
        <w:rFonts w:ascii="Symbol" w:hAnsi="Symbol" w:hint="default"/>
      </w:rPr>
    </w:lvl>
    <w:lvl w:ilvl="7" w:tplc="F26E04A0">
      <w:start w:val="1"/>
      <w:numFmt w:val="bullet"/>
      <w:lvlText w:val="o"/>
      <w:lvlJc w:val="left"/>
      <w:pPr>
        <w:ind w:left="5760" w:hanging="360"/>
      </w:pPr>
      <w:rPr>
        <w:rFonts w:ascii="Courier New" w:hAnsi="Courier New" w:hint="default"/>
      </w:rPr>
    </w:lvl>
    <w:lvl w:ilvl="8" w:tplc="C896D154">
      <w:start w:val="1"/>
      <w:numFmt w:val="bullet"/>
      <w:lvlText w:val=""/>
      <w:lvlJc w:val="left"/>
      <w:pPr>
        <w:ind w:left="6480" w:hanging="360"/>
      </w:pPr>
      <w:rPr>
        <w:rFonts w:ascii="Wingdings" w:hAnsi="Wingdings" w:hint="default"/>
      </w:rPr>
    </w:lvl>
  </w:abstractNum>
  <w:abstractNum w:abstractNumId="42" w15:restartNumberingAfterBreak="0">
    <w:nsid w:val="79656D35"/>
    <w:multiLevelType w:val="multilevel"/>
    <w:tmpl w:val="6CB25ED0"/>
    <w:lvl w:ilvl="0">
      <w:start w:val="1"/>
      <w:numFmt w:val="bullet"/>
      <w:lvlText w:val=""/>
      <w:lvlJc w:val="left"/>
      <w:pPr>
        <w:ind w:left="720" w:hanging="360"/>
      </w:pPr>
      <w:rPr>
        <w:rFonts w:ascii="Symbol" w:hAnsi="Symbol" w:hint="default"/>
      </w:rPr>
    </w:lvl>
    <w:lvl w:ilvl="1">
      <w:start w:val="1"/>
      <w:numFmt w:val="lowerLetter"/>
      <w:lvlText w:val="%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AE341E5"/>
    <w:multiLevelType w:val="hybridMultilevel"/>
    <w:tmpl w:val="D270B4E2"/>
    <w:lvl w:ilvl="0" w:tplc="D3FADE2A">
      <w:start w:val="1"/>
      <w:numFmt w:val="bullet"/>
      <w:lvlText w:val=""/>
      <w:lvlJc w:val="left"/>
      <w:pPr>
        <w:ind w:left="720" w:hanging="360"/>
      </w:pPr>
      <w:rPr>
        <w:rFonts w:ascii="Symbol" w:hAnsi="Symbol" w:hint="default"/>
      </w:rPr>
    </w:lvl>
    <w:lvl w:ilvl="1" w:tplc="995AB5FC">
      <w:start w:val="1"/>
      <w:numFmt w:val="bullet"/>
      <w:lvlText w:val="o"/>
      <w:lvlJc w:val="left"/>
      <w:pPr>
        <w:ind w:left="1440" w:hanging="360"/>
      </w:pPr>
      <w:rPr>
        <w:rFonts w:ascii="Courier New" w:hAnsi="Courier New" w:hint="default"/>
      </w:rPr>
    </w:lvl>
    <w:lvl w:ilvl="2" w:tplc="11DA4502">
      <w:start w:val="1"/>
      <w:numFmt w:val="bullet"/>
      <w:lvlText w:val=""/>
      <w:lvlJc w:val="left"/>
      <w:pPr>
        <w:ind w:left="2160" w:hanging="360"/>
      </w:pPr>
      <w:rPr>
        <w:rFonts w:ascii="Wingdings" w:hAnsi="Wingdings" w:hint="default"/>
      </w:rPr>
    </w:lvl>
    <w:lvl w:ilvl="3" w:tplc="DC80A3AA">
      <w:start w:val="1"/>
      <w:numFmt w:val="bullet"/>
      <w:lvlText w:val=""/>
      <w:lvlJc w:val="left"/>
      <w:pPr>
        <w:ind w:left="2880" w:hanging="360"/>
      </w:pPr>
      <w:rPr>
        <w:rFonts w:ascii="Symbol" w:hAnsi="Symbol" w:hint="default"/>
      </w:rPr>
    </w:lvl>
    <w:lvl w:ilvl="4" w:tplc="53181436">
      <w:start w:val="1"/>
      <w:numFmt w:val="bullet"/>
      <w:lvlText w:val="o"/>
      <w:lvlJc w:val="left"/>
      <w:pPr>
        <w:ind w:left="3600" w:hanging="360"/>
      </w:pPr>
      <w:rPr>
        <w:rFonts w:ascii="Courier New" w:hAnsi="Courier New" w:hint="default"/>
      </w:rPr>
    </w:lvl>
    <w:lvl w:ilvl="5" w:tplc="B750E942">
      <w:start w:val="1"/>
      <w:numFmt w:val="bullet"/>
      <w:lvlText w:val=""/>
      <w:lvlJc w:val="left"/>
      <w:pPr>
        <w:ind w:left="4320" w:hanging="360"/>
      </w:pPr>
      <w:rPr>
        <w:rFonts w:ascii="Wingdings" w:hAnsi="Wingdings" w:hint="default"/>
      </w:rPr>
    </w:lvl>
    <w:lvl w:ilvl="6" w:tplc="0F2C54D6">
      <w:start w:val="1"/>
      <w:numFmt w:val="bullet"/>
      <w:lvlText w:val=""/>
      <w:lvlJc w:val="left"/>
      <w:pPr>
        <w:ind w:left="5040" w:hanging="360"/>
      </w:pPr>
      <w:rPr>
        <w:rFonts w:ascii="Symbol" w:hAnsi="Symbol" w:hint="default"/>
      </w:rPr>
    </w:lvl>
    <w:lvl w:ilvl="7" w:tplc="2CE0F290">
      <w:start w:val="1"/>
      <w:numFmt w:val="bullet"/>
      <w:lvlText w:val="o"/>
      <w:lvlJc w:val="left"/>
      <w:pPr>
        <w:ind w:left="5760" w:hanging="360"/>
      </w:pPr>
      <w:rPr>
        <w:rFonts w:ascii="Courier New" w:hAnsi="Courier New" w:hint="default"/>
      </w:rPr>
    </w:lvl>
    <w:lvl w:ilvl="8" w:tplc="3FC86A48">
      <w:start w:val="1"/>
      <w:numFmt w:val="bullet"/>
      <w:lvlText w:val=""/>
      <w:lvlJc w:val="left"/>
      <w:pPr>
        <w:ind w:left="6480" w:hanging="360"/>
      </w:pPr>
      <w:rPr>
        <w:rFonts w:ascii="Wingdings" w:hAnsi="Wingdings" w:hint="default"/>
      </w:rPr>
    </w:lvl>
  </w:abstractNum>
  <w:abstractNum w:abstractNumId="44" w15:restartNumberingAfterBreak="0">
    <w:nsid w:val="7CF07BE1"/>
    <w:multiLevelType w:val="hybridMultilevel"/>
    <w:tmpl w:val="EC66B066"/>
    <w:lvl w:ilvl="0" w:tplc="E07EDBBE">
      <w:start w:val="1"/>
      <w:numFmt w:val="bullet"/>
      <w:lvlText w:val="·"/>
      <w:lvlJc w:val="left"/>
      <w:pPr>
        <w:ind w:left="720" w:hanging="360"/>
      </w:pPr>
      <w:rPr>
        <w:rFonts w:ascii="Symbol" w:hAnsi="Symbol" w:hint="default"/>
      </w:rPr>
    </w:lvl>
    <w:lvl w:ilvl="1" w:tplc="92AE880E">
      <w:start w:val="1"/>
      <w:numFmt w:val="bullet"/>
      <w:lvlText w:val="o"/>
      <w:lvlJc w:val="left"/>
      <w:pPr>
        <w:ind w:left="1440" w:hanging="360"/>
      </w:pPr>
      <w:rPr>
        <w:rFonts w:ascii="Courier New" w:hAnsi="Courier New" w:hint="default"/>
      </w:rPr>
    </w:lvl>
    <w:lvl w:ilvl="2" w:tplc="28ACC6FC">
      <w:start w:val="1"/>
      <w:numFmt w:val="bullet"/>
      <w:lvlText w:val=""/>
      <w:lvlJc w:val="left"/>
      <w:pPr>
        <w:ind w:left="2160" w:hanging="360"/>
      </w:pPr>
      <w:rPr>
        <w:rFonts w:ascii="Wingdings" w:hAnsi="Wingdings" w:hint="default"/>
      </w:rPr>
    </w:lvl>
    <w:lvl w:ilvl="3" w:tplc="2F786C0C">
      <w:start w:val="1"/>
      <w:numFmt w:val="bullet"/>
      <w:lvlText w:val=""/>
      <w:lvlJc w:val="left"/>
      <w:pPr>
        <w:ind w:left="2880" w:hanging="360"/>
      </w:pPr>
      <w:rPr>
        <w:rFonts w:ascii="Symbol" w:hAnsi="Symbol" w:hint="default"/>
      </w:rPr>
    </w:lvl>
    <w:lvl w:ilvl="4" w:tplc="8D4AF922">
      <w:start w:val="1"/>
      <w:numFmt w:val="bullet"/>
      <w:lvlText w:val="o"/>
      <w:lvlJc w:val="left"/>
      <w:pPr>
        <w:ind w:left="3600" w:hanging="360"/>
      </w:pPr>
      <w:rPr>
        <w:rFonts w:ascii="Courier New" w:hAnsi="Courier New" w:hint="default"/>
      </w:rPr>
    </w:lvl>
    <w:lvl w:ilvl="5" w:tplc="51BC2CC6">
      <w:start w:val="1"/>
      <w:numFmt w:val="bullet"/>
      <w:lvlText w:val=""/>
      <w:lvlJc w:val="left"/>
      <w:pPr>
        <w:ind w:left="4320" w:hanging="360"/>
      </w:pPr>
      <w:rPr>
        <w:rFonts w:ascii="Wingdings" w:hAnsi="Wingdings" w:hint="default"/>
      </w:rPr>
    </w:lvl>
    <w:lvl w:ilvl="6" w:tplc="090A24E0">
      <w:start w:val="1"/>
      <w:numFmt w:val="bullet"/>
      <w:lvlText w:val=""/>
      <w:lvlJc w:val="left"/>
      <w:pPr>
        <w:ind w:left="5040" w:hanging="360"/>
      </w:pPr>
      <w:rPr>
        <w:rFonts w:ascii="Symbol" w:hAnsi="Symbol" w:hint="default"/>
      </w:rPr>
    </w:lvl>
    <w:lvl w:ilvl="7" w:tplc="101411B4">
      <w:start w:val="1"/>
      <w:numFmt w:val="bullet"/>
      <w:lvlText w:val="o"/>
      <w:lvlJc w:val="left"/>
      <w:pPr>
        <w:ind w:left="5760" w:hanging="360"/>
      </w:pPr>
      <w:rPr>
        <w:rFonts w:ascii="Courier New" w:hAnsi="Courier New" w:hint="default"/>
      </w:rPr>
    </w:lvl>
    <w:lvl w:ilvl="8" w:tplc="8948FF74">
      <w:start w:val="1"/>
      <w:numFmt w:val="bullet"/>
      <w:lvlText w:val=""/>
      <w:lvlJc w:val="left"/>
      <w:pPr>
        <w:ind w:left="6480" w:hanging="360"/>
      </w:pPr>
      <w:rPr>
        <w:rFonts w:ascii="Wingdings" w:hAnsi="Wingdings" w:hint="default"/>
      </w:rPr>
    </w:lvl>
  </w:abstractNum>
  <w:abstractNum w:abstractNumId="45" w15:restartNumberingAfterBreak="0">
    <w:nsid w:val="7EE7F2F5"/>
    <w:multiLevelType w:val="hybridMultilevel"/>
    <w:tmpl w:val="98D48672"/>
    <w:lvl w:ilvl="0" w:tplc="2B2C95B8">
      <w:start w:val="1"/>
      <w:numFmt w:val="bullet"/>
      <w:lvlText w:val=""/>
      <w:lvlJc w:val="left"/>
      <w:pPr>
        <w:ind w:left="720" w:hanging="360"/>
      </w:pPr>
      <w:rPr>
        <w:rFonts w:ascii="Symbol" w:hAnsi="Symbol" w:hint="default"/>
      </w:rPr>
    </w:lvl>
    <w:lvl w:ilvl="1" w:tplc="55283FC8">
      <w:start w:val="1"/>
      <w:numFmt w:val="bullet"/>
      <w:lvlText w:val="o"/>
      <w:lvlJc w:val="left"/>
      <w:pPr>
        <w:ind w:left="1440" w:hanging="360"/>
      </w:pPr>
      <w:rPr>
        <w:rFonts w:ascii="Courier New" w:hAnsi="Courier New" w:hint="default"/>
      </w:rPr>
    </w:lvl>
    <w:lvl w:ilvl="2" w:tplc="47EA43F6">
      <w:start w:val="1"/>
      <w:numFmt w:val="bullet"/>
      <w:lvlText w:val=""/>
      <w:lvlJc w:val="left"/>
      <w:pPr>
        <w:ind w:left="2160" w:hanging="360"/>
      </w:pPr>
      <w:rPr>
        <w:rFonts w:ascii="Wingdings" w:hAnsi="Wingdings" w:hint="default"/>
      </w:rPr>
    </w:lvl>
    <w:lvl w:ilvl="3" w:tplc="921E03A6">
      <w:start w:val="1"/>
      <w:numFmt w:val="bullet"/>
      <w:lvlText w:val=""/>
      <w:lvlJc w:val="left"/>
      <w:pPr>
        <w:ind w:left="2880" w:hanging="360"/>
      </w:pPr>
      <w:rPr>
        <w:rFonts w:ascii="Symbol" w:hAnsi="Symbol" w:hint="default"/>
      </w:rPr>
    </w:lvl>
    <w:lvl w:ilvl="4" w:tplc="2EBC52DC">
      <w:start w:val="1"/>
      <w:numFmt w:val="bullet"/>
      <w:lvlText w:val="o"/>
      <w:lvlJc w:val="left"/>
      <w:pPr>
        <w:ind w:left="3600" w:hanging="360"/>
      </w:pPr>
      <w:rPr>
        <w:rFonts w:ascii="Courier New" w:hAnsi="Courier New" w:hint="default"/>
      </w:rPr>
    </w:lvl>
    <w:lvl w:ilvl="5" w:tplc="4502C1B2">
      <w:start w:val="1"/>
      <w:numFmt w:val="bullet"/>
      <w:lvlText w:val=""/>
      <w:lvlJc w:val="left"/>
      <w:pPr>
        <w:ind w:left="4320" w:hanging="360"/>
      </w:pPr>
      <w:rPr>
        <w:rFonts w:ascii="Wingdings" w:hAnsi="Wingdings" w:hint="default"/>
      </w:rPr>
    </w:lvl>
    <w:lvl w:ilvl="6" w:tplc="55EEE676">
      <w:start w:val="1"/>
      <w:numFmt w:val="bullet"/>
      <w:lvlText w:val=""/>
      <w:lvlJc w:val="left"/>
      <w:pPr>
        <w:ind w:left="5040" w:hanging="360"/>
      </w:pPr>
      <w:rPr>
        <w:rFonts w:ascii="Symbol" w:hAnsi="Symbol" w:hint="default"/>
      </w:rPr>
    </w:lvl>
    <w:lvl w:ilvl="7" w:tplc="C2048984">
      <w:start w:val="1"/>
      <w:numFmt w:val="bullet"/>
      <w:lvlText w:val="o"/>
      <w:lvlJc w:val="left"/>
      <w:pPr>
        <w:ind w:left="5760" w:hanging="360"/>
      </w:pPr>
      <w:rPr>
        <w:rFonts w:ascii="Courier New" w:hAnsi="Courier New" w:hint="default"/>
      </w:rPr>
    </w:lvl>
    <w:lvl w:ilvl="8" w:tplc="ED86D1C4">
      <w:start w:val="1"/>
      <w:numFmt w:val="bullet"/>
      <w:lvlText w:val=""/>
      <w:lvlJc w:val="left"/>
      <w:pPr>
        <w:ind w:left="6480" w:hanging="360"/>
      </w:pPr>
      <w:rPr>
        <w:rFonts w:ascii="Wingdings" w:hAnsi="Wingdings" w:hint="default"/>
      </w:rPr>
    </w:lvl>
  </w:abstractNum>
  <w:num w:numId="1" w16cid:durableId="132675610">
    <w:abstractNumId w:val="8"/>
  </w:num>
  <w:num w:numId="2" w16cid:durableId="472990221">
    <w:abstractNumId w:val="17"/>
  </w:num>
  <w:num w:numId="3" w16cid:durableId="159152987">
    <w:abstractNumId w:val="20"/>
  </w:num>
  <w:num w:numId="4" w16cid:durableId="298657913">
    <w:abstractNumId w:val="32"/>
  </w:num>
  <w:num w:numId="5" w16cid:durableId="422337543">
    <w:abstractNumId w:val="13"/>
  </w:num>
  <w:num w:numId="6" w16cid:durableId="97916021">
    <w:abstractNumId w:val="36"/>
  </w:num>
  <w:num w:numId="7" w16cid:durableId="735738643">
    <w:abstractNumId w:val="39"/>
  </w:num>
  <w:num w:numId="8" w16cid:durableId="587268917">
    <w:abstractNumId w:val="33"/>
  </w:num>
  <w:num w:numId="9" w16cid:durableId="1551763765">
    <w:abstractNumId w:val="42"/>
  </w:num>
  <w:num w:numId="10" w16cid:durableId="637496792">
    <w:abstractNumId w:val="29"/>
  </w:num>
  <w:num w:numId="11" w16cid:durableId="2978040">
    <w:abstractNumId w:val="7"/>
  </w:num>
  <w:num w:numId="12" w16cid:durableId="1231112822">
    <w:abstractNumId w:val="34"/>
  </w:num>
  <w:num w:numId="13" w16cid:durableId="255405510">
    <w:abstractNumId w:val="0"/>
  </w:num>
  <w:num w:numId="14" w16cid:durableId="618997531">
    <w:abstractNumId w:val="4"/>
  </w:num>
  <w:num w:numId="15" w16cid:durableId="186260010">
    <w:abstractNumId w:val="31"/>
  </w:num>
  <w:num w:numId="16" w16cid:durableId="1230925452">
    <w:abstractNumId w:val="2"/>
  </w:num>
  <w:num w:numId="17" w16cid:durableId="1476487820">
    <w:abstractNumId w:val="14"/>
  </w:num>
  <w:num w:numId="18" w16cid:durableId="1380401123">
    <w:abstractNumId w:val="19"/>
  </w:num>
  <w:num w:numId="19" w16cid:durableId="654455407">
    <w:abstractNumId w:val="35"/>
  </w:num>
  <w:num w:numId="20" w16cid:durableId="1491675033">
    <w:abstractNumId w:val="45"/>
  </w:num>
  <w:num w:numId="21" w16cid:durableId="1673678214">
    <w:abstractNumId w:val="40"/>
  </w:num>
  <w:num w:numId="22" w16cid:durableId="1950769149">
    <w:abstractNumId w:val="16"/>
  </w:num>
  <w:num w:numId="23" w16cid:durableId="264921251">
    <w:abstractNumId w:val="11"/>
  </w:num>
  <w:num w:numId="24" w16cid:durableId="1900699960">
    <w:abstractNumId w:val="30"/>
  </w:num>
  <w:num w:numId="25" w16cid:durableId="1928683359">
    <w:abstractNumId w:val="41"/>
  </w:num>
  <w:num w:numId="26" w16cid:durableId="2123646122">
    <w:abstractNumId w:val="38"/>
  </w:num>
  <w:num w:numId="27" w16cid:durableId="168718928">
    <w:abstractNumId w:val="3"/>
  </w:num>
  <w:num w:numId="28" w16cid:durableId="1173493161">
    <w:abstractNumId w:val="43"/>
  </w:num>
  <w:num w:numId="29" w16cid:durableId="721367811">
    <w:abstractNumId w:val="24"/>
  </w:num>
  <w:num w:numId="30" w16cid:durableId="660155956">
    <w:abstractNumId w:val="28"/>
  </w:num>
  <w:num w:numId="31" w16cid:durableId="448860233">
    <w:abstractNumId w:val="25"/>
  </w:num>
  <w:num w:numId="32" w16cid:durableId="1801800348">
    <w:abstractNumId w:val="18"/>
  </w:num>
  <w:num w:numId="33" w16cid:durableId="1658419779">
    <w:abstractNumId w:val="44"/>
  </w:num>
  <w:num w:numId="34" w16cid:durableId="405151377">
    <w:abstractNumId w:val="21"/>
  </w:num>
  <w:num w:numId="35" w16cid:durableId="14770635">
    <w:abstractNumId w:val="1"/>
  </w:num>
  <w:num w:numId="36" w16cid:durableId="212275316">
    <w:abstractNumId w:val="15"/>
  </w:num>
  <w:num w:numId="37" w16cid:durableId="13846931">
    <w:abstractNumId w:val="22"/>
  </w:num>
  <w:num w:numId="38" w16cid:durableId="208349650">
    <w:abstractNumId w:val="37"/>
  </w:num>
  <w:num w:numId="39" w16cid:durableId="151683053">
    <w:abstractNumId w:val="27"/>
  </w:num>
  <w:num w:numId="40" w16cid:durableId="392899205">
    <w:abstractNumId w:val="12"/>
  </w:num>
  <w:num w:numId="41" w16cid:durableId="1074739629">
    <w:abstractNumId w:val="9"/>
  </w:num>
  <w:num w:numId="42" w16cid:durableId="822744045">
    <w:abstractNumId w:val="6"/>
  </w:num>
  <w:num w:numId="43" w16cid:durableId="255483833">
    <w:abstractNumId w:val="10"/>
  </w:num>
  <w:num w:numId="44" w16cid:durableId="1413819952">
    <w:abstractNumId w:val="23"/>
  </w:num>
  <w:num w:numId="45" w16cid:durableId="651371808">
    <w:abstractNumId w:val="5"/>
  </w:num>
  <w:num w:numId="46" w16cid:durableId="63526134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ECgUleSXTh8oaYtQ2g68GB3T8ssqmt0ghW+37EI829sFI6TxB3gq3E/MOEAOhkflK04E3jmcrD2qUMSn9Jl8fg==" w:salt="8RMTD90mfTBbhbQBNwVs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B8"/>
    <w:rsid w:val="000078F6"/>
    <w:rsid w:val="00007E37"/>
    <w:rsid w:val="00011CC7"/>
    <w:rsid w:val="00015E3F"/>
    <w:rsid w:val="00016B16"/>
    <w:rsid w:val="00023793"/>
    <w:rsid w:val="000263B5"/>
    <w:rsid w:val="00033A0C"/>
    <w:rsid w:val="00033C6E"/>
    <w:rsid w:val="00040390"/>
    <w:rsid w:val="00041BD7"/>
    <w:rsid w:val="00050F72"/>
    <w:rsid w:val="0006244F"/>
    <w:rsid w:val="00081484"/>
    <w:rsid w:val="00082915"/>
    <w:rsid w:val="0008642C"/>
    <w:rsid w:val="000954A9"/>
    <w:rsid w:val="000A079D"/>
    <w:rsid w:val="000A526D"/>
    <w:rsid w:val="000C187A"/>
    <w:rsid w:val="000C5BDD"/>
    <w:rsid w:val="000C77EA"/>
    <w:rsid w:val="000E52DE"/>
    <w:rsid w:val="000E5CED"/>
    <w:rsid w:val="000F318F"/>
    <w:rsid w:val="000F6985"/>
    <w:rsid w:val="001017C1"/>
    <w:rsid w:val="0010306B"/>
    <w:rsid w:val="00111FD8"/>
    <w:rsid w:val="00112C42"/>
    <w:rsid w:val="00115AE9"/>
    <w:rsid w:val="00117611"/>
    <w:rsid w:val="001220FB"/>
    <w:rsid w:val="00130F6E"/>
    <w:rsid w:val="0013734C"/>
    <w:rsid w:val="00160B5A"/>
    <w:rsid w:val="00162C07"/>
    <w:rsid w:val="00166A01"/>
    <w:rsid w:val="00170737"/>
    <w:rsid w:val="00190AEE"/>
    <w:rsid w:val="001A23A9"/>
    <w:rsid w:val="001A6EA5"/>
    <w:rsid w:val="001C1EBF"/>
    <w:rsid w:val="001C4DF6"/>
    <w:rsid w:val="001C5AD5"/>
    <w:rsid w:val="001D1EE0"/>
    <w:rsid w:val="001D7495"/>
    <w:rsid w:val="001E78BD"/>
    <w:rsid w:val="001F1322"/>
    <w:rsid w:val="001F6334"/>
    <w:rsid w:val="00201E17"/>
    <w:rsid w:val="00210FB6"/>
    <w:rsid w:val="00213651"/>
    <w:rsid w:val="002215A4"/>
    <w:rsid w:val="00223182"/>
    <w:rsid w:val="00231273"/>
    <w:rsid w:val="0024007C"/>
    <w:rsid w:val="00242E02"/>
    <w:rsid w:val="002431C1"/>
    <w:rsid w:val="00245CA3"/>
    <w:rsid w:val="00263163"/>
    <w:rsid w:val="00263601"/>
    <w:rsid w:val="00273A59"/>
    <w:rsid w:val="00285A43"/>
    <w:rsid w:val="002875ED"/>
    <w:rsid w:val="0029063E"/>
    <w:rsid w:val="002A5341"/>
    <w:rsid w:val="002A794F"/>
    <w:rsid w:val="002C2115"/>
    <w:rsid w:val="002E2D7C"/>
    <w:rsid w:val="002F2CC3"/>
    <w:rsid w:val="002F424F"/>
    <w:rsid w:val="0030039D"/>
    <w:rsid w:val="0033134D"/>
    <w:rsid w:val="00370142"/>
    <w:rsid w:val="00387504"/>
    <w:rsid w:val="00392B7C"/>
    <w:rsid w:val="00396F44"/>
    <w:rsid w:val="003A0518"/>
    <w:rsid w:val="003B01B5"/>
    <w:rsid w:val="003C280F"/>
    <w:rsid w:val="003D1E30"/>
    <w:rsid w:val="003D6BBB"/>
    <w:rsid w:val="003E453F"/>
    <w:rsid w:val="003F1BEE"/>
    <w:rsid w:val="00400B53"/>
    <w:rsid w:val="00403F38"/>
    <w:rsid w:val="0040778E"/>
    <w:rsid w:val="004139E0"/>
    <w:rsid w:val="00421669"/>
    <w:rsid w:val="00433CAE"/>
    <w:rsid w:val="004668E2"/>
    <w:rsid w:val="00473928"/>
    <w:rsid w:val="00484FD7"/>
    <w:rsid w:val="00490EE2"/>
    <w:rsid w:val="004915F1"/>
    <w:rsid w:val="00492294"/>
    <w:rsid w:val="004A46F2"/>
    <w:rsid w:val="004A572E"/>
    <w:rsid w:val="004C77DF"/>
    <w:rsid w:val="004D1294"/>
    <w:rsid w:val="004D6952"/>
    <w:rsid w:val="004E20FA"/>
    <w:rsid w:val="004E2F8C"/>
    <w:rsid w:val="004F6B0E"/>
    <w:rsid w:val="004F7C15"/>
    <w:rsid w:val="00506603"/>
    <w:rsid w:val="0050731B"/>
    <w:rsid w:val="005075BB"/>
    <w:rsid w:val="00515753"/>
    <w:rsid w:val="00537D5D"/>
    <w:rsid w:val="00556AEC"/>
    <w:rsid w:val="00580494"/>
    <w:rsid w:val="005B00C3"/>
    <w:rsid w:val="005B0D93"/>
    <w:rsid w:val="005C6B72"/>
    <w:rsid w:val="005D08E4"/>
    <w:rsid w:val="005D28BC"/>
    <w:rsid w:val="005E5004"/>
    <w:rsid w:val="005E65F3"/>
    <w:rsid w:val="005F2EBD"/>
    <w:rsid w:val="00604215"/>
    <w:rsid w:val="00604DD6"/>
    <w:rsid w:val="00613CB4"/>
    <w:rsid w:val="00614CF3"/>
    <w:rsid w:val="006177EB"/>
    <w:rsid w:val="00620EB8"/>
    <w:rsid w:val="00635ED9"/>
    <w:rsid w:val="00640FB1"/>
    <w:rsid w:val="00643F77"/>
    <w:rsid w:val="0065310B"/>
    <w:rsid w:val="006574BF"/>
    <w:rsid w:val="006627AB"/>
    <w:rsid w:val="00662963"/>
    <w:rsid w:val="006756A5"/>
    <w:rsid w:val="00681AFF"/>
    <w:rsid w:val="006A072C"/>
    <w:rsid w:val="006C0ED2"/>
    <w:rsid w:val="006C496A"/>
    <w:rsid w:val="006D3F86"/>
    <w:rsid w:val="006E0D48"/>
    <w:rsid w:val="006E67BF"/>
    <w:rsid w:val="006F0AA2"/>
    <w:rsid w:val="00704E9F"/>
    <w:rsid w:val="00717F89"/>
    <w:rsid w:val="0072251E"/>
    <w:rsid w:val="007261CE"/>
    <w:rsid w:val="00730033"/>
    <w:rsid w:val="00731740"/>
    <w:rsid w:val="00734E68"/>
    <w:rsid w:val="00744948"/>
    <w:rsid w:val="00745C67"/>
    <w:rsid w:val="00754EAB"/>
    <w:rsid w:val="00767EEE"/>
    <w:rsid w:val="007723FB"/>
    <w:rsid w:val="00774A03"/>
    <w:rsid w:val="007750C1"/>
    <w:rsid w:val="0079739F"/>
    <w:rsid w:val="007A0622"/>
    <w:rsid w:val="007A07DA"/>
    <w:rsid w:val="007A4A16"/>
    <w:rsid w:val="007A65A3"/>
    <w:rsid w:val="007A71C7"/>
    <w:rsid w:val="007B0B2E"/>
    <w:rsid w:val="007E00B6"/>
    <w:rsid w:val="00805754"/>
    <w:rsid w:val="00821EC6"/>
    <w:rsid w:val="008235FB"/>
    <w:rsid w:val="008277D1"/>
    <w:rsid w:val="00827B90"/>
    <w:rsid w:val="008338FC"/>
    <w:rsid w:val="0084129F"/>
    <w:rsid w:val="008427A9"/>
    <w:rsid w:val="0084795A"/>
    <w:rsid w:val="00861762"/>
    <w:rsid w:val="00861FEE"/>
    <w:rsid w:val="00862462"/>
    <w:rsid w:val="0086282C"/>
    <w:rsid w:val="00873D73"/>
    <w:rsid w:val="00876916"/>
    <w:rsid w:val="00883532"/>
    <w:rsid w:val="0089517F"/>
    <w:rsid w:val="008A53EC"/>
    <w:rsid w:val="008B1F05"/>
    <w:rsid w:val="008B48D1"/>
    <w:rsid w:val="008B7F36"/>
    <w:rsid w:val="008C296F"/>
    <w:rsid w:val="008C7445"/>
    <w:rsid w:val="008D1F6F"/>
    <w:rsid w:val="008D371F"/>
    <w:rsid w:val="008D7072"/>
    <w:rsid w:val="008D76FB"/>
    <w:rsid w:val="008F04BE"/>
    <w:rsid w:val="008F6F17"/>
    <w:rsid w:val="00907872"/>
    <w:rsid w:val="00911CF1"/>
    <w:rsid w:val="0094458F"/>
    <w:rsid w:val="0095687C"/>
    <w:rsid w:val="00962B16"/>
    <w:rsid w:val="00993529"/>
    <w:rsid w:val="009A2B70"/>
    <w:rsid w:val="009B42B8"/>
    <w:rsid w:val="009D0BB1"/>
    <w:rsid w:val="009D739A"/>
    <w:rsid w:val="009F1061"/>
    <w:rsid w:val="00A03584"/>
    <w:rsid w:val="00A07573"/>
    <w:rsid w:val="00A456A6"/>
    <w:rsid w:val="00A55E23"/>
    <w:rsid w:val="00A703BB"/>
    <w:rsid w:val="00A8618B"/>
    <w:rsid w:val="00AA048E"/>
    <w:rsid w:val="00AA37BC"/>
    <w:rsid w:val="00AC5D8F"/>
    <w:rsid w:val="00AD7DB6"/>
    <w:rsid w:val="00B01DF0"/>
    <w:rsid w:val="00B04893"/>
    <w:rsid w:val="00B260A5"/>
    <w:rsid w:val="00B339D4"/>
    <w:rsid w:val="00B41B3A"/>
    <w:rsid w:val="00B41F17"/>
    <w:rsid w:val="00B42E28"/>
    <w:rsid w:val="00B85227"/>
    <w:rsid w:val="00B85F91"/>
    <w:rsid w:val="00BD660A"/>
    <w:rsid w:val="00C1287F"/>
    <w:rsid w:val="00C12BCF"/>
    <w:rsid w:val="00C17952"/>
    <w:rsid w:val="00C2429D"/>
    <w:rsid w:val="00C26104"/>
    <w:rsid w:val="00C31FC1"/>
    <w:rsid w:val="00C348D8"/>
    <w:rsid w:val="00C41994"/>
    <w:rsid w:val="00C52E3B"/>
    <w:rsid w:val="00C5754F"/>
    <w:rsid w:val="00C61A0A"/>
    <w:rsid w:val="00C673C3"/>
    <w:rsid w:val="00C74A05"/>
    <w:rsid w:val="00C75482"/>
    <w:rsid w:val="00C81555"/>
    <w:rsid w:val="00C82821"/>
    <w:rsid w:val="00C86C82"/>
    <w:rsid w:val="00CA3B5B"/>
    <w:rsid w:val="00CD6D9F"/>
    <w:rsid w:val="00CF3161"/>
    <w:rsid w:val="00CF59BA"/>
    <w:rsid w:val="00CF5B0C"/>
    <w:rsid w:val="00D0247A"/>
    <w:rsid w:val="00D0609B"/>
    <w:rsid w:val="00D374FE"/>
    <w:rsid w:val="00D4343D"/>
    <w:rsid w:val="00D47D77"/>
    <w:rsid w:val="00D55936"/>
    <w:rsid w:val="00D82F26"/>
    <w:rsid w:val="00D841E6"/>
    <w:rsid w:val="00D9574C"/>
    <w:rsid w:val="00D969C6"/>
    <w:rsid w:val="00DA265E"/>
    <w:rsid w:val="00DA2E0D"/>
    <w:rsid w:val="00DB1630"/>
    <w:rsid w:val="00DC0CAA"/>
    <w:rsid w:val="00DC0EE5"/>
    <w:rsid w:val="00DC193B"/>
    <w:rsid w:val="00DC2630"/>
    <w:rsid w:val="00DD1D98"/>
    <w:rsid w:val="00DD1EDB"/>
    <w:rsid w:val="00DF47FD"/>
    <w:rsid w:val="00DF596C"/>
    <w:rsid w:val="00DF69E8"/>
    <w:rsid w:val="00E147F9"/>
    <w:rsid w:val="00E15747"/>
    <w:rsid w:val="00E22C7B"/>
    <w:rsid w:val="00E31DD5"/>
    <w:rsid w:val="00E32BD0"/>
    <w:rsid w:val="00E53E60"/>
    <w:rsid w:val="00E614CD"/>
    <w:rsid w:val="00E7423C"/>
    <w:rsid w:val="00E7704A"/>
    <w:rsid w:val="00EA5DC2"/>
    <w:rsid w:val="00ED3B2C"/>
    <w:rsid w:val="00EE095A"/>
    <w:rsid w:val="00EF1D67"/>
    <w:rsid w:val="00EF5B05"/>
    <w:rsid w:val="00F15037"/>
    <w:rsid w:val="00F21775"/>
    <w:rsid w:val="00F264EA"/>
    <w:rsid w:val="00F3429F"/>
    <w:rsid w:val="00F35D10"/>
    <w:rsid w:val="00F4226C"/>
    <w:rsid w:val="00F45256"/>
    <w:rsid w:val="00F45CF5"/>
    <w:rsid w:val="00F51898"/>
    <w:rsid w:val="00F57FA0"/>
    <w:rsid w:val="00F67336"/>
    <w:rsid w:val="00FE1EED"/>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80DE"/>
  <w15:chartTrackingRefBased/>
  <w15:docId w15:val="{3B02178B-317D-48BA-B51C-5B50308F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037"/>
    <w:pPr>
      <w:keepNext/>
      <w:keepLines/>
      <w:spacing w:before="240" w:after="0"/>
      <w:outlineLvl w:val="0"/>
    </w:pPr>
    <w:rPr>
      <w:rFonts w:asciiTheme="majorHAnsi" w:eastAsiaTheme="majorEastAsia" w:hAnsiTheme="majorHAnsi" w:cstheme="majorBidi"/>
      <w:color w:val="000000"/>
      <w:sz w:val="32"/>
      <w:szCs w:val="32"/>
    </w:rPr>
  </w:style>
  <w:style w:type="paragraph" w:styleId="Heading2">
    <w:name w:val="heading 2"/>
    <w:basedOn w:val="Normal"/>
    <w:next w:val="Normal"/>
    <w:link w:val="Heading2Char"/>
    <w:uiPriority w:val="9"/>
    <w:unhideWhenUsed/>
    <w:qFormat/>
    <w:rsid w:val="00B42E28"/>
    <w:pPr>
      <w:keepNext/>
      <w:keepLines/>
      <w:spacing w:before="40" w:after="0"/>
      <w:outlineLvl w:val="1"/>
    </w:pPr>
    <w:rPr>
      <w:rFonts w:asciiTheme="majorHAnsi" w:eastAsiaTheme="majorEastAsia" w:hAnsiTheme="majorHAnsi" w:cstheme="majorBidi"/>
      <w:color w:val="8A6700"/>
      <w:sz w:val="26"/>
      <w:szCs w:val="26"/>
    </w:rPr>
  </w:style>
  <w:style w:type="paragraph" w:styleId="Heading3">
    <w:name w:val="heading 3"/>
    <w:basedOn w:val="Normal"/>
    <w:next w:val="Normal"/>
    <w:link w:val="Heading3Char"/>
    <w:uiPriority w:val="9"/>
    <w:unhideWhenUsed/>
    <w:qFormat/>
    <w:rsid w:val="0095687C"/>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8277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037"/>
    <w:rPr>
      <w:rFonts w:asciiTheme="majorHAnsi" w:eastAsiaTheme="majorEastAsia" w:hAnsiTheme="majorHAnsi" w:cstheme="majorBidi"/>
      <w:color w:val="000000"/>
      <w:sz w:val="32"/>
      <w:szCs w:val="32"/>
    </w:rPr>
  </w:style>
  <w:style w:type="character" w:customStyle="1" w:styleId="Heading2Char">
    <w:name w:val="Heading 2 Char"/>
    <w:basedOn w:val="DefaultParagraphFont"/>
    <w:link w:val="Heading2"/>
    <w:uiPriority w:val="9"/>
    <w:rsid w:val="00B42E28"/>
    <w:rPr>
      <w:rFonts w:asciiTheme="majorHAnsi" w:eastAsiaTheme="majorEastAsia" w:hAnsiTheme="majorHAnsi" w:cstheme="majorBidi"/>
      <w:color w:val="8A6700"/>
      <w:sz w:val="26"/>
      <w:szCs w:val="26"/>
    </w:rPr>
  </w:style>
  <w:style w:type="paragraph" w:styleId="NoSpacing">
    <w:name w:val="No Spacing"/>
    <w:link w:val="NoSpacingChar"/>
    <w:uiPriority w:val="1"/>
    <w:qFormat/>
    <w:rsid w:val="00620EB8"/>
    <w:pPr>
      <w:spacing w:after="0" w:line="240" w:lineRule="auto"/>
    </w:pPr>
    <w:rPr>
      <w:rFonts w:eastAsiaTheme="minorEastAsia"/>
    </w:rPr>
  </w:style>
  <w:style w:type="character" w:customStyle="1" w:styleId="NoSpacingChar">
    <w:name w:val="No Spacing Char"/>
    <w:basedOn w:val="DefaultParagraphFont"/>
    <w:link w:val="NoSpacing"/>
    <w:uiPriority w:val="1"/>
    <w:rsid w:val="00620EB8"/>
    <w:rPr>
      <w:rFonts w:eastAsiaTheme="minorEastAsia"/>
    </w:rPr>
  </w:style>
  <w:style w:type="paragraph" w:styleId="TOCHeading">
    <w:name w:val="TOC Heading"/>
    <w:basedOn w:val="Heading1"/>
    <w:next w:val="Normal"/>
    <w:uiPriority w:val="39"/>
    <w:unhideWhenUsed/>
    <w:qFormat/>
    <w:rsid w:val="00620EB8"/>
    <w:pPr>
      <w:outlineLvl w:val="9"/>
    </w:pPr>
  </w:style>
  <w:style w:type="paragraph" w:styleId="TOC1">
    <w:name w:val="toc 1"/>
    <w:basedOn w:val="Normal"/>
    <w:next w:val="Normal"/>
    <w:autoRedefine/>
    <w:uiPriority w:val="39"/>
    <w:unhideWhenUsed/>
    <w:rsid w:val="00620EB8"/>
    <w:pPr>
      <w:spacing w:after="100"/>
    </w:pPr>
  </w:style>
  <w:style w:type="paragraph" w:styleId="TOC2">
    <w:name w:val="toc 2"/>
    <w:basedOn w:val="Normal"/>
    <w:next w:val="Normal"/>
    <w:autoRedefine/>
    <w:uiPriority w:val="39"/>
    <w:unhideWhenUsed/>
    <w:rsid w:val="00620EB8"/>
    <w:pPr>
      <w:spacing w:after="100"/>
      <w:ind w:left="220"/>
    </w:pPr>
  </w:style>
  <w:style w:type="character" w:styleId="Hyperlink">
    <w:name w:val="Hyperlink"/>
    <w:basedOn w:val="DefaultParagraphFont"/>
    <w:uiPriority w:val="99"/>
    <w:unhideWhenUsed/>
    <w:rsid w:val="00E147F9"/>
    <w:rPr>
      <w:color w:val="auto"/>
      <w:u w:val="none"/>
    </w:rPr>
  </w:style>
  <w:style w:type="table" w:styleId="TableGrid">
    <w:name w:val="Table Grid"/>
    <w:basedOn w:val="TableNormal"/>
    <w:uiPriority w:val="39"/>
    <w:rsid w:val="00062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0B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B53"/>
    <w:rPr>
      <w:b/>
      <w:bCs/>
    </w:rPr>
  </w:style>
  <w:style w:type="paragraph" w:styleId="Header">
    <w:name w:val="header"/>
    <w:basedOn w:val="Normal"/>
    <w:link w:val="HeaderChar"/>
    <w:uiPriority w:val="99"/>
    <w:unhideWhenUsed/>
    <w:rsid w:val="00C12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BCF"/>
  </w:style>
  <w:style w:type="paragraph" w:styleId="Footer">
    <w:name w:val="footer"/>
    <w:basedOn w:val="Normal"/>
    <w:link w:val="FooterChar"/>
    <w:uiPriority w:val="99"/>
    <w:unhideWhenUsed/>
    <w:rsid w:val="00C12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BCF"/>
  </w:style>
  <w:style w:type="paragraph" w:styleId="ListParagraph">
    <w:name w:val="List Paragraph"/>
    <w:basedOn w:val="Normal"/>
    <w:uiPriority w:val="34"/>
    <w:qFormat/>
    <w:rsid w:val="003D6BBB"/>
    <w:pPr>
      <w:ind w:left="720"/>
      <w:contextualSpacing/>
    </w:pPr>
  </w:style>
  <w:style w:type="paragraph" w:styleId="BodyText">
    <w:name w:val="Body Text"/>
    <w:basedOn w:val="Normal"/>
    <w:link w:val="BodyTextChar"/>
    <w:rsid w:val="00862462"/>
    <w:pPr>
      <w:spacing w:after="24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6246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2875ED"/>
    <w:rPr>
      <w:sz w:val="16"/>
      <w:szCs w:val="16"/>
    </w:rPr>
  </w:style>
  <w:style w:type="paragraph" w:styleId="CommentText">
    <w:name w:val="annotation text"/>
    <w:basedOn w:val="Normal"/>
    <w:link w:val="CommentTextChar"/>
    <w:uiPriority w:val="99"/>
    <w:semiHidden/>
    <w:unhideWhenUsed/>
    <w:rsid w:val="002875ED"/>
    <w:pPr>
      <w:spacing w:line="240" w:lineRule="auto"/>
    </w:pPr>
    <w:rPr>
      <w:sz w:val="20"/>
      <w:szCs w:val="20"/>
    </w:rPr>
  </w:style>
  <w:style w:type="character" w:customStyle="1" w:styleId="CommentTextChar">
    <w:name w:val="Comment Text Char"/>
    <w:basedOn w:val="DefaultParagraphFont"/>
    <w:link w:val="CommentText"/>
    <w:uiPriority w:val="99"/>
    <w:semiHidden/>
    <w:rsid w:val="002875ED"/>
    <w:rPr>
      <w:sz w:val="20"/>
      <w:szCs w:val="20"/>
    </w:rPr>
  </w:style>
  <w:style w:type="paragraph" w:styleId="CommentSubject">
    <w:name w:val="annotation subject"/>
    <w:basedOn w:val="CommentText"/>
    <w:next w:val="CommentText"/>
    <w:link w:val="CommentSubjectChar"/>
    <w:uiPriority w:val="99"/>
    <w:semiHidden/>
    <w:unhideWhenUsed/>
    <w:rsid w:val="002875ED"/>
    <w:rPr>
      <w:b/>
      <w:bCs/>
    </w:rPr>
  </w:style>
  <w:style w:type="character" w:customStyle="1" w:styleId="CommentSubjectChar">
    <w:name w:val="Comment Subject Char"/>
    <w:basedOn w:val="CommentTextChar"/>
    <w:link w:val="CommentSubject"/>
    <w:uiPriority w:val="99"/>
    <w:semiHidden/>
    <w:rsid w:val="002875ED"/>
    <w:rPr>
      <w:b/>
      <w:bCs/>
      <w:sz w:val="20"/>
      <w:szCs w:val="20"/>
    </w:rPr>
  </w:style>
  <w:style w:type="paragraph" w:styleId="BalloonText">
    <w:name w:val="Balloon Text"/>
    <w:basedOn w:val="Normal"/>
    <w:link w:val="BalloonTextChar"/>
    <w:uiPriority w:val="99"/>
    <w:semiHidden/>
    <w:unhideWhenUsed/>
    <w:rsid w:val="00287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5ED"/>
    <w:rPr>
      <w:rFonts w:ascii="Segoe UI" w:hAnsi="Segoe UI" w:cs="Segoe UI"/>
      <w:sz w:val="18"/>
      <w:szCs w:val="18"/>
    </w:rPr>
  </w:style>
  <w:style w:type="character" w:styleId="UnresolvedMention">
    <w:name w:val="Unresolved Mention"/>
    <w:basedOn w:val="DefaultParagraphFont"/>
    <w:uiPriority w:val="99"/>
    <w:semiHidden/>
    <w:unhideWhenUsed/>
    <w:rsid w:val="00C81555"/>
    <w:rPr>
      <w:color w:val="605E5C"/>
      <w:shd w:val="clear" w:color="auto" w:fill="E1DFDD"/>
    </w:rPr>
  </w:style>
  <w:style w:type="character" w:customStyle="1" w:styleId="Heading4Char">
    <w:name w:val="Heading 4 Char"/>
    <w:basedOn w:val="DefaultParagraphFont"/>
    <w:link w:val="Heading4"/>
    <w:uiPriority w:val="9"/>
    <w:semiHidden/>
    <w:rsid w:val="008277D1"/>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E32BD0"/>
    <w:rPr>
      <w:color w:val="954F72" w:themeColor="followedHyperlink"/>
      <w:u w:val="single"/>
    </w:rPr>
  </w:style>
  <w:style w:type="paragraph" w:styleId="FootnoteText">
    <w:name w:val="footnote text"/>
    <w:basedOn w:val="Normal"/>
    <w:link w:val="FootnoteTextChar"/>
    <w:uiPriority w:val="99"/>
    <w:semiHidden/>
    <w:unhideWhenUsed/>
    <w:rsid w:val="008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29F"/>
    <w:rPr>
      <w:sz w:val="20"/>
      <w:szCs w:val="20"/>
    </w:rPr>
  </w:style>
  <w:style w:type="character" w:styleId="FootnoteReference">
    <w:name w:val="footnote reference"/>
    <w:basedOn w:val="DefaultParagraphFont"/>
    <w:uiPriority w:val="99"/>
    <w:semiHidden/>
    <w:unhideWhenUsed/>
    <w:rsid w:val="0084129F"/>
    <w:rPr>
      <w:vertAlign w:val="superscript"/>
    </w:rPr>
  </w:style>
  <w:style w:type="paragraph" w:styleId="Subtitle">
    <w:name w:val="Subtitle"/>
    <w:basedOn w:val="Normal"/>
    <w:next w:val="Normal"/>
    <w:link w:val="SubtitleChar"/>
    <w:uiPriority w:val="11"/>
    <w:qFormat/>
    <w:rsid w:val="00E22C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22C7B"/>
    <w:rPr>
      <w:rFonts w:eastAsiaTheme="minorEastAsia"/>
      <w:color w:val="5A5A5A" w:themeColor="text1" w:themeTint="A5"/>
      <w:spacing w:val="15"/>
    </w:rPr>
  </w:style>
  <w:style w:type="character" w:customStyle="1" w:styleId="normaltextrun">
    <w:name w:val="normaltextrun"/>
    <w:basedOn w:val="DefaultParagraphFont"/>
    <w:rsid w:val="00484FD7"/>
  </w:style>
  <w:style w:type="character" w:customStyle="1" w:styleId="eop">
    <w:name w:val="eop"/>
    <w:basedOn w:val="DefaultParagraphFont"/>
    <w:rsid w:val="00484FD7"/>
  </w:style>
  <w:style w:type="paragraph" w:customStyle="1" w:styleId="paragraph">
    <w:name w:val="paragraph"/>
    <w:basedOn w:val="Normal"/>
    <w:rsid w:val="00484F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484FD7"/>
  </w:style>
  <w:style w:type="paragraph" w:styleId="Title">
    <w:name w:val="Title"/>
    <w:basedOn w:val="Normal"/>
    <w:next w:val="Normal"/>
    <w:link w:val="TitleChar"/>
    <w:uiPriority w:val="10"/>
    <w:qFormat/>
    <w:rsid w:val="00A035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584"/>
    <w:rPr>
      <w:rFonts w:asciiTheme="majorHAnsi" w:eastAsiaTheme="majorEastAsia" w:hAnsiTheme="majorHAnsi" w:cstheme="majorBidi"/>
      <w:spacing w:val="-10"/>
      <w:kern w:val="28"/>
      <w:sz w:val="56"/>
      <w:szCs w:val="56"/>
    </w:rPr>
  </w:style>
  <w:style w:type="table" w:styleId="GridTable1Light">
    <w:name w:val="Grid Table 1 Light"/>
    <w:basedOn w:val="TableNormal"/>
    <w:uiPriority w:val="46"/>
    <w:rsid w:val="00D82F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7750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95687C"/>
    <w:rPr>
      <w:rFonts w:asciiTheme="majorHAnsi" w:eastAsiaTheme="majorEastAsia" w:hAnsiTheme="majorHAnsi" w:cstheme="majorBidi"/>
      <w:b/>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31">
      <w:bodyDiv w:val="1"/>
      <w:marLeft w:val="0"/>
      <w:marRight w:val="0"/>
      <w:marTop w:val="0"/>
      <w:marBottom w:val="0"/>
      <w:divBdr>
        <w:top w:val="none" w:sz="0" w:space="0" w:color="auto"/>
        <w:left w:val="none" w:sz="0" w:space="0" w:color="auto"/>
        <w:bottom w:val="none" w:sz="0" w:space="0" w:color="auto"/>
        <w:right w:val="none" w:sz="0" w:space="0" w:color="auto"/>
      </w:divBdr>
    </w:div>
    <w:div w:id="621230807">
      <w:bodyDiv w:val="1"/>
      <w:marLeft w:val="0"/>
      <w:marRight w:val="0"/>
      <w:marTop w:val="0"/>
      <w:marBottom w:val="0"/>
      <w:divBdr>
        <w:top w:val="none" w:sz="0" w:space="0" w:color="auto"/>
        <w:left w:val="none" w:sz="0" w:space="0" w:color="auto"/>
        <w:bottom w:val="none" w:sz="0" w:space="0" w:color="auto"/>
        <w:right w:val="none" w:sz="0" w:space="0" w:color="auto"/>
      </w:divBdr>
    </w:div>
    <w:div w:id="732778197">
      <w:bodyDiv w:val="1"/>
      <w:marLeft w:val="0"/>
      <w:marRight w:val="0"/>
      <w:marTop w:val="0"/>
      <w:marBottom w:val="0"/>
      <w:divBdr>
        <w:top w:val="none" w:sz="0" w:space="0" w:color="auto"/>
        <w:left w:val="none" w:sz="0" w:space="0" w:color="auto"/>
        <w:bottom w:val="none" w:sz="0" w:space="0" w:color="auto"/>
        <w:right w:val="none" w:sz="0" w:space="0" w:color="auto"/>
      </w:divBdr>
      <w:divsChild>
        <w:div w:id="1682781038">
          <w:marLeft w:val="0"/>
          <w:marRight w:val="0"/>
          <w:marTop w:val="0"/>
          <w:marBottom w:val="0"/>
          <w:divBdr>
            <w:top w:val="none" w:sz="0" w:space="0" w:color="auto"/>
            <w:left w:val="none" w:sz="0" w:space="0" w:color="auto"/>
            <w:bottom w:val="none" w:sz="0" w:space="0" w:color="auto"/>
            <w:right w:val="none" w:sz="0" w:space="0" w:color="auto"/>
          </w:divBdr>
          <w:divsChild>
            <w:div w:id="91971336">
              <w:marLeft w:val="0"/>
              <w:marRight w:val="0"/>
              <w:marTop w:val="0"/>
              <w:marBottom w:val="0"/>
              <w:divBdr>
                <w:top w:val="none" w:sz="0" w:space="0" w:color="auto"/>
                <w:left w:val="none" w:sz="0" w:space="0" w:color="auto"/>
                <w:bottom w:val="none" w:sz="0" w:space="0" w:color="auto"/>
                <w:right w:val="none" w:sz="0" w:space="0" w:color="auto"/>
              </w:divBdr>
              <w:divsChild>
                <w:div w:id="1738818204">
                  <w:marLeft w:val="0"/>
                  <w:marRight w:val="0"/>
                  <w:marTop w:val="0"/>
                  <w:marBottom w:val="0"/>
                  <w:divBdr>
                    <w:top w:val="none" w:sz="0" w:space="0" w:color="auto"/>
                    <w:left w:val="none" w:sz="0" w:space="0" w:color="auto"/>
                    <w:bottom w:val="none" w:sz="0" w:space="0" w:color="auto"/>
                    <w:right w:val="none" w:sz="0" w:space="0" w:color="auto"/>
                  </w:divBdr>
                  <w:divsChild>
                    <w:div w:id="648484781">
                      <w:marLeft w:val="0"/>
                      <w:marRight w:val="0"/>
                      <w:marTop w:val="0"/>
                      <w:marBottom w:val="0"/>
                      <w:divBdr>
                        <w:top w:val="none" w:sz="0" w:space="0" w:color="auto"/>
                        <w:left w:val="none" w:sz="0" w:space="0" w:color="auto"/>
                        <w:bottom w:val="none" w:sz="0" w:space="0" w:color="auto"/>
                        <w:right w:val="none" w:sz="0" w:space="0" w:color="auto"/>
                      </w:divBdr>
                      <w:divsChild>
                        <w:div w:id="1048065853">
                          <w:marLeft w:val="0"/>
                          <w:marRight w:val="0"/>
                          <w:marTop w:val="0"/>
                          <w:marBottom w:val="0"/>
                          <w:divBdr>
                            <w:top w:val="none" w:sz="0" w:space="0" w:color="auto"/>
                            <w:left w:val="none" w:sz="0" w:space="0" w:color="auto"/>
                            <w:bottom w:val="none" w:sz="0" w:space="0" w:color="auto"/>
                            <w:right w:val="none" w:sz="0" w:space="0" w:color="auto"/>
                          </w:divBdr>
                          <w:divsChild>
                            <w:div w:id="9917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47764">
      <w:bodyDiv w:val="1"/>
      <w:marLeft w:val="0"/>
      <w:marRight w:val="0"/>
      <w:marTop w:val="0"/>
      <w:marBottom w:val="0"/>
      <w:divBdr>
        <w:top w:val="none" w:sz="0" w:space="0" w:color="auto"/>
        <w:left w:val="none" w:sz="0" w:space="0" w:color="auto"/>
        <w:bottom w:val="none" w:sz="0" w:space="0" w:color="auto"/>
        <w:right w:val="none" w:sz="0" w:space="0" w:color="auto"/>
      </w:divBdr>
      <w:divsChild>
        <w:div w:id="1290824462">
          <w:marLeft w:val="0"/>
          <w:marRight w:val="0"/>
          <w:marTop w:val="0"/>
          <w:marBottom w:val="0"/>
          <w:divBdr>
            <w:top w:val="none" w:sz="0" w:space="0" w:color="auto"/>
            <w:left w:val="none" w:sz="0" w:space="0" w:color="auto"/>
            <w:bottom w:val="none" w:sz="0" w:space="0" w:color="auto"/>
            <w:right w:val="none" w:sz="0" w:space="0" w:color="auto"/>
          </w:divBdr>
          <w:divsChild>
            <w:div w:id="1912540680">
              <w:marLeft w:val="0"/>
              <w:marRight w:val="0"/>
              <w:marTop w:val="0"/>
              <w:marBottom w:val="0"/>
              <w:divBdr>
                <w:top w:val="none" w:sz="0" w:space="0" w:color="auto"/>
                <w:left w:val="none" w:sz="0" w:space="0" w:color="auto"/>
                <w:bottom w:val="none" w:sz="0" w:space="0" w:color="auto"/>
                <w:right w:val="none" w:sz="0" w:space="0" w:color="auto"/>
              </w:divBdr>
              <w:divsChild>
                <w:div w:id="937063512">
                  <w:marLeft w:val="0"/>
                  <w:marRight w:val="0"/>
                  <w:marTop w:val="0"/>
                  <w:marBottom w:val="0"/>
                  <w:divBdr>
                    <w:top w:val="none" w:sz="0" w:space="0" w:color="auto"/>
                    <w:left w:val="none" w:sz="0" w:space="0" w:color="auto"/>
                    <w:bottom w:val="none" w:sz="0" w:space="0" w:color="auto"/>
                    <w:right w:val="none" w:sz="0" w:space="0" w:color="auto"/>
                  </w:divBdr>
                  <w:divsChild>
                    <w:div w:id="1254902734">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sChild>
                            <w:div w:id="765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914845">
      <w:bodyDiv w:val="1"/>
      <w:marLeft w:val="0"/>
      <w:marRight w:val="0"/>
      <w:marTop w:val="0"/>
      <w:marBottom w:val="0"/>
      <w:divBdr>
        <w:top w:val="none" w:sz="0" w:space="0" w:color="auto"/>
        <w:left w:val="none" w:sz="0" w:space="0" w:color="auto"/>
        <w:bottom w:val="none" w:sz="0" w:space="0" w:color="auto"/>
        <w:right w:val="none" w:sz="0" w:space="0" w:color="auto"/>
      </w:divBdr>
    </w:div>
    <w:div w:id="1466582879">
      <w:bodyDiv w:val="1"/>
      <w:marLeft w:val="0"/>
      <w:marRight w:val="0"/>
      <w:marTop w:val="0"/>
      <w:marBottom w:val="0"/>
      <w:divBdr>
        <w:top w:val="none" w:sz="0" w:space="0" w:color="auto"/>
        <w:left w:val="none" w:sz="0" w:space="0" w:color="auto"/>
        <w:bottom w:val="none" w:sz="0" w:space="0" w:color="auto"/>
        <w:right w:val="none" w:sz="0" w:space="0" w:color="auto"/>
      </w:divBdr>
    </w:div>
    <w:div w:id="1513639699">
      <w:bodyDiv w:val="1"/>
      <w:marLeft w:val="0"/>
      <w:marRight w:val="0"/>
      <w:marTop w:val="0"/>
      <w:marBottom w:val="0"/>
      <w:divBdr>
        <w:top w:val="none" w:sz="0" w:space="0" w:color="auto"/>
        <w:left w:val="none" w:sz="0" w:space="0" w:color="auto"/>
        <w:bottom w:val="none" w:sz="0" w:space="0" w:color="auto"/>
        <w:right w:val="none" w:sz="0" w:space="0" w:color="auto"/>
      </w:divBdr>
    </w:div>
    <w:div w:id="1900553318">
      <w:bodyDiv w:val="1"/>
      <w:marLeft w:val="0"/>
      <w:marRight w:val="0"/>
      <w:marTop w:val="0"/>
      <w:marBottom w:val="0"/>
      <w:divBdr>
        <w:top w:val="none" w:sz="0" w:space="0" w:color="auto"/>
        <w:left w:val="none" w:sz="0" w:space="0" w:color="auto"/>
        <w:bottom w:val="none" w:sz="0" w:space="0" w:color="auto"/>
        <w:right w:val="none" w:sz="0" w:space="0" w:color="auto"/>
      </w:divBdr>
    </w:div>
    <w:div w:id="200851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olansky@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great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8B216-7A0C-2E4D-ADDB-9125850A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8761</Words>
  <Characters>49941</Characters>
  <Application>Microsoft Office Word</Application>
  <DocSecurity>8</DocSecurity>
  <Lines>416</Lines>
  <Paragraphs>117</Paragraphs>
  <ScaleCrop>false</ScaleCrop>
  <HeadingPairs>
    <vt:vector size="2" baseType="variant">
      <vt:variant>
        <vt:lpstr>Title</vt:lpstr>
      </vt:variant>
      <vt:variant>
        <vt:i4>1</vt:i4>
      </vt:variant>
    </vt:vector>
  </HeadingPairs>
  <TitlesOfParts>
    <vt:vector size="1" baseType="lpstr">
      <vt:lpstr>Spill Emergency Response Plan 2025</vt:lpstr>
    </vt:vector>
  </TitlesOfParts>
  <Company>University of California, Santa Barbara</Company>
  <LinksUpToDate>false</LinksUpToDate>
  <CharactersWithSpaces>58585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Spill Emergency Response Plan 2025</dc:title>
  <dc:subject>February 2024</dc:subject>
  <dc:creator>Prepared by:</dc:creator>
  <cp:keywords/>
  <dc:description/>
  <cp:lastModifiedBy>Allison Andrade</cp:lastModifiedBy>
  <cp:revision>3</cp:revision>
  <cp:lastPrinted>2025-02-04T18:03:00Z</cp:lastPrinted>
  <dcterms:created xsi:type="dcterms:W3CDTF">2026-04-24T21:08:00Z</dcterms:created>
  <dcterms:modified xsi:type="dcterms:W3CDTF">2026-04-24T21:09:00Z</dcterms:modified>
</cp:coreProperties>
</file>