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F52BA" w14:textId="77777777" w:rsidR="00604951" w:rsidRPr="0083073D" w:rsidRDefault="009A4633">
      <w:pPr>
        <w:rPr>
          <w:rFonts w:ascii="Arial" w:hAnsi="Arial" w:cs="Arial"/>
        </w:rPr>
      </w:pPr>
      <w:r w:rsidRPr="0083073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8331A9" wp14:editId="5714DD3C">
                <wp:simplePos x="0" y="0"/>
                <wp:positionH relativeFrom="column">
                  <wp:posOffset>2089785</wp:posOffset>
                </wp:positionH>
                <wp:positionV relativeFrom="paragraph">
                  <wp:posOffset>41275</wp:posOffset>
                </wp:positionV>
                <wp:extent cx="4577715" cy="1404620"/>
                <wp:effectExtent l="0" t="0" r="1333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7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44C65" w14:textId="77777777" w:rsidR="009A4633" w:rsidRPr="009A4633" w:rsidRDefault="009A46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4633">
                              <w:rPr>
                                <w:rFonts w:ascii="Arial" w:hAnsi="Arial" w:cs="Arial"/>
                                <w:b/>
                              </w:rPr>
                              <w:t>Approved</w:t>
                            </w:r>
                            <w:r w:rsidR="00ED6F01">
                              <w:rPr>
                                <w:rFonts w:ascii="Arial" w:hAnsi="Arial" w:cs="Arial"/>
                                <w:b/>
                              </w:rPr>
                              <w:t xml:space="preserve"> Ergonomics Products – </w:t>
                            </w:r>
                            <w:r w:rsidR="00104F3A">
                              <w:rPr>
                                <w:rFonts w:ascii="Arial" w:hAnsi="Arial" w:cs="Arial"/>
                                <w:b/>
                              </w:rPr>
                              <w:t>Task Chairs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8331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55pt;margin-top:3.25pt;width:360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">
                <v:textbox style="mso-fit-shape-to-text:t">
                  <w:txbxContent>
                    <w:p w14:paraId="17144C65" w14:textId="77777777" w:rsidR="009A4633" w:rsidRPr="009A4633" w:rsidRDefault="009A463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A4633">
                        <w:rPr>
                          <w:rFonts w:ascii="Arial" w:hAnsi="Arial" w:cs="Arial"/>
                          <w:b/>
                        </w:rPr>
                        <w:t>Approved</w:t>
                      </w:r>
                      <w:r w:rsidR="00ED6F01">
                        <w:rPr>
                          <w:rFonts w:ascii="Arial" w:hAnsi="Arial" w:cs="Arial"/>
                          <w:b/>
                        </w:rPr>
                        <w:t xml:space="preserve"> Ergonomics Products – </w:t>
                      </w:r>
                      <w:r w:rsidR="00104F3A">
                        <w:rPr>
                          <w:rFonts w:ascii="Arial" w:hAnsi="Arial" w:cs="Arial"/>
                          <w:b/>
                        </w:rPr>
                        <w:t>Task Chairs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60D9" w:rsidRPr="0083073D">
        <w:rPr>
          <w:rFonts w:ascii="Arial" w:hAnsi="Arial" w:cs="Arial"/>
          <w:noProof/>
        </w:rPr>
        <w:drawing>
          <wp:inline distT="0" distB="0" distL="0" distR="0" wp14:anchorId="56783384" wp14:editId="5C5D3E4C">
            <wp:extent cx="1596390" cy="457200"/>
            <wp:effectExtent l="0" t="0" r="381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UC DFSS Letter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73D">
        <w:rPr>
          <w:rFonts w:ascii="Arial" w:hAnsi="Arial" w:cs="Arial"/>
        </w:rPr>
        <w:t xml:space="preserve">  </w:t>
      </w:r>
    </w:p>
    <w:p w14:paraId="56958595" w14:textId="3EEE4619" w:rsidR="00E602DA" w:rsidRPr="0083073D" w:rsidRDefault="00E602DA">
      <w:pPr>
        <w:rPr>
          <w:rFonts w:ascii="Arial" w:hAnsi="Arial" w:cs="Arial"/>
        </w:rPr>
      </w:pPr>
    </w:p>
    <w:tbl>
      <w:tblPr>
        <w:tblStyle w:val="TableGrid"/>
        <w:tblW w:w="0" w:type="auto"/>
        <w:tblInd w:w="-23" w:type="dxa"/>
        <w:tblLayout w:type="fixed"/>
        <w:tblLook w:val="04A0" w:firstRow="1" w:lastRow="0" w:firstColumn="1" w:lastColumn="0" w:noHBand="0" w:noVBand="1"/>
      </w:tblPr>
      <w:tblGrid>
        <w:gridCol w:w="1481"/>
        <w:gridCol w:w="2536"/>
        <w:gridCol w:w="2621"/>
        <w:gridCol w:w="3355"/>
        <w:gridCol w:w="784"/>
      </w:tblGrid>
      <w:tr w:rsidR="00B0613B" w:rsidRPr="0083073D" w14:paraId="7E18F1FA" w14:textId="77777777" w:rsidTr="00431C43">
        <w:tc>
          <w:tcPr>
            <w:tcW w:w="1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1328111" w14:textId="77777777" w:rsidR="00E95185" w:rsidRPr="0083073D" w:rsidRDefault="00E95185" w:rsidP="002D0509">
            <w:pPr>
              <w:jc w:val="center"/>
              <w:rPr>
                <w:rFonts w:ascii="Arial" w:hAnsi="Arial" w:cs="Arial"/>
                <w:b/>
              </w:rPr>
            </w:pPr>
            <w:r w:rsidRPr="0083073D">
              <w:rPr>
                <w:rFonts w:ascii="Arial" w:hAnsi="Arial" w:cs="Arial"/>
                <w:b/>
              </w:rPr>
              <w:t>Product</w:t>
            </w:r>
          </w:p>
        </w:tc>
        <w:tc>
          <w:tcPr>
            <w:tcW w:w="2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98E3E25" w14:textId="77777777" w:rsidR="00E95185" w:rsidRPr="0083073D" w:rsidRDefault="00E95185" w:rsidP="002D0509">
            <w:pPr>
              <w:jc w:val="center"/>
              <w:rPr>
                <w:rFonts w:ascii="Arial" w:hAnsi="Arial" w:cs="Arial"/>
                <w:b/>
              </w:rPr>
            </w:pPr>
            <w:r w:rsidRPr="0083073D">
              <w:rPr>
                <w:rFonts w:ascii="Arial" w:hAnsi="Arial" w:cs="Arial"/>
                <w:b/>
              </w:rPr>
              <w:t>Item No.</w:t>
            </w:r>
          </w:p>
        </w:tc>
        <w:tc>
          <w:tcPr>
            <w:tcW w:w="26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70F2EA87" w14:textId="77777777" w:rsidR="00E95185" w:rsidRPr="0083073D" w:rsidRDefault="00E95185" w:rsidP="002D0509">
            <w:pPr>
              <w:jc w:val="center"/>
              <w:rPr>
                <w:rFonts w:ascii="Arial" w:hAnsi="Arial" w:cs="Arial"/>
                <w:b/>
              </w:rPr>
            </w:pPr>
            <w:r w:rsidRPr="0083073D">
              <w:rPr>
                <w:rFonts w:ascii="Arial" w:hAnsi="Arial" w:cs="Arial"/>
                <w:b/>
              </w:rPr>
              <w:t>Description</w:t>
            </w:r>
            <w:r w:rsidR="002D0509" w:rsidRPr="0083073D">
              <w:rPr>
                <w:rFonts w:ascii="Arial" w:hAnsi="Arial" w:cs="Arial"/>
                <w:b/>
              </w:rPr>
              <w:t>/Features</w:t>
            </w:r>
          </w:p>
        </w:tc>
        <w:tc>
          <w:tcPr>
            <w:tcW w:w="3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321C3C1F" w14:textId="77777777" w:rsidR="00E95185" w:rsidRPr="0083073D" w:rsidRDefault="00E95185" w:rsidP="002D0509">
            <w:pPr>
              <w:jc w:val="center"/>
              <w:rPr>
                <w:rFonts w:ascii="Arial" w:hAnsi="Arial" w:cs="Arial"/>
                <w:b/>
              </w:rPr>
            </w:pPr>
            <w:r w:rsidRPr="0083073D">
              <w:rPr>
                <w:rFonts w:ascii="Arial" w:hAnsi="Arial" w:cs="Arial"/>
                <w:b/>
              </w:rPr>
              <w:t>Image</w:t>
            </w:r>
          </w:p>
        </w:tc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003B4D81" w14:textId="77777777" w:rsidR="00E95185" w:rsidRPr="0083073D" w:rsidRDefault="00E95185" w:rsidP="002D0509">
            <w:pPr>
              <w:jc w:val="center"/>
              <w:rPr>
                <w:rFonts w:ascii="Arial" w:hAnsi="Arial" w:cs="Arial"/>
                <w:b/>
              </w:rPr>
            </w:pPr>
            <w:r w:rsidRPr="0083073D">
              <w:rPr>
                <w:rFonts w:ascii="Arial" w:hAnsi="Arial" w:cs="Arial"/>
                <w:b/>
              </w:rPr>
              <w:t>Price</w:t>
            </w:r>
          </w:p>
        </w:tc>
      </w:tr>
      <w:tr w:rsidR="00B0613B" w:rsidRPr="0083073D" w14:paraId="71681EEF" w14:textId="77777777" w:rsidTr="006D7769">
        <w:trPr>
          <w:trHeight w:val="2367"/>
        </w:trPr>
        <w:tc>
          <w:tcPr>
            <w:tcW w:w="148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1FA180F" w14:textId="77777777" w:rsidR="00C81B07" w:rsidRPr="0083073D" w:rsidRDefault="00C81B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All Seating</w:t>
            </w:r>
          </w:p>
          <w:p w14:paraId="6302206D" w14:textId="77777777" w:rsidR="00C81B07" w:rsidRPr="0083073D" w:rsidRDefault="00C81B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U </w:t>
            </w:r>
            <w:r w:rsidR="00A9791F" w:rsidRPr="0083073D">
              <w:rPr>
                <w:rFonts w:ascii="Arial" w:hAnsi="Arial" w:cs="Arial"/>
                <w:b/>
                <w:sz w:val="16"/>
                <w:szCs w:val="16"/>
              </w:rPr>
              <w:t xml:space="preserve">Task </w:t>
            </w:r>
            <w:r w:rsidRPr="0083073D">
              <w:rPr>
                <w:rFonts w:ascii="Arial" w:hAnsi="Arial" w:cs="Arial"/>
                <w:b/>
                <w:sz w:val="16"/>
                <w:szCs w:val="16"/>
              </w:rPr>
              <w:t>Chair</w:t>
            </w:r>
          </w:p>
          <w:p w14:paraId="6279C7C5" w14:textId="6C5578BF" w:rsidR="00D20C4A" w:rsidRPr="0083073D" w:rsidRDefault="008D563B" w:rsidP="00D20C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Available</w:t>
            </w:r>
            <w:r w:rsidR="00D20C4A" w:rsidRPr="0083073D">
              <w:rPr>
                <w:rFonts w:ascii="Arial" w:hAnsi="Arial" w:cs="Arial"/>
                <w:b/>
                <w:sz w:val="16"/>
                <w:szCs w:val="16"/>
              </w:rPr>
              <w:t xml:space="preserve"> from Santa </w:t>
            </w:r>
            <w:r w:rsidRPr="0083073D">
              <w:rPr>
                <w:rFonts w:ascii="Arial" w:hAnsi="Arial" w:cs="Arial"/>
                <w:b/>
                <w:sz w:val="16"/>
                <w:szCs w:val="16"/>
              </w:rPr>
              <w:t>Barbara</w:t>
            </w:r>
            <w:r w:rsidR="00D20C4A" w:rsidRPr="0083073D">
              <w:rPr>
                <w:rFonts w:ascii="Arial" w:hAnsi="Arial" w:cs="Arial"/>
                <w:b/>
                <w:sz w:val="16"/>
                <w:szCs w:val="16"/>
              </w:rPr>
              <w:t xml:space="preserve"> Office Interiors</w:t>
            </w:r>
          </w:p>
        </w:tc>
        <w:tc>
          <w:tcPr>
            <w:tcW w:w="25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1C5FA" w14:textId="77777777" w:rsidR="00604951" w:rsidRPr="0083073D" w:rsidRDefault="0060495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44F9DC" w14:textId="77777777" w:rsidR="00E95185" w:rsidRPr="0083073D" w:rsidRDefault="0051499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84112-4D</w:t>
            </w:r>
          </w:p>
        </w:tc>
        <w:tc>
          <w:tcPr>
            <w:tcW w:w="262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799B6" w14:textId="77777777" w:rsidR="003F390D" w:rsidRPr="0083073D" w:rsidRDefault="001B3BD9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innovative back suspension</w:t>
            </w:r>
          </w:p>
          <w:p w14:paraId="3E9480E5" w14:textId="77777777" w:rsidR="003F390D" w:rsidRPr="0083073D" w:rsidRDefault="00C57499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deluxe</w:t>
            </w:r>
            <w:r w:rsidR="001B3BD9" w:rsidRPr="0083073D">
              <w:rPr>
                <w:rFonts w:ascii="Arial" w:hAnsi="Arial" w:cs="Arial"/>
                <w:sz w:val="16"/>
                <w:szCs w:val="16"/>
              </w:rPr>
              <w:t xml:space="preserve"> sync</w:t>
            </w:r>
            <w:r w:rsidRPr="0083073D">
              <w:rPr>
                <w:rFonts w:ascii="Arial" w:hAnsi="Arial" w:cs="Arial"/>
                <w:sz w:val="16"/>
                <w:szCs w:val="16"/>
              </w:rPr>
              <w:t>hro back tilt mechanism</w:t>
            </w:r>
          </w:p>
          <w:p w14:paraId="34CD2192" w14:textId="729E3376" w:rsidR="003F390D" w:rsidRPr="0083073D" w:rsidRDefault="00C57499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back and task arm</w:t>
            </w:r>
            <w:r w:rsidR="003F390D" w:rsidRPr="0083073D">
              <w:rPr>
                <w:rFonts w:ascii="Arial" w:hAnsi="Arial" w:cs="Arial"/>
                <w:sz w:val="16"/>
                <w:szCs w:val="16"/>
              </w:rPr>
              <w:t>-</w:t>
            </w:r>
            <w:r w:rsidRPr="0083073D">
              <w:rPr>
                <w:rFonts w:ascii="Arial" w:hAnsi="Arial" w:cs="Arial"/>
                <w:sz w:val="16"/>
                <w:szCs w:val="16"/>
              </w:rPr>
              <w:t>height adjustment</w:t>
            </w:r>
          </w:p>
          <w:p w14:paraId="585123FF" w14:textId="4149519F" w:rsidR="00C57499" w:rsidRPr="0083073D" w:rsidRDefault="00AA37F8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T</w:t>
            </w:r>
            <w:r w:rsidR="00C57499" w:rsidRPr="0083073D">
              <w:rPr>
                <w:rFonts w:ascii="Arial" w:hAnsi="Arial" w:cs="Arial"/>
                <w:sz w:val="16"/>
                <w:szCs w:val="16"/>
              </w:rPr>
              <w:t>VO base with 65mm casters</w:t>
            </w:r>
          </w:p>
          <w:p w14:paraId="70EFD2F1" w14:textId="77777777" w:rsidR="001B3BD9" w:rsidRPr="0083073D" w:rsidRDefault="001B3BD9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Video url:</w:t>
            </w:r>
            <w:r w:rsidRPr="0083073D">
              <w:rPr>
                <w:rFonts w:ascii="Arial" w:hAnsi="Arial" w:cs="Arial"/>
                <w:sz w:val="16"/>
                <w:szCs w:val="16"/>
              </w:rPr>
              <w:t xml:space="preserve"> https://youtu.be/Vl9YO95Oa-4</w:t>
            </w:r>
          </w:p>
        </w:tc>
        <w:tc>
          <w:tcPr>
            <w:tcW w:w="335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C515A" w14:textId="77777777" w:rsidR="00920659" w:rsidRPr="0083073D" w:rsidRDefault="009A72A1" w:rsidP="00C5749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C57499" w:rsidRPr="0083073D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  <w:p w14:paraId="2B49AF75" w14:textId="77777777" w:rsidR="00C57499" w:rsidRPr="0083073D" w:rsidRDefault="00920659" w:rsidP="00C57499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t xml:space="preserve">        </w:t>
            </w:r>
            <w:r w:rsidR="00C57499" w:rsidRPr="0083073D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  <w:r w:rsidR="00C57499" w:rsidRPr="0083073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02BC04E" wp14:editId="297D29E2">
                  <wp:extent cx="792546" cy="1188720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youmbtaskblackleatherblackbase3qweb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324" t="5556" r="17708"/>
                          <a:stretch/>
                        </pic:blipFill>
                        <pic:spPr bwMode="auto">
                          <a:xfrm>
                            <a:off x="0" y="0"/>
                            <a:ext cx="792546" cy="118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4DCD31A" w14:textId="77777777" w:rsidR="00FB3A4A" w:rsidRPr="0083073D" w:rsidRDefault="00FB3A4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CD4009" w14:textId="77777777" w:rsidR="009A72A1" w:rsidRPr="0083073D" w:rsidRDefault="00C574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514993" w:rsidRPr="0083073D">
              <w:rPr>
                <w:rFonts w:ascii="Arial" w:hAnsi="Arial" w:cs="Arial"/>
                <w:b/>
                <w:sz w:val="16"/>
                <w:szCs w:val="16"/>
              </w:rPr>
              <w:t>599</w:t>
            </w:r>
          </w:p>
          <w:p w14:paraId="254A4C57" w14:textId="77777777" w:rsidR="00C00217" w:rsidRPr="0083073D" w:rsidRDefault="00C002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5F782E" w14:textId="77777777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verify price with the vender for U/C pricing</w:t>
            </w:r>
          </w:p>
          <w:p w14:paraId="669B5DBE" w14:textId="211E5FB4" w:rsidR="00C00217" w:rsidRPr="0083073D" w:rsidRDefault="00C002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13B" w:rsidRPr="0083073D" w14:paraId="50D2A49D" w14:textId="77777777" w:rsidTr="006D7769">
        <w:trPr>
          <w:trHeight w:val="2500"/>
        </w:trPr>
        <w:tc>
          <w:tcPr>
            <w:tcW w:w="14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4040A8B" w14:textId="5A26D4C7" w:rsidR="005262E9" w:rsidRPr="0083073D" w:rsidRDefault="008D56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ergo Centric</w:t>
            </w:r>
          </w:p>
          <w:p w14:paraId="1080C5C9" w14:textId="655360AC" w:rsidR="00D20C4A" w:rsidRPr="0083073D" w:rsidRDefault="005262E9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3073D">
              <w:rPr>
                <w:rFonts w:ascii="Arial" w:hAnsi="Arial" w:cs="Arial"/>
                <w:b/>
                <w:sz w:val="16"/>
                <w:szCs w:val="16"/>
              </w:rPr>
              <w:t>tCentric</w:t>
            </w:r>
            <w:proofErr w:type="spellEnd"/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 Hybrid  </w:t>
            </w:r>
          </w:p>
          <w:p w14:paraId="55C4D80D" w14:textId="1F6AF55B" w:rsidR="00FD6D7D" w:rsidRPr="0083073D" w:rsidRDefault="00D20C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Available from Perfect Fit Ergo </w:t>
            </w:r>
          </w:p>
          <w:p w14:paraId="07BF2B48" w14:textId="37305F4D" w:rsidR="00D20C4A" w:rsidRPr="0083073D" w:rsidRDefault="00D20C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C7370" w14:textId="77777777" w:rsidR="00C66C0C" w:rsidRDefault="00C66C0C" w:rsidP="00F17A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346FC4" w14:textId="657413E7" w:rsidR="00F17AF6" w:rsidRPr="0083073D" w:rsidRDefault="00F17AF6" w:rsidP="00F17A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Hybrid – Mesh Back &amp; Upholstered Seat</w:t>
            </w:r>
          </w:p>
          <w:p w14:paraId="4BEC271F" w14:textId="11736F77" w:rsidR="00FD6D7D" w:rsidRPr="0083073D" w:rsidRDefault="00FD6D7D" w:rsidP="00F17A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5B26B" w14:textId="78CD302A" w:rsidR="00FD6D7D" w:rsidRP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5262E9" w:rsidRPr="0083073D">
              <w:rPr>
                <w:rFonts w:ascii="Arial" w:hAnsi="Arial" w:cs="Arial"/>
                <w:sz w:val="16"/>
                <w:szCs w:val="16"/>
              </w:rPr>
              <w:t xml:space="preserve">he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5262E9" w:rsidRPr="0083073D">
              <w:rPr>
                <w:rFonts w:ascii="Arial" w:hAnsi="Arial" w:cs="Arial"/>
                <w:sz w:val="16"/>
                <w:szCs w:val="16"/>
              </w:rPr>
              <w:t>Centric</w:t>
            </w:r>
            <w:proofErr w:type="spellEnd"/>
            <w:r w:rsidR="005262E9" w:rsidRPr="0083073D">
              <w:rPr>
                <w:rFonts w:ascii="Arial" w:hAnsi="Arial" w:cs="Arial"/>
                <w:sz w:val="16"/>
                <w:szCs w:val="16"/>
              </w:rPr>
              <w:t xml:space="preserve"> Hybrid with Airless Cushion Technology™ combines the best attributes of the leading mesh chair with the industry leading benefits of </w:t>
            </w:r>
            <w:proofErr w:type="spellStart"/>
            <w:r w:rsidR="005262E9" w:rsidRPr="0083073D">
              <w:rPr>
                <w:rFonts w:ascii="Arial" w:hAnsi="Arial" w:cs="Arial"/>
                <w:sz w:val="16"/>
                <w:szCs w:val="16"/>
              </w:rPr>
              <w:t>ergoCentric’s</w:t>
            </w:r>
            <w:proofErr w:type="spellEnd"/>
            <w:r w:rsidR="005262E9" w:rsidRPr="0083073D">
              <w:rPr>
                <w:rFonts w:ascii="Arial" w:hAnsi="Arial" w:cs="Arial"/>
                <w:sz w:val="16"/>
                <w:szCs w:val="16"/>
              </w:rPr>
              <w:t xml:space="preserve"> fully ergonomic upholstered chairs. 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A8AC4" w14:textId="58853A55" w:rsidR="00FD6D7D" w:rsidRPr="0083073D" w:rsidRDefault="00FD6D7D" w:rsidP="00C57499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1" locked="0" layoutInCell="1" allowOverlap="1" wp14:anchorId="447B97D3" wp14:editId="647D7B89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156845</wp:posOffset>
                  </wp:positionV>
                  <wp:extent cx="1370965" cy="1209040"/>
                  <wp:effectExtent l="0" t="0" r="635" b="0"/>
                  <wp:wrapTight wrapText="bothSides">
                    <wp:wrapPolygon edited="0">
                      <wp:start x="0" y="0"/>
                      <wp:lineTo x="0" y="21101"/>
                      <wp:lineTo x="21310" y="21101"/>
                      <wp:lineTo x="21310" y="0"/>
                      <wp:lineTo x="0" y="0"/>
                    </wp:wrapPolygon>
                  </wp:wrapTight>
                  <wp:docPr id="2" name="Picture 2" descr="Shop ergoCentric tCentric Chairs | Free 30-Day Retur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op ergoCentric tCentric Chairs | Free 30-Day Retur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78" r="21351"/>
                          <a:stretch/>
                        </pic:blipFill>
                        <pic:spPr bwMode="auto">
                          <a:xfrm>
                            <a:off x="0" y="0"/>
                            <a:ext cx="1370965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DF21759" w14:textId="77777777" w:rsidR="00FD6D7D" w:rsidRPr="0083073D" w:rsidRDefault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$600</w:t>
            </w:r>
          </w:p>
          <w:p w14:paraId="4B7B830A" w14:textId="77777777" w:rsidR="00C00217" w:rsidRPr="0083073D" w:rsidRDefault="00C002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6F0259" w14:textId="77777777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verify price with the vender for U/C pricing</w:t>
            </w:r>
          </w:p>
          <w:p w14:paraId="476A3727" w14:textId="3B767BE3" w:rsidR="00C00217" w:rsidRPr="0083073D" w:rsidRDefault="00C002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13B" w:rsidRPr="0083073D" w14:paraId="532CAF30" w14:textId="77777777" w:rsidTr="006D7769">
        <w:tc>
          <w:tcPr>
            <w:tcW w:w="14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9BAA3CA" w14:textId="77777777" w:rsidR="000F1410" w:rsidRPr="0083073D" w:rsidRDefault="00A762BD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3073D">
              <w:rPr>
                <w:rFonts w:ascii="Arial" w:hAnsi="Arial" w:cs="Arial"/>
                <w:b/>
                <w:sz w:val="16"/>
                <w:szCs w:val="16"/>
              </w:rPr>
              <w:t>Bodybilt</w:t>
            </w:r>
            <w:proofErr w:type="spellEnd"/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 2600</w:t>
            </w:r>
          </w:p>
          <w:p w14:paraId="2B224B75" w14:textId="3130C5FA" w:rsidR="00D20C4A" w:rsidRPr="0083073D" w:rsidRDefault="00D20C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Available from Perfect Fit Ergo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485705" w14:textId="77777777" w:rsidR="00C66C0C" w:rsidRDefault="00C66C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B5A337" w14:textId="11556675" w:rsidR="000F1410" w:rsidRPr="0083073D" w:rsidRDefault="00D20C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2600</w:t>
            </w:r>
            <w:r w:rsidR="00F17AF6" w:rsidRPr="0083073D">
              <w:rPr>
                <w:rFonts w:ascii="Arial" w:hAnsi="Arial" w:cs="Arial"/>
                <w:b/>
                <w:sz w:val="16"/>
                <w:szCs w:val="16"/>
              </w:rPr>
              <w:t xml:space="preserve"> Task Chair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10D0D" w14:textId="77777777" w:rsidR="0083073D" w:rsidRDefault="00A762B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 xml:space="preserve">High back mesh chair </w:t>
            </w:r>
          </w:p>
          <w:p w14:paraId="0F536D63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762BD" w:rsidRPr="0083073D">
              <w:rPr>
                <w:rFonts w:ascii="Arial" w:hAnsi="Arial" w:cs="Arial"/>
                <w:sz w:val="16"/>
                <w:szCs w:val="16"/>
              </w:rPr>
              <w:t>oderately contoured seat</w:t>
            </w:r>
          </w:p>
          <w:p w14:paraId="57166A1E" w14:textId="77777777" w:rsidR="0083073D" w:rsidRP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A762BD" w:rsidRPr="0083073D">
              <w:rPr>
                <w:rFonts w:ascii="Arial" w:hAnsi="Arial" w:cs="Arial"/>
                <w:sz w:val="16"/>
                <w:szCs w:val="16"/>
              </w:rPr>
              <w:t>eat height range of 18.5” to 24” (standard)</w:t>
            </w:r>
          </w:p>
          <w:p w14:paraId="0A5C34B0" w14:textId="74DD350F" w:rsidR="0083073D" w:rsidRP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s</w:t>
            </w:r>
            <w:r w:rsidR="00A762BD" w:rsidRPr="0083073D">
              <w:rPr>
                <w:rFonts w:ascii="Arial" w:hAnsi="Arial" w:cs="Arial"/>
                <w:sz w:val="16"/>
                <w:szCs w:val="16"/>
              </w:rPr>
              <w:t>hort cylinder available 16.25”-19”</w:t>
            </w:r>
          </w:p>
          <w:p w14:paraId="151C00A2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h</w:t>
            </w:r>
            <w:r w:rsidR="00A762BD" w:rsidRPr="0083073D">
              <w:rPr>
                <w:rFonts w:ascii="Arial" w:hAnsi="Arial" w:cs="Arial"/>
                <w:sz w:val="16"/>
                <w:szCs w:val="16"/>
              </w:rPr>
              <w:t>eight and pivot adjustable armrests</w:t>
            </w:r>
          </w:p>
          <w:p w14:paraId="291EDEA4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A762BD" w:rsidRPr="0083073D">
              <w:rPr>
                <w:rFonts w:ascii="Arial" w:hAnsi="Arial" w:cs="Arial"/>
                <w:sz w:val="16"/>
                <w:szCs w:val="16"/>
              </w:rPr>
              <w:t xml:space="preserve">ndependent back angle adjustment </w:t>
            </w:r>
          </w:p>
          <w:p w14:paraId="06178A01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A762BD" w:rsidRPr="0083073D">
              <w:rPr>
                <w:rFonts w:ascii="Arial" w:hAnsi="Arial" w:cs="Arial"/>
                <w:sz w:val="16"/>
                <w:szCs w:val="16"/>
              </w:rPr>
              <w:t xml:space="preserve">eat slider </w:t>
            </w:r>
          </w:p>
          <w:p w14:paraId="284DCFC0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A762BD" w:rsidRPr="0083073D">
              <w:rPr>
                <w:rFonts w:ascii="Arial" w:hAnsi="Arial" w:cs="Arial"/>
                <w:sz w:val="16"/>
                <w:szCs w:val="16"/>
              </w:rPr>
              <w:t xml:space="preserve">ultiple options in lumbar support </w:t>
            </w:r>
          </w:p>
          <w:p w14:paraId="55289252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A762BD" w:rsidRPr="0083073D">
              <w:rPr>
                <w:rFonts w:ascii="Arial" w:hAnsi="Arial" w:cs="Arial"/>
                <w:sz w:val="16"/>
                <w:szCs w:val="16"/>
              </w:rPr>
              <w:t xml:space="preserve">ocking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A762BD" w:rsidRPr="0083073D">
              <w:rPr>
                <w:rFonts w:ascii="Arial" w:hAnsi="Arial" w:cs="Arial"/>
                <w:sz w:val="16"/>
                <w:szCs w:val="16"/>
              </w:rPr>
              <w:t xml:space="preserve">hair style (rock) mechanism w/tension control </w:t>
            </w:r>
          </w:p>
          <w:p w14:paraId="2C58579B" w14:textId="7BBF3033" w:rsidR="008C6C58" w:rsidRP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A762BD" w:rsidRPr="0083073D">
              <w:rPr>
                <w:rFonts w:ascii="Arial" w:hAnsi="Arial" w:cs="Arial"/>
                <w:sz w:val="16"/>
                <w:szCs w:val="16"/>
              </w:rPr>
              <w:t xml:space="preserve">ther customizations available. 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5A4BB" w14:textId="63445356" w:rsidR="000F1410" w:rsidRPr="0083073D" w:rsidRDefault="00FD4065" w:rsidP="00C57499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 wp14:anchorId="4DC30278" wp14:editId="39D2CDE6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462915</wp:posOffset>
                  </wp:positionV>
                  <wp:extent cx="1400810" cy="1189990"/>
                  <wp:effectExtent l="0" t="0" r="8890" b="0"/>
                  <wp:wrapTight wrapText="bothSides">
                    <wp:wrapPolygon edited="0">
                      <wp:start x="0" y="0"/>
                      <wp:lineTo x="0" y="21093"/>
                      <wp:lineTo x="21443" y="21093"/>
                      <wp:lineTo x="21443" y="0"/>
                      <wp:lineTo x="0" y="0"/>
                    </wp:wrapPolygon>
                  </wp:wrapTight>
                  <wp:docPr id="15" name="Picture 15" descr="High back mesh chair with a complete range of ergonomic adjust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igh back mesh chair with a complete range of ergonomic adjustmen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02" r="14808"/>
                          <a:stretch/>
                        </pic:blipFill>
                        <pic:spPr bwMode="auto">
                          <a:xfrm>
                            <a:off x="0" y="0"/>
                            <a:ext cx="1400810" cy="118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410" w:rsidRPr="0083073D">
              <w:rPr>
                <w:rFonts w:ascii="Arial" w:hAnsi="Arial" w:cs="Arial"/>
                <w:noProof/>
                <w:sz w:val="16"/>
                <w:szCs w:val="16"/>
              </w:rPr>
              <w:t xml:space="preserve">               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32D8874" w14:textId="16981402" w:rsidR="000F1410" w:rsidRPr="0083073D" w:rsidRDefault="000F14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D8A0E8" w14:textId="6A8E7AEA" w:rsidR="000F1410" w:rsidRPr="0083073D" w:rsidRDefault="000F14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A1CB28" w14:textId="77777777" w:rsidR="000F1410" w:rsidRPr="0083073D" w:rsidRDefault="000F1410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319229" w14:textId="77777777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verify price with the vender for U/C pricing</w:t>
            </w:r>
          </w:p>
          <w:p w14:paraId="6AFBA66E" w14:textId="06819251" w:rsidR="000F1410" w:rsidRPr="0083073D" w:rsidRDefault="000F141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460AA" w:rsidRPr="0083073D" w14:paraId="6A645410" w14:textId="77777777" w:rsidTr="006D7769">
        <w:tc>
          <w:tcPr>
            <w:tcW w:w="14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919ABA5" w14:textId="77777777" w:rsidR="00FD4065" w:rsidRPr="0083073D" w:rsidRDefault="00B061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QT ECD</w:t>
            </w:r>
          </w:p>
          <w:p w14:paraId="5EE0D0B5" w14:textId="77777777" w:rsidR="00B0613B" w:rsidRPr="0083073D" w:rsidRDefault="00B061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Task Chair</w:t>
            </w:r>
          </w:p>
          <w:p w14:paraId="1A69B261" w14:textId="75A9E319" w:rsidR="00D20C4A" w:rsidRPr="0083073D" w:rsidRDefault="008D563B" w:rsidP="00D20C4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Available</w:t>
            </w:r>
            <w:r w:rsidR="00D20C4A" w:rsidRPr="0083073D">
              <w:rPr>
                <w:rFonts w:ascii="Arial" w:hAnsi="Arial" w:cs="Arial"/>
                <w:b/>
                <w:sz w:val="16"/>
                <w:szCs w:val="16"/>
              </w:rPr>
              <w:t xml:space="preserve"> from Santa Barbara Office Interiors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5EAED" w14:textId="77777777" w:rsidR="00C66C0C" w:rsidRDefault="00C66C0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BCEDD0" w14:textId="363F1D5B" w:rsidR="00F17AF6" w:rsidRPr="0083073D" w:rsidRDefault="00F17A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QT Series-2900 </w:t>
            </w:r>
          </w:p>
          <w:p w14:paraId="63ECF6BF" w14:textId="0B662C44" w:rsidR="00FD4065" w:rsidRPr="0083073D" w:rsidRDefault="00F17A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Task Chair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7566A" w14:textId="77777777" w:rsidR="00B0613B" w:rsidRPr="0083073D" w:rsidRDefault="00B0613B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QT</w:t>
            </w:r>
          </w:p>
          <w:p w14:paraId="5AEACF7D" w14:textId="7CA76528" w:rsidR="00B0613B" w:rsidRPr="0083073D" w:rsidRDefault="00B0613B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 xml:space="preserve">ECD’s QT Series adjusts fully to support both task and Conference Room assignments. Highly engineered features for seat depth adjustment, back tilt, back angle, seat height, </w:t>
            </w:r>
            <w:r w:rsidR="00C00217" w:rsidRPr="0083073D">
              <w:rPr>
                <w:rFonts w:ascii="Arial" w:hAnsi="Arial" w:cs="Arial"/>
                <w:sz w:val="16"/>
                <w:szCs w:val="16"/>
              </w:rPr>
              <w:t>and adjustable</w:t>
            </w:r>
            <w:r w:rsidRPr="0083073D">
              <w:rPr>
                <w:rFonts w:ascii="Arial" w:hAnsi="Arial" w:cs="Arial"/>
                <w:sz w:val="16"/>
                <w:szCs w:val="16"/>
              </w:rPr>
              <w:t xml:space="preserve"> lumbar support and height adjustable arms are incorporated into a clean, contemporary Mesh Back design. When you consider comfort, quality and value, QT series provides a smart solution.</w:t>
            </w:r>
          </w:p>
          <w:p w14:paraId="14C2F07B" w14:textId="64A450BD" w:rsidR="00FD4065" w:rsidRPr="0083073D" w:rsidRDefault="00FD4065" w:rsidP="0083073D">
            <w:pPr>
              <w:ind w:left="3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0522A" w14:textId="6C33A71E" w:rsidR="00FD4065" w:rsidRPr="0083073D" w:rsidRDefault="00B0613B" w:rsidP="00C57499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79250D6B" wp14:editId="2D164FA5">
                  <wp:simplePos x="0" y="0"/>
                  <wp:positionH relativeFrom="column">
                    <wp:posOffset>449835</wp:posOffset>
                  </wp:positionH>
                  <wp:positionV relativeFrom="paragraph">
                    <wp:posOffset>142075</wp:posOffset>
                  </wp:positionV>
                  <wp:extent cx="1032510" cy="1551940"/>
                  <wp:effectExtent l="0" t="0" r="0" b="0"/>
                  <wp:wrapTight wrapText="bothSides">
                    <wp:wrapPolygon edited="0">
                      <wp:start x="0" y="0"/>
                      <wp:lineTo x="0" y="21211"/>
                      <wp:lineTo x="21122" y="21211"/>
                      <wp:lineTo x="21122" y="0"/>
                      <wp:lineTo x="0" y="0"/>
                    </wp:wrapPolygon>
                  </wp:wrapTight>
                  <wp:docPr id="5" name="Picture 5" descr="C:\Users\sfraser\AppData\Local\Microsoft\Windows\INetCache\Content.MSO\4278DC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fraser\AppData\Local\Microsoft\Windows\INetCache\Content.MSO\4278DC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6F6AFB4" w14:textId="77777777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0BF136" w14:textId="77777777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7DE975" w14:textId="20BF7C30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verify price with the vender for U/C pricing</w:t>
            </w:r>
          </w:p>
          <w:p w14:paraId="5CACC091" w14:textId="7BF48469" w:rsidR="00FD4065" w:rsidRPr="0083073D" w:rsidRDefault="00FD40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613B" w:rsidRPr="0083073D" w14:paraId="631B065F" w14:textId="77777777" w:rsidTr="00431C43">
        <w:tc>
          <w:tcPr>
            <w:tcW w:w="14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3C0530D" w14:textId="77777777" w:rsidR="00F16F60" w:rsidRPr="0083073D" w:rsidRDefault="00C57971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ECD Quest</w:t>
            </w:r>
          </w:p>
          <w:p w14:paraId="7042C817" w14:textId="77777777" w:rsidR="00A9791F" w:rsidRPr="0083073D" w:rsidRDefault="00A9791F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Task Chair</w:t>
            </w:r>
          </w:p>
          <w:p w14:paraId="043EC359" w14:textId="635AABAB" w:rsidR="00D20C4A" w:rsidRPr="0083073D" w:rsidRDefault="00D20C4A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Available from Santa </w:t>
            </w:r>
            <w:r w:rsidR="008D563B" w:rsidRPr="0083073D">
              <w:rPr>
                <w:rFonts w:ascii="Arial" w:hAnsi="Arial" w:cs="Arial"/>
                <w:b/>
                <w:sz w:val="16"/>
                <w:szCs w:val="16"/>
              </w:rPr>
              <w:t>Barbara</w:t>
            </w:r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 Office Furniture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F13D3" w14:textId="77777777" w:rsidR="00C66C0C" w:rsidRDefault="00C66C0C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D8F034" w14:textId="312248C9" w:rsidR="001C5FD6" w:rsidRPr="0083073D" w:rsidRDefault="00514993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2506JSLPXT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CE2F9" w14:textId="3535D0BE" w:rsidR="00F16F60" w:rsidRPr="0083073D" w:rsidRDefault="00C57971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pneumatic seat height adjustment</w:t>
            </w:r>
          </w:p>
          <w:p w14:paraId="7C6C2952" w14:textId="4D8BE5B0" w:rsidR="00C57971" w:rsidRPr="0083073D" w:rsidRDefault="00C57971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ratchet back height adjustment</w:t>
            </w:r>
          </w:p>
          <w:p w14:paraId="5C7A17D6" w14:textId="5357887A" w:rsidR="00C57971" w:rsidRPr="0083073D" w:rsidRDefault="00C57971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adjustable seat depth (seat slider)</w:t>
            </w:r>
          </w:p>
          <w:p w14:paraId="52F1600E" w14:textId="1E6A37B8" w:rsidR="00C57971" w:rsidRPr="0083073D" w:rsidRDefault="00C57971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thoracic back foam</w:t>
            </w:r>
          </w:p>
          <w:p w14:paraId="10FEE7D5" w14:textId="4C2989E7" w:rsidR="00C57971" w:rsidRPr="0083073D" w:rsidRDefault="00C57971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multiple arm options</w:t>
            </w:r>
          </w:p>
          <w:p w14:paraId="1A7843D1" w14:textId="77777777" w:rsidR="0083073D" w:rsidRDefault="00C57971" w:rsidP="004C5AAB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mid density, molded, or memory foam seat</w:t>
            </w:r>
          </w:p>
          <w:p w14:paraId="1E109BB1" w14:textId="71746CA1" w:rsidR="00C57971" w:rsidRPr="0083073D" w:rsidRDefault="00514993" w:rsidP="004C5AAB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Video: https://youtu.be/y1aTKESLm8I</w:t>
            </w:r>
          </w:p>
          <w:p w14:paraId="7E318973" w14:textId="77777777" w:rsidR="00C57971" w:rsidRPr="0083073D" w:rsidRDefault="00C57971" w:rsidP="0083073D">
            <w:pPr>
              <w:ind w:left="3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7AA32" w14:textId="77777777" w:rsidR="006D7769" w:rsidRDefault="00927671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t xml:space="preserve">    </w:t>
            </w:r>
            <w:r w:rsidR="000E5019" w:rsidRPr="0083073D">
              <w:rPr>
                <w:rFonts w:ascii="Arial" w:hAnsi="Arial" w:cs="Arial"/>
                <w:noProof/>
                <w:sz w:val="16"/>
                <w:szCs w:val="16"/>
              </w:rPr>
              <w:t xml:space="preserve">    </w:t>
            </w:r>
          </w:p>
          <w:p w14:paraId="4D72EACD" w14:textId="3AA90DF1" w:rsidR="00F16F60" w:rsidRPr="0083073D" w:rsidRDefault="000E5019" w:rsidP="006D776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57D0ECB" wp14:editId="19AD44CF">
                  <wp:extent cx="914962" cy="118872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ECD Ques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62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CA69536" w14:textId="77777777" w:rsidR="00F16F60" w:rsidRPr="0083073D" w:rsidRDefault="00F16F60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8DBD80" w14:textId="77777777" w:rsidR="00926756" w:rsidRPr="0083073D" w:rsidRDefault="00E957F2" w:rsidP="00C002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C00217" w:rsidRPr="0083073D">
              <w:rPr>
                <w:rFonts w:ascii="Arial" w:hAnsi="Arial" w:cs="Arial"/>
                <w:b/>
                <w:sz w:val="16"/>
                <w:szCs w:val="16"/>
              </w:rPr>
              <w:t>600</w:t>
            </w:r>
          </w:p>
          <w:p w14:paraId="48ED7D3A" w14:textId="77777777" w:rsidR="00C00217" w:rsidRPr="0083073D" w:rsidRDefault="00C00217" w:rsidP="00C002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EA02E5" w14:textId="77777777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verify price with the vender for U/C pricing</w:t>
            </w:r>
          </w:p>
          <w:p w14:paraId="2DB7112F" w14:textId="79ABA533" w:rsidR="00C00217" w:rsidRPr="0083073D" w:rsidRDefault="00C00217" w:rsidP="00C002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13B" w:rsidRPr="0083073D" w14:paraId="70799C4D" w14:textId="77777777" w:rsidTr="00C00217">
        <w:trPr>
          <w:trHeight w:val="2590"/>
        </w:trPr>
        <w:tc>
          <w:tcPr>
            <w:tcW w:w="14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ED06399" w14:textId="77777777" w:rsidR="00F16F60" w:rsidRPr="0083073D" w:rsidRDefault="00BE7D77" w:rsidP="00E957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E5019" w:rsidRPr="0083073D">
              <w:rPr>
                <w:rFonts w:ascii="Arial" w:hAnsi="Arial" w:cs="Arial"/>
                <w:b/>
                <w:sz w:val="16"/>
                <w:szCs w:val="16"/>
              </w:rPr>
              <w:t>ECD</w:t>
            </w:r>
            <w:r w:rsidR="00C57971" w:rsidRPr="008307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C57971" w:rsidRPr="0083073D">
              <w:rPr>
                <w:rFonts w:ascii="Arial" w:hAnsi="Arial" w:cs="Arial"/>
                <w:b/>
                <w:sz w:val="16"/>
                <w:szCs w:val="16"/>
              </w:rPr>
              <w:t>Vive</w:t>
            </w:r>
            <w:proofErr w:type="spellEnd"/>
          </w:p>
          <w:p w14:paraId="5819554F" w14:textId="77777777" w:rsidR="00A9791F" w:rsidRPr="0083073D" w:rsidRDefault="00A9791F" w:rsidP="00E957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Task Chair</w:t>
            </w:r>
          </w:p>
          <w:p w14:paraId="3B89AC70" w14:textId="0118D35A" w:rsidR="00D20C4A" w:rsidRPr="0083073D" w:rsidRDefault="00D20C4A" w:rsidP="00E957F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Available from Santa </w:t>
            </w:r>
            <w:r w:rsidR="00FA7D41" w:rsidRPr="0083073D">
              <w:rPr>
                <w:rFonts w:ascii="Arial" w:hAnsi="Arial" w:cs="Arial"/>
                <w:b/>
                <w:sz w:val="16"/>
                <w:szCs w:val="16"/>
              </w:rPr>
              <w:t>Barbara</w:t>
            </w:r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 Office Furniture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FCCA1" w14:textId="77777777" w:rsidR="00C66C0C" w:rsidRDefault="00C66C0C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A925F2" w14:textId="73B84018" w:rsidR="001C5FD6" w:rsidRPr="0083073D" w:rsidRDefault="00514993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1309JSXTFA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185EA" w14:textId="2301955B" w:rsidR="00A930EC" w:rsidRPr="0083073D" w:rsidRDefault="00A930EC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independent seat and backrest adjustment</w:t>
            </w:r>
          </w:p>
          <w:p w14:paraId="081B230D" w14:textId="309B5E96" w:rsidR="003B6432" w:rsidRPr="0083073D" w:rsidRDefault="00A930EC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adjustable seat depth</w:t>
            </w:r>
          </w:p>
          <w:p w14:paraId="141C5050" w14:textId="34D58B8B" w:rsidR="00A930EC" w:rsidRPr="0083073D" w:rsidRDefault="00A930EC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available with four-way adjustable arms</w:t>
            </w:r>
          </w:p>
          <w:p w14:paraId="1D41D572" w14:textId="4F226606" w:rsidR="00A930EC" w:rsidRPr="0083073D" w:rsidRDefault="00A930EC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thoracic back foam with lumbar support</w:t>
            </w:r>
          </w:p>
          <w:p w14:paraId="01A63BBA" w14:textId="1D604A86" w:rsidR="001D6D67" w:rsidRPr="0083073D" w:rsidRDefault="001D6D67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contoured waterfall edge seat (reinforced)</w:t>
            </w:r>
          </w:p>
          <w:p w14:paraId="614E02B8" w14:textId="308016DC" w:rsidR="001D6D67" w:rsidRPr="0083073D" w:rsidRDefault="001D6D67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available in Memory or Molded foam</w:t>
            </w:r>
          </w:p>
          <w:p w14:paraId="08CB36DF" w14:textId="55CF8715" w:rsidR="001D6D67" w:rsidRPr="0083073D" w:rsidRDefault="001D6D67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multiple seat and back sizes to meet the</w:t>
            </w:r>
            <w:r w:rsidR="00492B72" w:rsidRPr="00830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791F" w:rsidRPr="0083073D">
              <w:rPr>
                <w:rFonts w:ascii="Arial" w:hAnsi="Arial" w:cs="Arial"/>
                <w:sz w:val="16"/>
                <w:szCs w:val="16"/>
              </w:rPr>
              <w:t xml:space="preserve">needs </w:t>
            </w:r>
            <w:r w:rsidRPr="0083073D">
              <w:rPr>
                <w:rFonts w:ascii="Arial" w:hAnsi="Arial" w:cs="Arial"/>
                <w:sz w:val="16"/>
                <w:szCs w:val="16"/>
              </w:rPr>
              <w:t>of the 1st-99th</w:t>
            </w:r>
            <w:r w:rsidR="0002654F" w:rsidRPr="0083073D">
              <w:rPr>
                <w:rFonts w:ascii="Arial" w:hAnsi="Arial" w:cs="Arial"/>
                <w:sz w:val="16"/>
                <w:szCs w:val="16"/>
              </w:rPr>
              <w:t xml:space="preserve"> percentile of users</w:t>
            </w:r>
          </w:p>
          <w:p w14:paraId="7F13AA3C" w14:textId="50EC93CF" w:rsidR="00514993" w:rsidRPr="0083073D" w:rsidRDefault="001D6D67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available in three (3) cylinder heights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31C43" w14:textId="77777777" w:rsidR="006D7769" w:rsidRDefault="00927671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t xml:space="preserve">    </w:t>
            </w:r>
          </w:p>
          <w:p w14:paraId="3076B30A" w14:textId="7FA014F9" w:rsidR="00F16F60" w:rsidRPr="0083073D" w:rsidRDefault="00D82C7E" w:rsidP="006D776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2735827B" wp14:editId="4ADB74E3">
                  <wp:extent cx="914962" cy="11887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cd Vive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62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4BF4832" w14:textId="77777777" w:rsidR="00F16F60" w:rsidRPr="0083073D" w:rsidRDefault="00F16F60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9F4ED2" w14:textId="77777777" w:rsidR="00BE7D77" w:rsidRPr="0083073D" w:rsidRDefault="00E957F2" w:rsidP="00C002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514993" w:rsidRPr="0083073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C00217" w:rsidRPr="0083073D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  <w:p w14:paraId="1C110491" w14:textId="77777777" w:rsidR="00C00217" w:rsidRPr="0083073D" w:rsidRDefault="00C00217" w:rsidP="00C002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E8EC0B" w14:textId="77777777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verify price with the vender for U/C pricing</w:t>
            </w:r>
          </w:p>
          <w:p w14:paraId="49417D88" w14:textId="6D9F8728" w:rsidR="00C00217" w:rsidRPr="0083073D" w:rsidRDefault="00C00217" w:rsidP="00C002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13B" w:rsidRPr="0083073D" w14:paraId="18AF6653" w14:textId="77777777" w:rsidTr="00431C43">
        <w:tc>
          <w:tcPr>
            <w:tcW w:w="14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046E2445" w14:textId="77777777" w:rsidR="000B6642" w:rsidRPr="0083073D" w:rsidRDefault="00C575A2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lastRenderedPageBreak/>
              <w:t>Herman Miller</w:t>
            </w:r>
          </w:p>
          <w:p w14:paraId="6CEAE399" w14:textId="77777777" w:rsidR="00C970B5" w:rsidRPr="0083073D" w:rsidRDefault="00C970B5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Embody Chair</w:t>
            </w:r>
          </w:p>
          <w:p w14:paraId="10722CEE" w14:textId="539FFB80" w:rsidR="00D20C4A" w:rsidRPr="0083073D" w:rsidRDefault="00D20C4A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Available from </w:t>
            </w:r>
            <w:proofErr w:type="spellStart"/>
            <w:r w:rsidRPr="0083073D">
              <w:rPr>
                <w:rFonts w:ascii="Arial" w:hAnsi="Arial" w:cs="Arial"/>
                <w:b/>
                <w:sz w:val="16"/>
                <w:szCs w:val="16"/>
              </w:rPr>
              <w:t>TriCounty</w:t>
            </w:r>
            <w:proofErr w:type="spellEnd"/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 Office </w:t>
            </w:r>
            <w:r w:rsidR="00FA7D41" w:rsidRPr="0083073D">
              <w:rPr>
                <w:rFonts w:ascii="Arial" w:hAnsi="Arial" w:cs="Arial"/>
                <w:b/>
                <w:sz w:val="16"/>
                <w:szCs w:val="16"/>
              </w:rPr>
              <w:t>Furniture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7240C" w14:textId="77777777" w:rsidR="00C66C0C" w:rsidRDefault="00C66C0C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7F9205" w14:textId="07DA3CB2" w:rsidR="00C970B5" w:rsidRPr="0083073D" w:rsidRDefault="00C970B5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Embody</w:t>
            </w:r>
          </w:p>
          <w:p w14:paraId="7A11933E" w14:textId="77777777" w:rsidR="00545767" w:rsidRPr="0083073D" w:rsidRDefault="00545767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CN122AWAG1GC73SY12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AB207" w14:textId="376F5AA2" w:rsidR="004E6F7E" w:rsidRPr="0083073D" w:rsidRDefault="00FA7D41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back fit</w:t>
            </w:r>
            <w:r w:rsidR="004E6F7E" w:rsidRPr="0083073D">
              <w:rPr>
                <w:rFonts w:ascii="Arial" w:hAnsi="Arial" w:cs="Arial"/>
                <w:sz w:val="16"/>
                <w:szCs w:val="16"/>
              </w:rPr>
              <w:t xml:space="preserve"> adjustment to fine-tune the chair to your spine.</w:t>
            </w:r>
          </w:p>
          <w:p w14:paraId="3F9C7DCD" w14:textId="337161C5" w:rsidR="004E6F7E" w:rsidRPr="0083073D" w:rsidRDefault="004E6F7E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arrow tapered design of the back allows for freer movement.</w:t>
            </w:r>
          </w:p>
          <w:p w14:paraId="7192F158" w14:textId="39A7C5B0" w:rsidR="004E6F7E" w:rsidRPr="0083073D" w:rsidRDefault="004E6F7E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 xml:space="preserve">pixelated Support conforms to your micromovements and </w:t>
            </w:r>
          </w:p>
          <w:p w14:paraId="2D41AEF0" w14:textId="67D15D0A" w:rsidR="004E6F7E" w:rsidRPr="0083073D" w:rsidRDefault="004E6F7E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eliminates pressure buildup.</w:t>
            </w:r>
          </w:p>
          <w:p w14:paraId="4BE0EB4D" w14:textId="0BE9275A" w:rsidR="004E6F7E" w:rsidRPr="0083073D" w:rsidRDefault="004E6F7E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 xml:space="preserve">four breathable layers in the </w:t>
            </w:r>
          </w:p>
          <w:p w14:paraId="0EAFD912" w14:textId="6CAB2BFB" w:rsidR="004E6F7E" w:rsidRPr="0083073D" w:rsidRDefault="004E6F7E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seat for cushioned comfort and enhanced airflow.</w:t>
            </w:r>
          </w:p>
          <w:p w14:paraId="7988EBB6" w14:textId="2C0A2165" w:rsidR="000B6642" w:rsidRPr="0083073D" w:rsidRDefault="004E6F7E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 xml:space="preserve">a smooth tilt mimics your natural pivot points for better balance and comfort. 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795E3" w14:textId="76292600" w:rsidR="000B6642" w:rsidRPr="0083073D" w:rsidRDefault="005A29E0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 wp14:anchorId="7B938F1B" wp14:editId="77F85C8A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371475</wp:posOffset>
                  </wp:positionV>
                  <wp:extent cx="796290" cy="1188720"/>
                  <wp:effectExtent l="0" t="0" r="3810" b="0"/>
                  <wp:wrapTight wrapText="bothSides">
                    <wp:wrapPolygon edited="0">
                      <wp:start x="0" y="0"/>
                      <wp:lineTo x="0" y="21115"/>
                      <wp:lineTo x="21187" y="21115"/>
                      <wp:lineTo x="2118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rman Miller Embody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B6642" w:rsidRPr="0083073D">
              <w:rPr>
                <w:rFonts w:ascii="Arial" w:hAnsi="Arial" w:cs="Arial"/>
                <w:noProof/>
                <w:sz w:val="16"/>
                <w:szCs w:val="16"/>
              </w:rPr>
              <w:t xml:space="preserve">               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7CDE72D" w14:textId="77777777" w:rsidR="000B6642" w:rsidRPr="0083073D" w:rsidRDefault="000B6642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165E2B" w14:textId="3D7FAD52" w:rsidR="000B6642" w:rsidRPr="0083073D" w:rsidRDefault="00E957F2" w:rsidP="00C002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FA75CC" w:rsidRPr="0083073D">
              <w:rPr>
                <w:rFonts w:ascii="Arial" w:hAnsi="Arial" w:cs="Arial"/>
                <w:b/>
                <w:sz w:val="16"/>
                <w:szCs w:val="16"/>
              </w:rPr>
              <w:t>971</w:t>
            </w:r>
          </w:p>
          <w:p w14:paraId="6628EE2A" w14:textId="77777777" w:rsidR="00C00217" w:rsidRPr="0083073D" w:rsidRDefault="00C00217" w:rsidP="00C002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D854D" w14:textId="77777777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verify price with the vender for U/C pricing</w:t>
            </w:r>
          </w:p>
          <w:p w14:paraId="412A8EA7" w14:textId="03F33A75" w:rsidR="00C00217" w:rsidRPr="0083073D" w:rsidRDefault="00C00217" w:rsidP="00C002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29E0" w:rsidRPr="0083073D" w14:paraId="2B27A958" w14:textId="77777777" w:rsidTr="00431C43">
        <w:tc>
          <w:tcPr>
            <w:tcW w:w="14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E7DA01D" w14:textId="77777777" w:rsidR="005A29E0" w:rsidRPr="0083073D" w:rsidRDefault="005A29E0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Herman Miller Aeron “A” Chair</w:t>
            </w:r>
          </w:p>
          <w:p w14:paraId="46F2ADD9" w14:textId="1989CCBF" w:rsidR="00D20C4A" w:rsidRPr="0083073D" w:rsidRDefault="00D20C4A" w:rsidP="00CA1484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 xml:space="preserve">Available from </w:t>
            </w:r>
            <w:proofErr w:type="spellStart"/>
            <w:r w:rsidRPr="0083073D">
              <w:rPr>
                <w:rFonts w:ascii="Arial" w:hAnsi="Arial" w:cs="Arial"/>
                <w:sz w:val="16"/>
                <w:szCs w:val="16"/>
              </w:rPr>
              <w:t>TriCounty</w:t>
            </w:r>
            <w:proofErr w:type="spellEnd"/>
            <w:r w:rsidRPr="0083073D">
              <w:rPr>
                <w:rFonts w:ascii="Arial" w:hAnsi="Arial" w:cs="Arial"/>
                <w:sz w:val="16"/>
                <w:szCs w:val="16"/>
              </w:rPr>
              <w:t xml:space="preserve"> Office </w:t>
            </w:r>
            <w:r w:rsidR="00FA7D41" w:rsidRPr="0083073D">
              <w:rPr>
                <w:rFonts w:ascii="Arial" w:hAnsi="Arial" w:cs="Arial"/>
                <w:sz w:val="16"/>
                <w:szCs w:val="16"/>
              </w:rPr>
              <w:t>Furniture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41CF3" w14:textId="77777777" w:rsidR="00C66C0C" w:rsidRDefault="00C66C0C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043FD6" w14:textId="5C0EC0B7" w:rsidR="005A29E0" w:rsidRPr="0083073D" w:rsidRDefault="00F17AF6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Aeron size A chair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4162D" w14:textId="77777777" w:rsidR="0083073D" w:rsidRDefault="005A29E0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“A” size fits small size /slender built people up to 130 pounds</w:t>
            </w:r>
          </w:p>
          <w:p w14:paraId="5A724EC0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osture Fit Support for active sitting </w:t>
            </w:r>
          </w:p>
          <w:p w14:paraId="666F8A15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eat height range 14.5" to 19.5” </w:t>
            </w:r>
          </w:p>
          <w:p w14:paraId="42D59317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>eight and pivot adjust armrests at 16”</w:t>
            </w:r>
          </w:p>
          <w:p w14:paraId="233992FF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C armrest breadth </w:t>
            </w:r>
          </w:p>
          <w:p w14:paraId="5CF976B9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>o seat slider or independent back height</w:t>
            </w:r>
          </w:p>
          <w:p w14:paraId="3647FBBF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djust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>umbar support is best for relaxed sitting</w:t>
            </w:r>
          </w:p>
          <w:p w14:paraId="3FC69CD4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ubstitute AJ versus PJ for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djustable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umbar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>ad</w:t>
            </w:r>
          </w:p>
          <w:p w14:paraId="2911E510" w14:textId="3340F63B" w:rsidR="005A29E0" w:rsidRP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>vailable as a stool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8D5501" w14:textId="52DF1CE7" w:rsidR="005A29E0" w:rsidRPr="0083073D" w:rsidRDefault="005A29E0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1" locked="0" layoutInCell="1" allowOverlap="1" wp14:anchorId="0189731F" wp14:editId="68272538">
                  <wp:simplePos x="0" y="0"/>
                  <wp:positionH relativeFrom="column">
                    <wp:posOffset>634365</wp:posOffset>
                  </wp:positionH>
                  <wp:positionV relativeFrom="paragraph">
                    <wp:posOffset>412115</wp:posOffset>
                  </wp:positionV>
                  <wp:extent cx="843915" cy="1285875"/>
                  <wp:effectExtent l="0" t="0" r="0" b="9525"/>
                  <wp:wrapTight wrapText="bothSides">
                    <wp:wrapPolygon edited="0">
                      <wp:start x="0" y="0"/>
                      <wp:lineTo x="0" y="21440"/>
                      <wp:lineTo x="20966" y="21440"/>
                      <wp:lineTo x="20966" y="0"/>
                      <wp:lineTo x="0" y="0"/>
                    </wp:wrapPolygon>
                  </wp:wrapTight>
                  <wp:docPr id="18" name="Picture 18" descr="Aeron Chair, Size A - Small by Herman Mi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eron Chair, Size A - Small by Herman Mil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2586115" w14:textId="77777777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verify price with the vender for U/C pricing</w:t>
            </w:r>
          </w:p>
          <w:p w14:paraId="7F02D80F" w14:textId="77777777" w:rsidR="005A29E0" w:rsidRPr="0083073D" w:rsidRDefault="005A29E0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29E0" w:rsidRPr="0083073D" w14:paraId="2630C7C3" w14:textId="77777777" w:rsidTr="00431C43">
        <w:tc>
          <w:tcPr>
            <w:tcW w:w="14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1B4D80D" w14:textId="77777777" w:rsidR="005A29E0" w:rsidRPr="0083073D" w:rsidRDefault="005A29E0" w:rsidP="005A29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Herman Miller Aeron “B” Chair</w:t>
            </w:r>
          </w:p>
          <w:p w14:paraId="51334A0D" w14:textId="2FBDCEC4" w:rsidR="00CC12E8" w:rsidRPr="0083073D" w:rsidRDefault="00CC12E8" w:rsidP="005A29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Available from </w:t>
            </w:r>
            <w:proofErr w:type="spellStart"/>
            <w:r w:rsidRPr="0083073D">
              <w:rPr>
                <w:rFonts w:ascii="Arial" w:hAnsi="Arial" w:cs="Arial"/>
                <w:b/>
                <w:sz w:val="16"/>
                <w:szCs w:val="16"/>
              </w:rPr>
              <w:t>TriCounty</w:t>
            </w:r>
            <w:proofErr w:type="spellEnd"/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 Office </w:t>
            </w:r>
            <w:r w:rsidR="00FA7D41" w:rsidRPr="0083073D">
              <w:rPr>
                <w:rFonts w:ascii="Arial" w:hAnsi="Arial" w:cs="Arial"/>
                <w:b/>
                <w:sz w:val="16"/>
                <w:szCs w:val="16"/>
              </w:rPr>
              <w:t>Furniture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E6F83D" w14:textId="77777777" w:rsidR="00C66C0C" w:rsidRDefault="00C66C0C" w:rsidP="00F17A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ACC2CB" w14:textId="61D76267" w:rsidR="005A29E0" w:rsidRPr="0083073D" w:rsidRDefault="00F17AF6" w:rsidP="00F17A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Aeron size B chair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B3913" w14:textId="77777777" w:rsidR="0083073D" w:rsidRDefault="005A29E0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 xml:space="preserve">“B” size fits most average size people from 130 to 230 pounds </w:t>
            </w:r>
          </w:p>
          <w:p w14:paraId="65AE2F20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osture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it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upport for active sitting </w:t>
            </w:r>
          </w:p>
          <w:p w14:paraId="7799AD2C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eat height range 15" to 21" </w:t>
            </w:r>
          </w:p>
          <w:p w14:paraId="02473C5F" w14:textId="77777777" w:rsidR="0083073D" w:rsidRDefault="005A29E0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 xml:space="preserve">3" casters can get to 22" seat height </w:t>
            </w:r>
          </w:p>
          <w:p w14:paraId="349AB151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eight and pivot adjust armrests at 16” </w:t>
            </w:r>
          </w:p>
          <w:p w14:paraId="5CEEDADB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C armrest breadth </w:t>
            </w:r>
          </w:p>
          <w:p w14:paraId="3DCCBCB4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o seat slider or independent back height </w:t>
            </w:r>
          </w:p>
          <w:p w14:paraId="67350DAA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djust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umbar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upport is best for relaxed sitting </w:t>
            </w:r>
          </w:p>
          <w:p w14:paraId="23F25D39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ubstitute AJ versus PJ for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djustable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umbar </w:t>
            </w: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>ad</w:t>
            </w:r>
          </w:p>
          <w:p w14:paraId="79B9B910" w14:textId="26F5C517" w:rsidR="005A29E0" w:rsidRP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5A29E0" w:rsidRPr="0083073D">
              <w:rPr>
                <w:rFonts w:ascii="Arial" w:hAnsi="Arial" w:cs="Arial"/>
                <w:sz w:val="16"/>
                <w:szCs w:val="16"/>
              </w:rPr>
              <w:t xml:space="preserve">vailable as a stool 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D9A6A" w14:textId="78C6EF2B" w:rsidR="005A29E0" w:rsidRPr="0083073D" w:rsidRDefault="005A29E0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1" locked="0" layoutInCell="1" allowOverlap="1" wp14:anchorId="02D22C53" wp14:editId="443CE607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240665</wp:posOffset>
                  </wp:positionV>
                  <wp:extent cx="843915" cy="1285875"/>
                  <wp:effectExtent l="0" t="0" r="0" b="9525"/>
                  <wp:wrapTight wrapText="bothSides">
                    <wp:wrapPolygon edited="0">
                      <wp:start x="0" y="0"/>
                      <wp:lineTo x="0" y="21440"/>
                      <wp:lineTo x="20966" y="21440"/>
                      <wp:lineTo x="20966" y="0"/>
                      <wp:lineTo x="0" y="0"/>
                    </wp:wrapPolygon>
                  </wp:wrapTight>
                  <wp:docPr id="26" name="Picture 26" descr="Aeron Chair, Size A - Small by Herman Mi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eron Chair, Size A - Small by Herman Mil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C09E30E" w14:textId="77777777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verify price with the vender for U/C pricing</w:t>
            </w:r>
          </w:p>
          <w:p w14:paraId="7019BB3B" w14:textId="77777777" w:rsidR="005A29E0" w:rsidRPr="0083073D" w:rsidRDefault="005A29E0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A29E0" w:rsidRPr="0083073D" w14:paraId="1B06DF5F" w14:textId="77777777" w:rsidTr="006D7769">
        <w:trPr>
          <w:trHeight w:val="2689"/>
        </w:trPr>
        <w:tc>
          <w:tcPr>
            <w:tcW w:w="14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4FE9CAC" w14:textId="77777777" w:rsidR="005A29E0" w:rsidRPr="0083073D" w:rsidRDefault="005460AA" w:rsidP="00431C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Herman Miller Aeron “</w:t>
            </w:r>
            <w:r w:rsidR="00431C43" w:rsidRPr="0083073D">
              <w:rPr>
                <w:rFonts w:ascii="Arial" w:hAnsi="Arial" w:cs="Arial"/>
                <w:b/>
                <w:sz w:val="16"/>
                <w:szCs w:val="16"/>
              </w:rPr>
              <w:t>C”</w:t>
            </w:r>
          </w:p>
          <w:p w14:paraId="072F61F4" w14:textId="681AE613" w:rsidR="00CC12E8" w:rsidRPr="0083073D" w:rsidRDefault="00CC12E8" w:rsidP="00431C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Available from </w:t>
            </w:r>
            <w:proofErr w:type="spellStart"/>
            <w:r w:rsidRPr="0083073D">
              <w:rPr>
                <w:rFonts w:ascii="Arial" w:hAnsi="Arial" w:cs="Arial"/>
                <w:b/>
                <w:sz w:val="16"/>
                <w:szCs w:val="16"/>
              </w:rPr>
              <w:t>TriCounty</w:t>
            </w:r>
            <w:proofErr w:type="spellEnd"/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 Office </w:t>
            </w:r>
            <w:r w:rsidR="00FA7D41" w:rsidRPr="0083073D">
              <w:rPr>
                <w:rFonts w:ascii="Arial" w:hAnsi="Arial" w:cs="Arial"/>
                <w:b/>
                <w:sz w:val="16"/>
                <w:szCs w:val="16"/>
              </w:rPr>
              <w:t>Furniture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68715" w14:textId="77777777" w:rsidR="00C66C0C" w:rsidRDefault="00C66C0C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CD919A" w14:textId="1DCE0871" w:rsidR="005A29E0" w:rsidRPr="0083073D" w:rsidRDefault="00F17AF6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Aeron size C chair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51561" w14:textId="77777777" w:rsidR="0083073D" w:rsidRDefault="009A5D63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 xml:space="preserve">“C” size fits large size/heavy build people </w:t>
            </w:r>
          </w:p>
          <w:p w14:paraId="22591CE0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9A5D63" w:rsidRPr="0083073D">
              <w:rPr>
                <w:rFonts w:ascii="Arial" w:hAnsi="Arial" w:cs="Arial"/>
                <w:sz w:val="16"/>
                <w:szCs w:val="16"/>
              </w:rPr>
              <w:t xml:space="preserve">rom 230 to 300 pounds </w:t>
            </w:r>
          </w:p>
          <w:p w14:paraId="23E5903D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9A5D63" w:rsidRPr="0083073D">
              <w:rPr>
                <w:rFonts w:ascii="Arial" w:hAnsi="Arial" w:cs="Arial"/>
                <w:sz w:val="16"/>
                <w:szCs w:val="16"/>
              </w:rPr>
              <w:t xml:space="preserve">osture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9A5D63" w:rsidRPr="0083073D">
              <w:rPr>
                <w:rFonts w:ascii="Arial" w:hAnsi="Arial" w:cs="Arial"/>
                <w:sz w:val="16"/>
                <w:szCs w:val="16"/>
              </w:rPr>
              <w:t xml:space="preserve">it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9A5D63" w:rsidRPr="0083073D">
              <w:rPr>
                <w:rFonts w:ascii="Arial" w:hAnsi="Arial" w:cs="Arial"/>
                <w:sz w:val="16"/>
                <w:szCs w:val="16"/>
              </w:rPr>
              <w:t xml:space="preserve">upport for active sitting </w:t>
            </w:r>
          </w:p>
          <w:p w14:paraId="0E20760D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9A5D63" w:rsidRPr="0083073D">
              <w:rPr>
                <w:rFonts w:ascii="Arial" w:hAnsi="Arial" w:cs="Arial"/>
                <w:sz w:val="16"/>
                <w:szCs w:val="16"/>
              </w:rPr>
              <w:t xml:space="preserve">eat height range 15" to 21" 3" casters can get to 22" seat height </w:t>
            </w:r>
          </w:p>
          <w:p w14:paraId="20994CAB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9A5D63" w:rsidRPr="0083073D">
              <w:rPr>
                <w:rFonts w:ascii="Arial" w:hAnsi="Arial" w:cs="Arial"/>
                <w:sz w:val="16"/>
                <w:szCs w:val="16"/>
              </w:rPr>
              <w:t xml:space="preserve">eight and pivot adjust armrests at 16” </w:t>
            </w:r>
          </w:p>
          <w:p w14:paraId="75A1560C" w14:textId="77777777" w:rsidR="0083073D" w:rsidRDefault="009A5D63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 xml:space="preserve">OC armrest breadth  </w:t>
            </w:r>
          </w:p>
          <w:p w14:paraId="4C57911E" w14:textId="759BFE59" w:rsidR="005A29E0" w:rsidRP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9A5D63" w:rsidRPr="0083073D">
              <w:rPr>
                <w:rFonts w:ascii="Arial" w:hAnsi="Arial" w:cs="Arial"/>
                <w:sz w:val="16"/>
                <w:szCs w:val="16"/>
              </w:rPr>
              <w:t>o seat slider or independent back height</w:t>
            </w:r>
            <w:r w:rsidR="00FF59B3" w:rsidRPr="0083073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71360" w14:textId="4002A0DA" w:rsidR="005A29E0" w:rsidRPr="0083073D" w:rsidRDefault="009A5D63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8480" behindDoc="1" locked="0" layoutInCell="1" allowOverlap="1" wp14:anchorId="3FE1B00D" wp14:editId="55B835A6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114300</wp:posOffset>
                  </wp:positionV>
                  <wp:extent cx="843915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20966" y="21308"/>
                      <wp:lineTo x="20966" y="0"/>
                      <wp:lineTo x="0" y="0"/>
                    </wp:wrapPolygon>
                  </wp:wrapTight>
                  <wp:docPr id="27" name="Picture 27" descr="Aeron Chair, Size A - Small by Herman Mi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eron Chair, Size A - Small by Herman Mil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1D1E34D" w14:textId="77777777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verify price with the vender for U/C pricing</w:t>
            </w:r>
          </w:p>
          <w:p w14:paraId="4B5F1DCB" w14:textId="77777777" w:rsidR="005A29E0" w:rsidRPr="0083073D" w:rsidRDefault="005A29E0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1C43" w:rsidRPr="0083073D" w14:paraId="40444A1B" w14:textId="77777777" w:rsidTr="006D7769">
        <w:trPr>
          <w:trHeight w:val="2167"/>
        </w:trPr>
        <w:tc>
          <w:tcPr>
            <w:tcW w:w="14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316111B" w14:textId="77777777" w:rsidR="00431C43" w:rsidRPr="0083073D" w:rsidRDefault="00FB0DD0" w:rsidP="00431C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Herman Miller </w:t>
            </w:r>
            <w:proofErr w:type="spellStart"/>
            <w:r w:rsidRPr="0083073D">
              <w:rPr>
                <w:rFonts w:ascii="Arial" w:hAnsi="Arial" w:cs="Arial"/>
                <w:b/>
                <w:sz w:val="16"/>
                <w:szCs w:val="16"/>
              </w:rPr>
              <w:t>Mirra</w:t>
            </w:r>
            <w:proofErr w:type="spellEnd"/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</w:p>
          <w:p w14:paraId="692C3211" w14:textId="387F2A50" w:rsidR="00CC12E8" w:rsidRPr="0083073D" w:rsidRDefault="00CC12E8" w:rsidP="00431C4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Available from Tri-County Furniture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6EF4E6" w14:textId="77777777" w:rsidR="00C66C0C" w:rsidRDefault="00C66C0C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89A285" w14:textId="5518F4AA" w:rsidR="00431C43" w:rsidRPr="0083073D" w:rsidRDefault="00F17AF6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3073D">
              <w:rPr>
                <w:rFonts w:ascii="Arial" w:hAnsi="Arial" w:cs="Arial"/>
                <w:b/>
                <w:sz w:val="16"/>
                <w:szCs w:val="16"/>
              </w:rPr>
              <w:t>Mirra</w:t>
            </w:r>
            <w:proofErr w:type="spellEnd"/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57B0C" w14:textId="77777777" w:rsidR="0083073D" w:rsidRDefault="00FB0DD0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073D">
              <w:rPr>
                <w:rFonts w:ascii="Arial" w:hAnsi="Arial" w:cs="Arial"/>
                <w:sz w:val="16"/>
                <w:szCs w:val="16"/>
              </w:rPr>
              <w:t>Mirra</w:t>
            </w:r>
            <w:proofErr w:type="spellEnd"/>
            <w:r w:rsidRPr="0083073D">
              <w:rPr>
                <w:rFonts w:ascii="Arial" w:hAnsi="Arial" w:cs="Arial"/>
                <w:sz w:val="16"/>
                <w:szCs w:val="16"/>
              </w:rPr>
              <w:t xml:space="preserve"> 2 </w:t>
            </w:r>
          </w:p>
          <w:p w14:paraId="7932CBD9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FB0DD0" w:rsidRPr="0083073D">
              <w:rPr>
                <w:rFonts w:ascii="Arial" w:hAnsi="Arial" w:cs="Arial"/>
                <w:sz w:val="16"/>
                <w:szCs w:val="16"/>
              </w:rPr>
              <w:t xml:space="preserve">igh back mesh </w:t>
            </w:r>
          </w:p>
          <w:p w14:paraId="6EB2C4B1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FB0DD0" w:rsidRPr="0083073D">
              <w:rPr>
                <w:rFonts w:ascii="Arial" w:hAnsi="Arial" w:cs="Arial"/>
                <w:sz w:val="16"/>
                <w:szCs w:val="16"/>
              </w:rPr>
              <w:t xml:space="preserve">ood for medium to larger frames </w:t>
            </w:r>
          </w:p>
          <w:p w14:paraId="3E2CBB2F" w14:textId="161EDE41" w:rsidR="00431C43" w:rsidRP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FB0DD0" w:rsidRPr="0083073D">
              <w:rPr>
                <w:rFonts w:ascii="Arial" w:hAnsi="Arial" w:cs="Arial"/>
                <w:sz w:val="16"/>
                <w:szCs w:val="16"/>
              </w:rPr>
              <w:t xml:space="preserve">ynamic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FB0DD0" w:rsidRPr="0083073D">
              <w:rPr>
                <w:rFonts w:ascii="Arial" w:hAnsi="Arial" w:cs="Arial"/>
                <w:sz w:val="16"/>
                <w:szCs w:val="16"/>
              </w:rPr>
              <w:t xml:space="preserve">upport: A completely reinvented Harmonic tilt provides balanced support when you switch positions 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5BF02" w14:textId="68DBA0E5" w:rsidR="00431C43" w:rsidRPr="0083073D" w:rsidRDefault="00FB0DD0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4624" behindDoc="1" locked="0" layoutInCell="1" allowOverlap="1" wp14:anchorId="49D5DBFA" wp14:editId="6E18CC74">
                  <wp:simplePos x="0" y="0"/>
                  <wp:positionH relativeFrom="column">
                    <wp:posOffset>557225</wp:posOffset>
                  </wp:positionH>
                  <wp:positionV relativeFrom="paragraph">
                    <wp:posOffset>178129</wp:posOffset>
                  </wp:positionV>
                  <wp:extent cx="781050" cy="1041400"/>
                  <wp:effectExtent l="0" t="0" r="0" b="6350"/>
                  <wp:wrapTight wrapText="bothSides">
                    <wp:wrapPolygon edited="0">
                      <wp:start x="0" y="0"/>
                      <wp:lineTo x="0" y="21337"/>
                      <wp:lineTo x="21073" y="21337"/>
                      <wp:lineTo x="21073" y="0"/>
                      <wp:lineTo x="0" y="0"/>
                    </wp:wrapPolygon>
                  </wp:wrapTight>
                  <wp:docPr id="194" name="Picture 194" descr="Mirra 2 Chair - Black by Herman Mil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irra 2 Chair - Black by Herman Mil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7601E1D" w14:textId="77777777" w:rsidR="00FB0DD0" w:rsidRPr="0083073D" w:rsidRDefault="00FB0DD0" w:rsidP="00FB0DD0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verify price with the vender for U/C pricing</w:t>
            </w:r>
          </w:p>
          <w:p w14:paraId="3E4D8DC3" w14:textId="77777777" w:rsidR="00431C43" w:rsidRPr="0083073D" w:rsidRDefault="00431C43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13B" w:rsidRPr="0083073D" w14:paraId="19DF9AFB" w14:textId="77777777" w:rsidTr="00431C43">
        <w:tc>
          <w:tcPr>
            <w:tcW w:w="14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1BF546D6" w14:textId="77777777" w:rsidR="00F16F60" w:rsidRPr="0083073D" w:rsidRDefault="00C575A2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Office Master</w:t>
            </w:r>
          </w:p>
          <w:p w14:paraId="2BAB3A90" w14:textId="77777777" w:rsidR="00C970B5" w:rsidRPr="0083073D" w:rsidRDefault="00C970B5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Yes Series</w:t>
            </w:r>
          </w:p>
          <w:p w14:paraId="2158173E" w14:textId="77777777" w:rsidR="00C970B5" w:rsidRPr="0083073D" w:rsidRDefault="00C970B5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Chair</w:t>
            </w:r>
          </w:p>
          <w:p w14:paraId="62F27057" w14:textId="193E2CF1" w:rsidR="00CC12E8" w:rsidRPr="0083073D" w:rsidRDefault="00FA7D41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Available</w:t>
            </w:r>
            <w:r w:rsidR="00CC12E8" w:rsidRPr="0083073D">
              <w:rPr>
                <w:rFonts w:ascii="Arial" w:hAnsi="Arial" w:cs="Arial"/>
                <w:b/>
                <w:sz w:val="16"/>
                <w:szCs w:val="16"/>
              </w:rPr>
              <w:t xml:space="preserve"> from Santa Barbara Office Interiors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CA522" w14:textId="77777777" w:rsidR="006669BC" w:rsidRPr="0083073D" w:rsidRDefault="006669BC" w:rsidP="00CA148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471993" w14:textId="77777777" w:rsidR="00C970B5" w:rsidRPr="0083073D" w:rsidRDefault="00C970B5" w:rsidP="00CA1484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Ys88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D1CAE" w14:textId="131F45F5" w:rsidR="00514993" w:rsidRPr="0083073D" w:rsidRDefault="00AA37F8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p</w:t>
            </w:r>
            <w:r w:rsidR="00514993" w:rsidRPr="0083073D">
              <w:rPr>
                <w:rFonts w:ascii="Arial" w:hAnsi="Arial" w:cs="Arial"/>
                <w:sz w:val="16"/>
                <w:szCs w:val="16"/>
              </w:rPr>
              <w:t>neumatic lift</w:t>
            </w:r>
          </w:p>
          <w:p w14:paraId="633217D9" w14:textId="698E89D9" w:rsidR="00514993" w:rsidRPr="0083073D" w:rsidRDefault="00AA37F8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3073D">
              <w:rPr>
                <w:rFonts w:ascii="Arial" w:hAnsi="Arial" w:cs="Arial"/>
                <w:sz w:val="16"/>
                <w:szCs w:val="16"/>
              </w:rPr>
              <w:t>ez</w:t>
            </w:r>
            <w:proofErr w:type="spellEnd"/>
            <w:r w:rsidR="00514993" w:rsidRPr="0083073D">
              <w:rPr>
                <w:rFonts w:ascii="Arial" w:hAnsi="Arial" w:cs="Arial"/>
                <w:sz w:val="16"/>
                <w:szCs w:val="16"/>
              </w:rPr>
              <w:t xml:space="preserve"> back height adjustment</w:t>
            </w:r>
          </w:p>
          <w:p w14:paraId="13C9DB77" w14:textId="0E7297CF" w:rsidR="00514993" w:rsidRPr="0083073D" w:rsidRDefault="00AA37F8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ti</w:t>
            </w:r>
            <w:r w:rsidR="00514993" w:rsidRPr="0083073D">
              <w:rPr>
                <w:rFonts w:ascii="Arial" w:hAnsi="Arial" w:cs="Arial"/>
                <w:sz w:val="16"/>
                <w:szCs w:val="16"/>
              </w:rPr>
              <w:t>lting backrest</w:t>
            </w:r>
          </w:p>
          <w:p w14:paraId="41F532D5" w14:textId="11DD64BF" w:rsidR="00514993" w:rsidRPr="0083073D" w:rsidRDefault="00AA37F8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r</w:t>
            </w:r>
            <w:r w:rsidR="00514993" w:rsidRPr="0083073D">
              <w:rPr>
                <w:rFonts w:ascii="Arial" w:hAnsi="Arial" w:cs="Arial"/>
                <w:sz w:val="16"/>
                <w:szCs w:val="16"/>
              </w:rPr>
              <w:t>ocking tilt</w:t>
            </w:r>
          </w:p>
          <w:p w14:paraId="76ABDD9B" w14:textId="32FE2732" w:rsidR="00514993" w:rsidRPr="0083073D" w:rsidRDefault="00AA37F8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t</w:t>
            </w:r>
            <w:r w:rsidR="00514993" w:rsidRPr="0083073D">
              <w:rPr>
                <w:rFonts w:ascii="Arial" w:hAnsi="Arial" w:cs="Arial"/>
                <w:sz w:val="16"/>
                <w:szCs w:val="16"/>
              </w:rPr>
              <w:t>ension knob</w:t>
            </w:r>
          </w:p>
          <w:p w14:paraId="3A618768" w14:textId="3C570958" w:rsidR="00514993" w:rsidRPr="0083073D" w:rsidRDefault="00AA37F8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m</w:t>
            </w:r>
            <w:r w:rsidR="00514993" w:rsidRPr="0083073D">
              <w:rPr>
                <w:rFonts w:ascii="Arial" w:hAnsi="Arial" w:cs="Arial"/>
                <w:sz w:val="16"/>
                <w:szCs w:val="16"/>
              </w:rPr>
              <w:t>esh back (high)</w:t>
            </w:r>
          </w:p>
          <w:p w14:paraId="4A94839D" w14:textId="2B735B8B" w:rsidR="00514993" w:rsidRPr="0083073D" w:rsidRDefault="00AA37F8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s</w:t>
            </w:r>
            <w:r w:rsidR="00514993" w:rsidRPr="0083073D">
              <w:rPr>
                <w:rFonts w:ascii="Arial" w:hAnsi="Arial" w:cs="Arial"/>
                <w:sz w:val="16"/>
                <w:szCs w:val="16"/>
              </w:rPr>
              <w:t>eat depth adjustment</w:t>
            </w:r>
          </w:p>
          <w:p w14:paraId="3E89E7EA" w14:textId="209578D1" w:rsidR="006669BC" w:rsidRPr="0083073D" w:rsidRDefault="00AA37F8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i</w:t>
            </w:r>
            <w:r w:rsidR="00514993" w:rsidRPr="0083073D">
              <w:rPr>
                <w:rFonts w:ascii="Arial" w:hAnsi="Arial" w:cs="Arial"/>
                <w:sz w:val="16"/>
                <w:szCs w:val="16"/>
              </w:rPr>
              <w:t>nfinite forward tilting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DB707" w14:textId="77777777" w:rsidR="006D7769" w:rsidRDefault="00C575A2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t xml:space="preserve">     </w:t>
            </w:r>
          </w:p>
          <w:p w14:paraId="6AB4BFA1" w14:textId="77777777" w:rsidR="00F16F60" w:rsidRDefault="00C575A2" w:rsidP="006D776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EA07350" wp14:editId="7C74AAF0">
                  <wp:extent cx="841482" cy="11887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ffice Master Ys88 chair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9" t="7441" r="9202"/>
                          <a:stretch/>
                        </pic:blipFill>
                        <pic:spPr bwMode="auto">
                          <a:xfrm>
                            <a:off x="0" y="0"/>
                            <a:ext cx="841482" cy="118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92D998" w14:textId="1CFB2B31" w:rsidR="006D7769" w:rsidRPr="0083073D" w:rsidRDefault="006D7769" w:rsidP="006D7769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BB27109" w14:textId="77777777" w:rsidR="00F16F60" w:rsidRPr="0083073D" w:rsidRDefault="00F16F60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89C4EA" w14:textId="4B45B71F" w:rsidR="00BE7D77" w:rsidRPr="0083073D" w:rsidRDefault="00C00217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$550</w:t>
            </w:r>
          </w:p>
          <w:p w14:paraId="4C8EEF63" w14:textId="77777777" w:rsidR="00C00217" w:rsidRPr="0083073D" w:rsidRDefault="00C00217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54085E" w14:textId="77777777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verify price with the vender for U/C pricing</w:t>
            </w:r>
          </w:p>
          <w:p w14:paraId="67A757C9" w14:textId="32E49DE2" w:rsidR="00C00217" w:rsidRPr="0083073D" w:rsidRDefault="00C00217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3658" w:rsidRPr="0083073D" w14:paraId="2C89EFFD" w14:textId="77777777" w:rsidTr="00431C43">
        <w:tc>
          <w:tcPr>
            <w:tcW w:w="14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081DCB0" w14:textId="77777777" w:rsidR="00D93658" w:rsidRPr="0083073D" w:rsidRDefault="00D93658" w:rsidP="00D936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Office Master </w:t>
            </w:r>
          </w:p>
          <w:p w14:paraId="5D607097" w14:textId="77777777" w:rsidR="00D93658" w:rsidRPr="0083073D" w:rsidRDefault="00D93658" w:rsidP="00D936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Truly </w:t>
            </w:r>
          </w:p>
          <w:p w14:paraId="3E762769" w14:textId="0301D961" w:rsidR="00CC12E8" w:rsidRPr="0083073D" w:rsidRDefault="00CC12E8" w:rsidP="00CC12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 xml:space="preserve">Available from Santa Barbara Office Interiors 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F9832" w14:textId="77777777" w:rsidR="00C66C0C" w:rsidRDefault="00C66C0C" w:rsidP="00D936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D2CF4B" w14:textId="33B3D0D5" w:rsidR="00D93658" w:rsidRPr="0083073D" w:rsidRDefault="00D93658" w:rsidP="00D936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Truly</w:t>
            </w:r>
            <w:r w:rsidR="00F17AF6" w:rsidRPr="0083073D">
              <w:rPr>
                <w:rFonts w:ascii="Arial" w:hAnsi="Arial" w:cs="Arial"/>
                <w:b/>
                <w:sz w:val="16"/>
                <w:szCs w:val="16"/>
              </w:rPr>
              <w:t xml:space="preserve"> TY-628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12F9A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D93658" w:rsidRPr="0083073D">
              <w:rPr>
                <w:rFonts w:ascii="Arial" w:hAnsi="Arial" w:cs="Arial"/>
                <w:sz w:val="16"/>
                <w:szCs w:val="16"/>
              </w:rPr>
              <w:t xml:space="preserve">ull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D93658" w:rsidRPr="0083073D">
              <w:rPr>
                <w:rFonts w:ascii="Arial" w:hAnsi="Arial" w:cs="Arial"/>
                <w:sz w:val="16"/>
                <w:szCs w:val="16"/>
              </w:rPr>
              <w:t>ulti-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D93658" w:rsidRPr="0083073D">
              <w:rPr>
                <w:rFonts w:ascii="Arial" w:hAnsi="Arial" w:cs="Arial"/>
                <w:sz w:val="16"/>
                <w:szCs w:val="16"/>
              </w:rPr>
              <w:t>unction</w:t>
            </w:r>
          </w:p>
          <w:p w14:paraId="781666BE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</w:t>
            </w:r>
            <w:r w:rsidR="00D93658" w:rsidRPr="0083073D">
              <w:rPr>
                <w:rFonts w:ascii="Arial" w:hAnsi="Arial" w:cs="Arial"/>
                <w:sz w:val="16"/>
                <w:szCs w:val="16"/>
              </w:rPr>
              <w:t xml:space="preserve">dependent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D93658" w:rsidRPr="0083073D">
              <w:rPr>
                <w:rFonts w:ascii="Arial" w:hAnsi="Arial" w:cs="Arial"/>
                <w:sz w:val="16"/>
                <w:szCs w:val="16"/>
              </w:rPr>
              <w:t xml:space="preserve">ack &amp;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D93658" w:rsidRPr="0083073D">
              <w:rPr>
                <w:rFonts w:ascii="Arial" w:hAnsi="Arial" w:cs="Arial"/>
                <w:sz w:val="16"/>
                <w:szCs w:val="16"/>
              </w:rPr>
              <w:t xml:space="preserve">eat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D93658" w:rsidRPr="0083073D">
              <w:rPr>
                <w:rFonts w:ascii="Arial" w:hAnsi="Arial" w:cs="Arial"/>
                <w:sz w:val="16"/>
                <w:szCs w:val="16"/>
              </w:rPr>
              <w:t xml:space="preserve">ngle </w:t>
            </w:r>
          </w:p>
          <w:p w14:paraId="2DF058EF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D93658" w:rsidRPr="0083073D">
              <w:rPr>
                <w:rFonts w:ascii="Arial" w:hAnsi="Arial" w:cs="Arial"/>
                <w:sz w:val="16"/>
                <w:szCs w:val="16"/>
              </w:rPr>
              <w:t xml:space="preserve">orward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D93658" w:rsidRPr="0083073D">
              <w:rPr>
                <w:rFonts w:ascii="Arial" w:hAnsi="Arial" w:cs="Arial"/>
                <w:sz w:val="16"/>
                <w:szCs w:val="16"/>
              </w:rPr>
              <w:t xml:space="preserve">ilt </w:t>
            </w:r>
          </w:p>
          <w:p w14:paraId="78114192" w14:textId="767398C3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D93658" w:rsidRPr="0083073D">
              <w:rPr>
                <w:rFonts w:ascii="Arial" w:hAnsi="Arial" w:cs="Arial"/>
                <w:sz w:val="16"/>
                <w:szCs w:val="16"/>
              </w:rPr>
              <w:t xml:space="preserve">ilt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D93658" w:rsidRPr="0083073D">
              <w:rPr>
                <w:rFonts w:ascii="Arial" w:hAnsi="Arial" w:cs="Arial"/>
                <w:sz w:val="16"/>
                <w:szCs w:val="16"/>
              </w:rPr>
              <w:t xml:space="preserve">ension 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D93658" w:rsidRPr="0083073D">
              <w:rPr>
                <w:rFonts w:ascii="Arial" w:hAnsi="Arial" w:cs="Arial"/>
                <w:sz w:val="16"/>
                <w:szCs w:val="16"/>
              </w:rPr>
              <w:t xml:space="preserve">nob </w:t>
            </w:r>
          </w:p>
          <w:p w14:paraId="13675C85" w14:textId="033C132B" w:rsidR="00D93658" w:rsidRP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D93658" w:rsidRPr="0083073D">
              <w:rPr>
                <w:rFonts w:ascii="Arial" w:hAnsi="Arial" w:cs="Arial"/>
                <w:sz w:val="16"/>
                <w:szCs w:val="16"/>
              </w:rPr>
              <w:t xml:space="preserve">eat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D93658" w:rsidRPr="0083073D">
              <w:rPr>
                <w:rFonts w:ascii="Arial" w:hAnsi="Arial" w:cs="Arial"/>
                <w:sz w:val="16"/>
                <w:szCs w:val="16"/>
              </w:rPr>
              <w:t>epth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51FD9" w14:textId="7C9BC9A3" w:rsidR="00D93658" w:rsidRPr="0083073D" w:rsidRDefault="006D7769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1" locked="0" layoutInCell="1" allowOverlap="1" wp14:anchorId="58E81435" wp14:editId="65D06A5E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23619</wp:posOffset>
                  </wp:positionV>
                  <wp:extent cx="1014730" cy="1240155"/>
                  <wp:effectExtent l="0" t="0" r="0" b="0"/>
                  <wp:wrapTight wrapText="bothSides">
                    <wp:wrapPolygon edited="0">
                      <wp:start x="0" y="0"/>
                      <wp:lineTo x="0" y="21235"/>
                      <wp:lineTo x="21086" y="21235"/>
                      <wp:lineTo x="21086" y="0"/>
                      <wp:lineTo x="0" y="0"/>
                    </wp:wrapPolygon>
                  </wp:wrapTight>
                  <wp:docPr id="28" name="Picture 28" descr="https://www.omseating.com/wp-content/uploads/2019/06/TY628_1-256x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.omseating.com/wp-content/uploads/2019/06/TY628_1-256x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73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D1DE8BB" w14:textId="77777777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verify price with the vender for U/C pricing</w:t>
            </w:r>
          </w:p>
          <w:p w14:paraId="7FB3B73F" w14:textId="77777777" w:rsidR="00D93658" w:rsidRPr="0083073D" w:rsidRDefault="00D93658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13B" w:rsidRPr="0083073D" w14:paraId="3F44F80E" w14:textId="77777777" w:rsidTr="001E27EC">
        <w:trPr>
          <w:trHeight w:val="3535"/>
        </w:trPr>
        <w:tc>
          <w:tcPr>
            <w:tcW w:w="14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249444F" w14:textId="77777777" w:rsidR="00C575A2" w:rsidRPr="0083073D" w:rsidRDefault="00C575A2" w:rsidP="00CA148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CE5C39" w14:textId="77777777" w:rsidR="00C575A2" w:rsidRPr="0083073D" w:rsidRDefault="00C575A2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3073D">
              <w:rPr>
                <w:rFonts w:ascii="Arial" w:hAnsi="Arial" w:cs="Arial"/>
                <w:b/>
                <w:sz w:val="16"/>
                <w:szCs w:val="16"/>
              </w:rPr>
              <w:t>Sitmatic</w:t>
            </w:r>
            <w:proofErr w:type="spellEnd"/>
          </w:p>
          <w:p w14:paraId="2C682B07" w14:textId="5A7774B3" w:rsidR="00C970B5" w:rsidRPr="0083073D" w:rsidRDefault="00FA7D41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Good fit</w:t>
            </w:r>
            <w:r w:rsidR="00C970B5" w:rsidRPr="0083073D">
              <w:rPr>
                <w:rFonts w:ascii="Arial" w:hAnsi="Arial" w:cs="Arial"/>
                <w:b/>
                <w:sz w:val="16"/>
                <w:szCs w:val="16"/>
              </w:rPr>
              <w:t xml:space="preserve"> Chair</w:t>
            </w:r>
          </w:p>
          <w:p w14:paraId="6AB4C228" w14:textId="050363BD" w:rsidR="00CC12E8" w:rsidRPr="0083073D" w:rsidRDefault="00CC12E8" w:rsidP="00CA1484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Available from Tri-County Office Furniture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9755D" w14:textId="77777777" w:rsidR="00C575A2" w:rsidRPr="0083073D" w:rsidRDefault="00C575A2" w:rsidP="00CA148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683BCA" w14:textId="77777777" w:rsidR="00ED6514" w:rsidRPr="0083073D" w:rsidRDefault="00C3073C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163PB-SSt1A/44001</w:t>
            </w:r>
          </w:p>
          <w:p w14:paraId="28CA8768" w14:textId="77777777" w:rsidR="00ED6514" w:rsidRPr="0083073D" w:rsidRDefault="00ED6514" w:rsidP="00CA14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BE57F" w14:textId="77777777" w:rsidR="003F390D" w:rsidRPr="0083073D" w:rsidRDefault="009838E2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complete back support</w:t>
            </w:r>
            <w:r w:rsidR="00AA37F8" w:rsidRPr="00830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073D">
              <w:rPr>
                <w:rFonts w:ascii="Arial" w:hAnsi="Arial" w:cs="Arial"/>
                <w:sz w:val="16"/>
                <w:szCs w:val="16"/>
              </w:rPr>
              <w:t>thoracic and sacral cradles merge into a lumbar crest</w:t>
            </w:r>
            <w:r w:rsidR="00AA37F8" w:rsidRPr="0083073D"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Pr="0083073D">
              <w:rPr>
                <w:rFonts w:ascii="Arial" w:hAnsi="Arial" w:cs="Arial"/>
                <w:sz w:val="16"/>
                <w:szCs w:val="16"/>
              </w:rPr>
              <w:t>ast</w:t>
            </w:r>
            <w:r w:rsidR="00AA37F8" w:rsidRPr="0083073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B9B20FE" w14:textId="77777777" w:rsidR="003F390D" w:rsidRPr="0083073D" w:rsidRDefault="00AA37F8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p</w:t>
            </w:r>
            <w:r w:rsidR="009838E2" w:rsidRPr="0083073D">
              <w:rPr>
                <w:rFonts w:ascii="Arial" w:hAnsi="Arial" w:cs="Arial"/>
                <w:sz w:val="16"/>
                <w:szCs w:val="16"/>
              </w:rPr>
              <w:t>ressure</w:t>
            </w:r>
            <w:r w:rsidRPr="0083073D">
              <w:rPr>
                <w:rFonts w:ascii="Arial" w:hAnsi="Arial" w:cs="Arial"/>
                <w:sz w:val="16"/>
                <w:szCs w:val="16"/>
              </w:rPr>
              <w:t xml:space="preserve"> c</w:t>
            </w:r>
            <w:r w:rsidR="009838E2" w:rsidRPr="0083073D">
              <w:rPr>
                <w:rFonts w:ascii="Arial" w:hAnsi="Arial" w:cs="Arial"/>
                <w:sz w:val="16"/>
                <w:szCs w:val="16"/>
              </w:rPr>
              <w:t>ast foam cushions are used rather than cut foam to ensure seating comfort</w:t>
            </w:r>
          </w:p>
          <w:p w14:paraId="5859C6D9" w14:textId="77777777" w:rsidR="003F390D" w:rsidRPr="0083073D" w:rsidRDefault="00AA37F8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i</w:t>
            </w:r>
            <w:r w:rsidR="009838E2" w:rsidRPr="0083073D">
              <w:rPr>
                <w:rFonts w:ascii="Arial" w:hAnsi="Arial" w:cs="Arial"/>
                <w:sz w:val="16"/>
                <w:szCs w:val="16"/>
              </w:rPr>
              <w:t>ntuitive quick</w:t>
            </w:r>
            <w:r w:rsidRPr="00830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38E2" w:rsidRPr="0083073D">
              <w:rPr>
                <w:rFonts w:ascii="Arial" w:hAnsi="Arial" w:cs="Arial"/>
                <w:sz w:val="16"/>
                <w:szCs w:val="16"/>
              </w:rPr>
              <w:t>back</w:t>
            </w:r>
            <w:r w:rsidR="003F390D" w:rsidRPr="00830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838E2" w:rsidRPr="0083073D">
              <w:rPr>
                <w:rFonts w:ascii="Arial" w:hAnsi="Arial" w:cs="Arial"/>
                <w:sz w:val="16"/>
                <w:szCs w:val="16"/>
              </w:rPr>
              <w:t>allows you to move the backrest through an unprecedented 6" range in 27 increments</w:t>
            </w:r>
          </w:p>
          <w:p w14:paraId="7CB95E25" w14:textId="0EF14110" w:rsidR="009838E2" w:rsidRPr="0083073D" w:rsidRDefault="00AA37F8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f</w:t>
            </w:r>
            <w:r w:rsidR="009838E2" w:rsidRPr="0083073D">
              <w:rPr>
                <w:rFonts w:ascii="Arial" w:hAnsi="Arial" w:cs="Arial"/>
                <w:sz w:val="16"/>
                <w:szCs w:val="16"/>
              </w:rPr>
              <w:t xml:space="preserve">ingertip control positions the lumbar bolster exactly where you need it. </w:t>
            </w:r>
          </w:p>
          <w:p w14:paraId="6E5DA893" w14:textId="77777777" w:rsidR="009838E2" w:rsidRPr="0083073D" w:rsidRDefault="009838E2" w:rsidP="0083073D">
            <w:pPr>
              <w:shd w:val="clear" w:color="auto" w:fill="FFFFFF"/>
              <w:spacing w:before="300" w:after="300"/>
              <w:ind w:left="376"/>
              <w:rPr>
                <w:rFonts w:ascii="Arial" w:eastAsia="Times New Roman" w:hAnsi="Arial" w:cs="Arial"/>
                <w:color w:val="535353"/>
                <w:sz w:val="16"/>
                <w:szCs w:val="16"/>
                <w:highlight w:val="black"/>
              </w:rPr>
            </w:pPr>
          </w:p>
          <w:p w14:paraId="1A19086A" w14:textId="77777777" w:rsidR="00C575A2" w:rsidRPr="0083073D" w:rsidRDefault="00C575A2" w:rsidP="0083073D">
            <w:pPr>
              <w:shd w:val="clear" w:color="auto" w:fill="FFFFFF"/>
              <w:spacing w:after="300"/>
              <w:ind w:left="376"/>
              <w:rPr>
                <w:rFonts w:ascii="Arial" w:hAnsi="Arial" w:cs="Arial"/>
                <w:sz w:val="16"/>
                <w:szCs w:val="16"/>
                <w:highlight w:val="black"/>
              </w:rPr>
            </w:pP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48B78" w14:textId="23F5D49D" w:rsidR="00C575A2" w:rsidRPr="0083073D" w:rsidRDefault="001E27EC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1" locked="0" layoutInCell="1" allowOverlap="1" wp14:anchorId="3581ED23" wp14:editId="602E7E1D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390525</wp:posOffset>
                  </wp:positionV>
                  <wp:extent cx="852170" cy="1188720"/>
                  <wp:effectExtent l="0" t="0" r="5080" b="0"/>
                  <wp:wrapTight wrapText="bothSides">
                    <wp:wrapPolygon edited="0">
                      <wp:start x="0" y="0"/>
                      <wp:lineTo x="0" y="21115"/>
                      <wp:lineTo x="21246" y="21115"/>
                      <wp:lineTo x="2124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itmatic Goodfit chair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13" t="4902" r="8823"/>
                          <a:stretch/>
                        </pic:blipFill>
                        <pic:spPr bwMode="auto">
                          <a:xfrm>
                            <a:off x="0" y="0"/>
                            <a:ext cx="852170" cy="1188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F24F7C" w:rsidRPr="0083073D">
              <w:rPr>
                <w:rFonts w:ascii="Arial" w:hAnsi="Arial" w:cs="Arial"/>
                <w:noProof/>
                <w:sz w:val="16"/>
                <w:szCs w:val="16"/>
              </w:rPr>
              <w:t xml:space="preserve">             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94B9521" w14:textId="22827B9D" w:rsidR="00C575A2" w:rsidRPr="0083073D" w:rsidRDefault="00C3073C" w:rsidP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$</w:t>
            </w:r>
            <w:r w:rsidR="00C00217" w:rsidRPr="0083073D">
              <w:rPr>
                <w:rFonts w:ascii="Arial" w:hAnsi="Arial" w:cs="Arial"/>
                <w:sz w:val="16"/>
                <w:szCs w:val="16"/>
              </w:rPr>
              <w:t>600</w:t>
            </w:r>
          </w:p>
          <w:p w14:paraId="02CCF6ED" w14:textId="77777777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C524B5" w14:textId="77777777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verify price with the vender for U/C pricing</w:t>
            </w:r>
          </w:p>
          <w:p w14:paraId="254766F1" w14:textId="7C5FD6EC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27EC" w:rsidRPr="0083073D" w14:paraId="141010F5" w14:textId="77777777" w:rsidTr="00431C43">
        <w:tc>
          <w:tcPr>
            <w:tcW w:w="14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A40C221" w14:textId="77777777" w:rsidR="001E27EC" w:rsidRPr="0083073D" w:rsidRDefault="001E27EC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Steelcase</w:t>
            </w:r>
          </w:p>
          <w:p w14:paraId="728D90F0" w14:textId="77777777" w:rsidR="001E27EC" w:rsidRPr="0083073D" w:rsidRDefault="001E27EC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Amia</w:t>
            </w:r>
          </w:p>
          <w:p w14:paraId="3DB27831" w14:textId="77777777" w:rsidR="00CC12E8" w:rsidRPr="0083073D" w:rsidRDefault="00CC12E8" w:rsidP="00CC12E8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Available from Tangram Interiors</w:t>
            </w:r>
          </w:p>
          <w:p w14:paraId="520123F2" w14:textId="2A17EA8B" w:rsidR="00CC12E8" w:rsidRPr="0083073D" w:rsidRDefault="00CC12E8" w:rsidP="00CA14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485D5" w14:textId="77777777" w:rsidR="00C66C0C" w:rsidRDefault="00C66C0C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CCD581" w14:textId="145F3A19" w:rsidR="001E27EC" w:rsidRPr="0083073D" w:rsidRDefault="008D563B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Amia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C5F6F" w14:textId="69DC3C4A" w:rsidR="0083073D" w:rsidRDefault="00C66C0C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 xml:space="preserve">ne size chair with full </w:t>
            </w:r>
            <w:r w:rsidR="00FA7D41" w:rsidRPr="0083073D">
              <w:rPr>
                <w:rFonts w:ascii="Arial" w:hAnsi="Arial" w:cs="Arial"/>
                <w:sz w:val="16"/>
                <w:szCs w:val="16"/>
              </w:rPr>
              <w:t>complement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 xml:space="preserve"> of features to fit most (small-large)</w:t>
            </w:r>
          </w:p>
          <w:p w14:paraId="695D65ED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 xml:space="preserve">eat height range 16” to 21” </w:t>
            </w:r>
          </w:p>
          <w:p w14:paraId="1BEED173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 xml:space="preserve">eight, pivot, and width adjustable arm rests </w:t>
            </w:r>
          </w:p>
          <w:p w14:paraId="648267D4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 xml:space="preserve">eat slider </w:t>
            </w:r>
          </w:p>
          <w:p w14:paraId="69614463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 xml:space="preserve">eight adjustable lumbar </w:t>
            </w:r>
          </w:p>
          <w:p w14:paraId="1D27807F" w14:textId="538987EB" w:rsidR="001E27EC" w:rsidRP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>ther options avail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93852" w14:textId="68A5F9A0" w:rsidR="001E27EC" w:rsidRPr="0083073D" w:rsidRDefault="001E27EC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5F103188" wp14:editId="12A74154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76835</wp:posOffset>
                  </wp:positionV>
                  <wp:extent cx="990600" cy="85725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185" y="21120"/>
                      <wp:lineTo x="21185" y="0"/>
                      <wp:lineTo x="0" y="0"/>
                    </wp:wrapPolygon>
                  </wp:wrapTight>
                  <wp:docPr id="29" name="Picture 29" descr="C:\Users\sfraser\AppData\Local\Microsoft\Windows\INetCache\Content.MSO\CF345E2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sfraser\AppData\Local\Microsoft\Windows\INetCache\Content.MSO\CF345E2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6A24702" w14:textId="77777777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verify price with the vender for U/C pricing</w:t>
            </w:r>
          </w:p>
          <w:p w14:paraId="38724D66" w14:textId="77777777" w:rsidR="001E27EC" w:rsidRPr="0083073D" w:rsidRDefault="001E27EC" w:rsidP="00CA14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27EC" w:rsidRPr="0083073D" w14:paraId="4BCE630F" w14:textId="77777777" w:rsidTr="00431C43">
        <w:tc>
          <w:tcPr>
            <w:tcW w:w="14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CF5EA4E" w14:textId="77777777" w:rsidR="001E27EC" w:rsidRPr="0083073D" w:rsidRDefault="001E27EC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Steelcase</w:t>
            </w:r>
          </w:p>
          <w:p w14:paraId="37E507E5" w14:textId="77777777" w:rsidR="001E27EC" w:rsidRPr="0083073D" w:rsidRDefault="001E27EC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Leap</w:t>
            </w:r>
          </w:p>
          <w:p w14:paraId="686C9EE0" w14:textId="77777777" w:rsidR="00CC12E8" w:rsidRPr="0083073D" w:rsidRDefault="00CC12E8" w:rsidP="00CC12E8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Available from Tangram Interiors</w:t>
            </w:r>
          </w:p>
          <w:p w14:paraId="4B0A2A27" w14:textId="462FEEB2" w:rsidR="00CC12E8" w:rsidRPr="0083073D" w:rsidRDefault="00CC12E8" w:rsidP="00CA14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E1D74" w14:textId="77777777" w:rsidR="00C66C0C" w:rsidRDefault="00C66C0C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FFF5CE" w14:textId="4101DDFE" w:rsidR="001E27EC" w:rsidRPr="0083073D" w:rsidRDefault="008D563B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Leap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48E89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 xml:space="preserve">ne size chair with full </w:t>
            </w:r>
            <w:r w:rsidR="00FA7D41" w:rsidRPr="0083073D">
              <w:rPr>
                <w:rFonts w:ascii="Arial" w:hAnsi="Arial" w:cs="Arial"/>
                <w:sz w:val="16"/>
                <w:szCs w:val="16"/>
              </w:rPr>
              <w:t>complement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 xml:space="preserve"> of adjustments to fit most people up to 275 pounds </w:t>
            </w:r>
          </w:p>
          <w:p w14:paraId="6A63F610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 xml:space="preserve">eat height range 15.5” to 20.5” </w:t>
            </w:r>
          </w:p>
          <w:p w14:paraId="3C0A2B26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 xml:space="preserve">eight, pivot, and width adjustable arm rests </w:t>
            </w:r>
          </w:p>
          <w:p w14:paraId="20C7EF4D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 xml:space="preserve">eat slider </w:t>
            </w:r>
          </w:p>
          <w:p w14:paraId="39BF14A5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 xml:space="preserve">assive forward seat slope </w:t>
            </w:r>
          </w:p>
          <w:p w14:paraId="72391E8A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 xml:space="preserve">umbar height and firmness control </w:t>
            </w:r>
          </w:p>
          <w:p w14:paraId="1F38CBCA" w14:textId="77777777" w:rsid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 xml:space="preserve">vailable as a stool </w:t>
            </w:r>
          </w:p>
          <w:p w14:paraId="7985BF4B" w14:textId="4419674F" w:rsidR="001E27EC" w:rsidRPr="0083073D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 xml:space="preserve">ther options available 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889D3" w14:textId="61D48C3F" w:rsidR="001E27EC" w:rsidRPr="0083073D" w:rsidRDefault="001E27EC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2576" behindDoc="1" locked="0" layoutInCell="1" allowOverlap="1" wp14:anchorId="1654EB2C" wp14:editId="0BFC40CD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180975</wp:posOffset>
                  </wp:positionV>
                  <wp:extent cx="87630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130" y="21130"/>
                      <wp:lineTo x="21130" y="0"/>
                      <wp:lineTo x="0" y="0"/>
                    </wp:wrapPolygon>
                  </wp:wrapTight>
                  <wp:docPr id="30" name="Picture 30" descr="C:\Users\sfraser\AppData\Local\Microsoft\Windows\INetCache\Content.MSO\E1947F9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fraser\AppData\Local\Microsoft\Windows\INetCache\Content.MSO\E1947F9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32C53DE" w14:textId="77777777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verify price with the vender for U/C pricing</w:t>
            </w:r>
          </w:p>
          <w:p w14:paraId="319C1495" w14:textId="77777777" w:rsidR="001E27EC" w:rsidRPr="0083073D" w:rsidRDefault="001E27EC" w:rsidP="00CA14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27EC" w:rsidRPr="0083073D" w14:paraId="344A6F7F" w14:textId="77777777" w:rsidTr="00431C43">
        <w:tc>
          <w:tcPr>
            <w:tcW w:w="14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C788751" w14:textId="77777777" w:rsidR="001E27EC" w:rsidRPr="0083073D" w:rsidRDefault="003D5FAE" w:rsidP="00CA14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Steelcase</w:t>
            </w:r>
          </w:p>
          <w:p w14:paraId="740EFA85" w14:textId="643540F0" w:rsidR="003D5FAE" w:rsidRPr="0083073D" w:rsidRDefault="003D5FAE" w:rsidP="00CA1484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Gest</w:t>
            </w:r>
            <w:r w:rsidR="008D563B" w:rsidRPr="0083073D">
              <w:rPr>
                <w:rFonts w:ascii="Arial" w:hAnsi="Arial" w:cs="Arial"/>
                <w:b/>
                <w:sz w:val="16"/>
                <w:szCs w:val="16"/>
              </w:rPr>
              <w:t>ur</w:t>
            </w:r>
            <w:r w:rsidRPr="0083073D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  <w:p w14:paraId="0FC51180" w14:textId="154E5E21" w:rsidR="00204FD8" w:rsidRPr="0083073D" w:rsidRDefault="00CC12E8" w:rsidP="00CA1484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Available</w:t>
            </w:r>
            <w:r w:rsidR="00204FD8" w:rsidRPr="0083073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073D">
              <w:rPr>
                <w:rFonts w:ascii="Arial" w:hAnsi="Arial" w:cs="Arial"/>
                <w:sz w:val="16"/>
                <w:szCs w:val="16"/>
              </w:rPr>
              <w:t>from Tangram Interiors</w:t>
            </w:r>
          </w:p>
          <w:p w14:paraId="69F9FE85" w14:textId="50A8DB68" w:rsidR="00204FD8" w:rsidRPr="0083073D" w:rsidRDefault="00204FD8" w:rsidP="00CA1484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C8D51" w14:textId="77777777" w:rsidR="00C66C0C" w:rsidRDefault="00C66C0C" w:rsidP="008D563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A612A7" w14:textId="55ACF695" w:rsidR="001E27EC" w:rsidRPr="0083073D" w:rsidRDefault="008D563B" w:rsidP="008D56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sz w:val="16"/>
                <w:szCs w:val="16"/>
              </w:rPr>
              <w:t>Gesture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DDFC3" w14:textId="0C01D543" w:rsidR="0083073D" w:rsidRDefault="001E27EC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seat move</w:t>
            </w:r>
            <w:r w:rsidR="0083073D">
              <w:rPr>
                <w:rFonts w:ascii="Arial" w:hAnsi="Arial" w:cs="Arial"/>
                <w:sz w:val="16"/>
                <w:szCs w:val="16"/>
              </w:rPr>
              <w:t>s</w:t>
            </w:r>
            <w:r w:rsidRPr="0083073D">
              <w:rPr>
                <w:rFonts w:ascii="Arial" w:hAnsi="Arial" w:cs="Arial"/>
                <w:sz w:val="16"/>
                <w:szCs w:val="16"/>
              </w:rPr>
              <w:t xml:space="preserve"> as a synchronized system moving with each user to provide continuous and persistent support </w:t>
            </w:r>
          </w:p>
          <w:p w14:paraId="40EFAEBB" w14:textId="3D5F35BE" w:rsidR="0083073D" w:rsidRDefault="008D563B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the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 xml:space="preserve"> back cradles the user no matter the posture or device</w:t>
            </w:r>
          </w:p>
          <w:p w14:paraId="081CB047" w14:textId="77777777" w:rsidR="00DC169C" w:rsidRDefault="0083073D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>sers can adjust the Gesture chair as easily as adjusting their posture. Fellowes® Professional Series Back Support</w:t>
            </w:r>
          </w:p>
          <w:p w14:paraId="1C265E72" w14:textId="435FB15B" w:rsidR="001E27EC" w:rsidRPr="0083073D" w:rsidRDefault="00DC169C" w:rsidP="0083073D">
            <w:pPr>
              <w:pStyle w:val="ListParagraph"/>
              <w:numPr>
                <w:ilvl w:val="0"/>
                <w:numId w:val="39"/>
              </w:numPr>
              <w:ind w:left="37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="001E27EC" w:rsidRPr="0083073D">
              <w:rPr>
                <w:rFonts w:ascii="Arial" w:hAnsi="Arial" w:cs="Arial"/>
                <w:sz w:val="16"/>
                <w:szCs w:val="16"/>
              </w:rPr>
              <w:t>ower lumbar support with memory f</w:t>
            </w:r>
            <w:r w:rsidR="00204FD8" w:rsidRPr="0083073D">
              <w:rPr>
                <w:rFonts w:ascii="Arial" w:hAnsi="Arial" w:cs="Arial"/>
                <w:sz w:val="16"/>
                <w:szCs w:val="16"/>
              </w:rPr>
              <w:t>oam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9D2AB" w14:textId="3A2DD719" w:rsidR="006D7769" w:rsidRDefault="006D7769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1" locked="0" layoutInCell="1" allowOverlap="1" wp14:anchorId="17C1A7E5" wp14:editId="3733A311">
                  <wp:simplePos x="0" y="0"/>
                  <wp:positionH relativeFrom="column">
                    <wp:posOffset>249077</wp:posOffset>
                  </wp:positionH>
                  <wp:positionV relativeFrom="paragraph">
                    <wp:posOffset>31495</wp:posOffset>
                  </wp:positionV>
                  <wp:extent cx="1581150" cy="1552575"/>
                  <wp:effectExtent l="0" t="0" r="0" b="9525"/>
                  <wp:wrapTight wrapText="bothSides">
                    <wp:wrapPolygon edited="0">
                      <wp:start x="7027" y="0"/>
                      <wp:lineTo x="6506" y="4240"/>
                      <wp:lineTo x="4164" y="6891"/>
                      <wp:lineTo x="3643" y="7686"/>
                      <wp:lineTo x="7287" y="16962"/>
                      <wp:lineTo x="4164" y="18552"/>
                      <wp:lineTo x="4164" y="20672"/>
                      <wp:lineTo x="9629" y="21467"/>
                      <wp:lineTo x="11711" y="21467"/>
                      <wp:lineTo x="11711" y="21202"/>
                      <wp:lineTo x="17436" y="20407"/>
                      <wp:lineTo x="17696" y="18817"/>
                      <wp:lineTo x="14313" y="16962"/>
                      <wp:lineTo x="14313" y="12721"/>
                      <wp:lineTo x="18217" y="8216"/>
                      <wp:lineTo x="17436" y="6891"/>
                      <wp:lineTo x="14834" y="4240"/>
                      <wp:lineTo x="14313" y="0"/>
                      <wp:lineTo x="7027" y="0"/>
                    </wp:wrapPolygon>
                  </wp:wrapTight>
                  <wp:docPr id="31" name="Picture 31" descr="Steelcase Ges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eelcase Ges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4318C32" w14:textId="4AAF9CD6" w:rsidR="006D7769" w:rsidRDefault="006D7769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229D397" w14:textId="7109DD16" w:rsidR="006D7769" w:rsidRDefault="006D7769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070203B9" w14:textId="6120962B" w:rsidR="001E27EC" w:rsidRPr="0083073D" w:rsidRDefault="001E27EC" w:rsidP="00CA1484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0DF5633" w14:textId="78F6122C" w:rsidR="00C00217" w:rsidRPr="0083073D" w:rsidRDefault="00C00217" w:rsidP="00C00217">
            <w:pPr>
              <w:rPr>
                <w:rFonts w:ascii="Arial" w:hAnsi="Arial" w:cs="Arial"/>
                <w:sz w:val="16"/>
                <w:szCs w:val="16"/>
              </w:rPr>
            </w:pPr>
            <w:r w:rsidRPr="0083073D">
              <w:rPr>
                <w:rFonts w:ascii="Arial" w:hAnsi="Arial" w:cs="Arial"/>
                <w:sz w:val="16"/>
                <w:szCs w:val="16"/>
              </w:rPr>
              <w:t>*verify price with the vender for U/C pricing</w:t>
            </w:r>
          </w:p>
          <w:p w14:paraId="132429AF" w14:textId="77777777" w:rsidR="00204FD8" w:rsidRPr="0083073D" w:rsidRDefault="00204FD8" w:rsidP="00C002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558E8B" w14:textId="41398AB0" w:rsidR="001E27EC" w:rsidRPr="0083073D" w:rsidRDefault="001E27EC" w:rsidP="00CA148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169C" w:rsidRPr="0083073D" w14:paraId="616829E0" w14:textId="77777777" w:rsidTr="00431C43">
        <w:tc>
          <w:tcPr>
            <w:tcW w:w="14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16D77BA" w14:textId="77777777" w:rsidR="00DC169C" w:rsidRPr="0083073D" w:rsidRDefault="00DC169C" w:rsidP="00DC169C">
            <w:pPr>
              <w:spacing w:after="160" w:line="259" w:lineRule="auto"/>
              <w:rPr>
                <w:rFonts w:ascii="Arial" w:hAnsi="Arial" w:cs="Arial"/>
                <w:b/>
                <w:i/>
                <w:color w:val="1F4E79" w:themeColor="accent1" w:themeShade="80"/>
                <w:sz w:val="18"/>
                <w:szCs w:val="18"/>
              </w:rPr>
            </w:pPr>
            <w:r w:rsidRPr="0083073D">
              <w:rPr>
                <w:rFonts w:ascii="Arial" w:hAnsi="Arial" w:cs="Arial"/>
                <w:b/>
                <w:i/>
                <w:color w:val="1F4E79" w:themeColor="accent1" w:themeShade="80"/>
                <w:sz w:val="18"/>
                <w:szCs w:val="18"/>
              </w:rPr>
              <w:t xml:space="preserve">Products Available through Gateway at UC pricing </w:t>
            </w:r>
          </w:p>
          <w:p w14:paraId="2C5D5554" w14:textId="77777777" w:rsidR="00DC169C" w:rsidRPr="0083073D" w:rsidRDefault="00DC169C" w:rsidP="00DC169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F496A" w14:textId="2B911449" w:rsidR="00DC169C" w:rsidRPr="0083073D" w:rsidRDefault="00DC169C" w:rsidP="00DC169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i/>
                <w:color w:val="1F4E79" w:themeColor="accent1" w:themeShade="80"/>
                <w:sz w:val="18"/>
                <w:szCs w:val="18"/>
              </w:rPr>
              <w:t>Please note: Prices, availability, supply chain issues and shipping delays may change without notice or price guarantees</w:t>
            </w:r>
          </w:p>
        </w:tc>
        <w:tc>
          <w:tcPr>
            <w:tcW w:w="2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02F70" w14:textId="77777777" w:rsidR="00DC169C" w:rsidRPr="0083073D" w:rsidRDefault="00DC169C" w:rsidP="00C66C0C">
            <w:pPr>
              <w:pStyle w:val="ListParagraph"/>
              <w:ind w:left="3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8C3EA" w14:textId="778FE715" w:rsidR="00DC169C" w:rsidRPr="0083073D" w:rsidRDefault="00DC169C" w:rsidP="00DC169C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83073D">
              <w:rPr>
                <w:rFonts w:ascii="Arial" w:hAnsi="Arial" w:cs="Arial"/>
                <w:b/>
                <w:i/>
                <w:color w:val="1F4E79" w:themeColor="accent1" w:themeShade="80"/>
                <w:sz w:val="18"/>
                <w:szCs w:val="18"/>
              </w:rPr>
              <w:t xml:space="preserve">Gateway Vendors: EC West, Office Relief, Perfect Fit Ergonomics, Santa Barbara Office Interiors, Tangram and Tri-County Office Furniture  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440B4E3" w14:textId="77777777" w:rsidR="00DC169C" w:rsidRPr="0083073D" w:rsidRDefault="00DC169C" w:rsidP="00DC169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D8B8D1" w14:textId="77777777" w:rsidR="003F390D" w:rsidRPr="0083073D" w:rsidRDefault="003F390D">
      <w:pPr>
        <w:rPr>
          <w:rFonts w:ascii="Arial" w:hAnsi="Arial" w:cs="Arial"/>
          <w:sz w:val="18"/>
          <w:szCs w:val="18"/>
        </w:rPr>
      </w:pPr>
    </w:p>
    <w:sectPr w:rsidR="003F390D" w:rsidRPr="0083073D" w:rsidSect="00C575A2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BD9C7" w14:textId="77777777" w:rsidR="00337802" w:rsidRDefault="00337802" w:rsidP="003F390D">
      <w:pPr>
        <w:spacing w:after="0" w:line="240" w:lineRule="auto"/>
      </w:pPr>
      <w:r>
        <w:separator/>
      </w:r>
    </w:p>
  </w:endnote>
  <w:endnote w:type="continuationSeparator" w:id="0">
    <w:p w14:paraId="5F1551D4" w14:textId="77777777" w:rsidR="00337802" w:rsidRDefault="00337802" w:rsidP="003F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3595E" w14:textId="77777777" w:rsidR="00337802" w:rsidRDefault="00337802" w:rsidP="003F390D">
      <w:pPr>
        <w:spacing w:after="0" w:line="240" w:lineRule="auto"/>
      </w:pPr>
      <w:r>
        <w:separator/>
      </w:r>
    </w:p>
  </w:footnote>
  <w:footnote w:type="continuationSeparator" w:id="0">
    <w:p w14:paraId="642C0D11" w14:textId="77777777" w:rsidR="00337802" w:rsidRDefault="00337802" w:rsidP="003F3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23413"/>
    <w:multiLevelType w:val="hybridMultilevel"/>
    <w:tmpl w:val="41DCEA8C"/>
    <w:lvl w:ilvl="0" w:tplc="17A8DA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0A6B"/>
    <w:multiLevelType w:val="hybridMultilevel"/>
    <w:tmpl w:val="1F345632"/>
    <w:lvl w:ilvl="0" w:tplc="55CCF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BC9"/>
    <w:multiLevelType w:val="hybridMultilevel"/>
    <w:tmpl w:val="5ECC10D4"/>
    <w:lvl w:ilvl="0" w:tplc="A358CE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1570"/>
    <w:multiLevelType w:val="hybridMultilevel"/>
    <w:tmpl w:val="0450CEF2"/>
    <w:lvl w:ilvl="0" w:tplc="E780D7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26498"/>
    <w:multiLevelType w:val="hybridMultilevel"/>
    <w:tmpl w:val="299EFB0E"/>
    <w:lvl w:ilvl="0" w:tplc="E5E8B9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59A5"/>
    <w:multiLevelType w:val="hybridMultilevel"/>
    <w:tmpl w:val="CF68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C67E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F4F9A"/>
    <w:multiLevelType w:val="hybridMultilevel"/>
    <w:tmpl w:val="BE5C58CA"/>
    <w:lvl w:ilvl="0" w:tplc="6A7EF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F3D9B"/>
    <w:multiLevelType w:val="hybridMultilevel"/>
    <w:tmpl w:val="6DD02D14"/>
    <w:lvl w:ilvl="0" w:tplc="55CCF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B1999"/>
    <w:multiLevelType w:val="hybridMultilevel"/>
    <w:tmpl w:val="806072BC"/>
    <w:lvl w:ilvl="0" w:tplc="B30E9A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3485E"/>
    <w:multiLevelType w:val="hybridMultilevel"/>
    <w:tmpl w:val="3E24626E"/>
    <w:lvl w:ilvl="0" w:tplc="8AF8EF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239E3"/>
    <w:multiLevelType w:val="hybridMultilevel"/>
    <w:tmpl w:val="65AE2EEE"/>
    <w:lvl w:ilvl="0" w:tplc="14B024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31828"/>
    <w:multiLevelType w:val="hybridMultilevel"/>
    <w:tmpl w:val="1E922B00"/>
    <w:lvl w:ilvl="0" w:tplc="6A06EBD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1305"/>
    <w:multiLevelType w:val="hybridMultilevel"/>
    <w:tmpl w:val="D19E44B0"/>
    <w:lvl w:ilvl="0" w:tplc="FBB4AD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B5255"/>
    <w:multiLevelType w:val="hybridMultilevel"/>
    <w:tmpl w:val="622C9B42"/>
    <w:lvl w:ilvl="0" w:tplc="6B54F1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45EBF"/>
    <w:multiLevelType w:val="hybridMultilevel"/>
    <w:tmpl w:val="72E073C4"/>
    <w:lvl w:ilvl="0" w:tplc="43ACA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7636E"/>
    <w:multiLevelType w:val="hybridMultilevel"/>
    <w:tmpl w:val="92C40CF6"/>
    <w:lvl w:ilvl="0" w:tplc="FA2C33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81E70"/>
    <w:multiLevelType w:val="hybridMultilevel"/>
    <w:tmpl w:val="C260796A"/>
    <w:lvl w:ilvl="0" w:tplc="8A50C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5C63"/>
    <w:multiLevelType w:val="hybridMultilevel"/>
    <w:tmpl w:val="B9D0E824"/>
    <w:lvl w:ilvl="0" w:tplc="29D8C7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364E0"/>
    <w:multiLevelType w:val="hybridMultilevel"/>
    <w:tmpl w:val="D5D4E576"/>
    <w:lvl w:ilvl="0" w:tplc="92287FDE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B38C6"/>
    <w:multiLevelType w:val="hybridMultilevel"/>
    <w:tmpl w:val="EEC0F51A"/>
    <w:lvl w:ilvl="0" w:tplc="8A50C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F7D"/>
    <w:multiLevelType w:val="hybridMultilevel"/>
    <w:tmpl w:val="BB809C7A"/>
    <w:lvl w:ilvl="0" w:tplc="DDDA73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353F2"/>
    <w:multiLevelType w:val="hybridMultilevel"/>
    <w:tmpl w:val="291A20AC"/>
    <w:lvl w:ilvl="0" w:tplc="C69837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E5662"/>
    <w:multiLevelType w:val="hybridMultilevel"/>
    <w:tmpl w:val="6882A35A"/>
    <w:lvl w:ilvl="0" w:tplc="339665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47C53"/>
    <w:multiLevelType w:val="hybridMultilevel"/>
    <w:tmpl w:val="424A8FF0"/>
    <w:lvl w:ilvl="0" w:tplc="E8BAEE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E1B66"/>
    <w:multiLevelType w:val="hybridMultilevel"/>
    <w:tmpl w:val="8F0068EE"/>
    <w:lvl w:ilvl="0" w:tplc="A69661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3763C"/>
    <w:multiLevelType w:val="hybridMultilevel"/>
    <w:tmpl w:val="50261DCE"/>
    <w:lvl w:ilvl="0" w:tplc="485E92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E3F2C"/>
    <w:multiLevelType w:val="multilevel"/>
    <w:tmpl w:val="927E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6051B7"/>
    <w:multiLevelType w:val="hybridMultilevel"/>
    <w:tmpl w:val="DD40686A"/>
    <w:lvl w:ilvl="0" w:tplc="3834AE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45DD6"/>
    <w:multiLevelType w:val="hybridMultilevel"/>
    <w:tmpl w:val="55FAADCC"/>
    <w:lvl w:ilvl="0" w:tplc="77CAF5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461B9"/>
    <w:multiLevelType w:val="multilevel"/>
    <w:tmpl w:val="72967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BC4C25"/>
    <w:multiLevelType w:val="hybridMultilevel"/>
    <w:tmpl w:val="2CA4D842"/>
    <w:lvl w:ilvl="0" w:tplc="76066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473AA"/>
    <w:multiLevelType w:val="hybridMultilevel"/>
    <w:tmpl w:val="4712E82E"/>
    <w:lvl w:ilvl="0" w:tplc="210642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E5FC6"/>
    <w:multiLevelType w:val="multilevel"/>
    <w:tmpl w:val="03A2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BB3383"/>
    <w:multiLevelType w:val="hybridMultilevel"/>
    <w:tmpl w:val="BED0E0F4"/>
    <w:lvl w:ilvl="0" w:tplc="5EC07F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050D0"/>
    <w:multiLevelType w:val="hybridMultilevel"/>
    <w:tmpl w:val="389650CC"/>
    <w:lvl w:ilvl="0" w:tplc="9FF046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170A1"/>
    <w:multiLevelType w:val="hybridMultilevel"/>
    <w:tmpl w:val="9BB85DF8"/>
    <w:lvl w:ilvl="0" w:tplc="C5E2EF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C7414D"/>
    <w:multiLevelType w:val="hybridMultilevel"/>
    <w:tmpl w:val="BC7C6932"/>
    <w:lvl w:ilvl="0" w:tplc="8A50CA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FDF53CD"/>
    <w:multiLevelType w:val="hybridMultilevel"/>
    <w:tmpl w:val="A168B976"/>
    <w:lvl w:ilvl="0" w:tplc="F8B003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23666"/>
    <w:multiLevelType w:val="hybridMultilevel"/>
    <w:tmpl w:val="4DBEE88E"/>
    <w:lvl w:ilvl="0" w:tplc="16B68470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13"/>
  </w:num>
  <w:num w:numId="4">
    <w:abstractNumId w:val="14"/>
  </w:num>
  <w:num w:numId="5">
    <w:abstractNumId w:val="25"/>
  </w:num>
  <w:num w:numId="6">
    <w:abstractNumId w:val="37"/>
  </w:num>
  <w:num w:numId="7">
    <w:abstractNumId w:val="9"/>
  </w:num>
  <w:num w:numId="8">
    <w:abstractNumId w:val="15"/>
  </w:num>
  <w:num w:numId="9">
    <w:abstractNumId w:val="21"/>
  </w:num>
  <w:num w:numId="10">
    <w:abstractNumId w:val="22"/>
  </w:num>
  <w:num w:numId="11">
    <w:abstractNumId w:val="6"/>
  </w:num>
  <w:num w:numId="12">
    <w:abstractNumId w:val="24"/>
  </w:num>
  <w:num w:numId="13">
    <w:abstractNumId w:val="2"/>
  </w:num>
  <w:num w:numId="14">
    <w:abstractNumId w:val="8"/>
  </w:num>
  <w:num w:numId="15">
    <w:abstractNumId w:val="0"/>
  </w:num>
  <w:num w:numId="16">
    <w:abstractNumId w:val="23"/>
  </w:num>
  <w:num w:numId="17">
    <w:abstractNumId w:val="34"/>
  </w:num>
  <w:num w:numId="18">
    <w:abstractNumId w:val="3"/>
  </w:num>
  <w:num w:numId="19">
    <w:abstractNumId w:val="10"/>
  </w:num>
  <w:num w:numId="20">
    <w:abstractNumId w:val="35"/>
  </w:num>
  <w:num w:numId="21">
    <w:abstractNumId w:val="30"/>
  </w:num>
  <w:num w:numId="22">
    <w:abstractNumId w:val="27"/>
  </w:num>
  <w:num w:numId="23">
    <w:abstractNumId w:val="12"/>
  </w:num>
  <w:num w:numId="24">
    <w:abstractNumId w:val="11"/>
  </w:num>
  <w:num w:numId="25">
    <w:abstractNumId w:val="38"/>
  </w:num>
  <w:num w:numId="26">
    <w:abstractNumId w:val="18"/>
  </w:num>
  <w:num w:numId="27">
    <w:abstractNumId w:val="4"/>
  </w:num>
  <w:num w:numId="28">
    <w:abstractNumId w:val="31"/>
  </w:num>
  <w:num w:numId="29">
    <w:abstractNumId w:val="17"/>
  </w:num>
  <w:num w:numId="30">
    <w:abstractNumId w:val="20"/>
  </w:num>
  <w:num w:numId="31">
    <w:abstractNumId w:val="33"/>
  </w:num>
  <w:num w:numId="32">
    <w:abstractNumId w:val="26"/>
  </w:num>
  <w:num w:numId="33">
    <w:abstractNumId w:val="29"/>
  </w:num>
  <w:num w:numId="34">
    <w:abstractNumId w:val="32"/>
  </w:num>
  <w:num w:numId="35">
    <w:abstractNumId w:val="19"/>
  </w:num>
  <w:num w:numId="36">
    <w:abstractNumId w:val="5"/>
  </w:num>
  <w:num w:numId="37">
    <w:abstractNumId w:val="16"/>
  </w:num>
  <w:num w:numId="38">
    <w:abstractNumId w:val="3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85"/>
    <w:rsid w:val="0002654F"/>
    <w:rsid w:val="00063B3B"/>
    <w:rsid w:val="00073A12"/>
    <w:rsid w:val="0009085B"/>
    <w:rsid w:val="000B6642"/>
    <w:rsid w:val="000D700C"/>
    <w:rsid w:val="000E13DA"/>
    <w:rsid w:val="000E5019"/>
    <w:rsid w:val="000F1410"/>
    <w:rsid w:val="000F3FA9"/>
    <w:rsid w:val="00104F3A"/>
    <w:rsid w:val="001B3BD9"/>
    <w:rsid w:val="001C5FD6"/>
    <w:rsid w:val="001D6D67"/>
    <w:rsid w:val="001E27EC"/>
    <w:rsid w:val="00204FD8"/>
    <w:rsid w:val="00276456"/>
    <w:rsid w:val="00282721"/>
    <w:rsid w:val="00282A0A"/>
    <w:rsid w:val="002D0509"/>
    <w:rsid w:val="00337802"/>
    <w:rsid w:val="003434EA"/>
    <w:rsid w:val="00346CD2"/>
    <w:rsid w:val="00361385"/>
    <w:rsid w:val="00362373"/>
    <w:rsid w:val="003A17F6"/>
    <w:rsid w:val="003B6432"/>
    <w:rsid w:val="003D5FAE"/>
    <w:rsid w:val="003F390D"/>
    <w:rsid w:val="00404315"/>
    <w:rsid w:val="00431C43"/>
    <w:rsid w:val="00440C56"/>
    <w:rsid w:val="00440D8E"/>
    <w:rsid w:val="00492B72"/>
    <w:rsid w:val="004E1856"/>
    <w:rsid w:val="004E6F7E"/>
    <w:rsid w:val="00514993"/>
    <w:rsid w:val="005238F2"/>
    <w:rsid w:val="005262E9"/>
    <w:rsid w:val="0053740A"/>
    <w:rsid w:val="00537CA2"/>
    <w:rsid w:val="00545767"/>
    <w:rsid w:val="005460AA"/>
    <w:rsid w:val="00552A41"/>
    <w:rsid w:val="00591E6C"/>
    <w:rsid w:val="00593D13"/>
    <w:rsid w:val="005A29E0"/>
    <w:rsid w:val="005B4721"/>
    <w:rsid w:val="005E7CC8"/>
    <w:rsid w:val="00604951"/>
    <w:rsid w:val="0060514A"/>
    <w:rsid w:val="006507AF"/>
    <w:rsid w:val="006669BC"/>
    <w:rsid w:val="0068507E"/>
    <w:rsid w:val="006D7769"/>
    <w:rsid w:val="006F20E8"/>
    <w:rsid w:val="00706C1F"/>
    <w:rsid w:val="007B04E6"/>
    <w:rsid w:val="007E6FEA"/>
    <w:rsid w:val="007F4615"/>
    <w:rsid w:val="00825D99"/>
    <w:rsid w:val="0083073D"/>
    <w:rsid w:val="00840B67"/>
    <w:rsid w:val="00847A60"/>
    <w:rsid w:val="00864CA0"/>
    <w:rsid w:val="00864D51"/>
    <w:rsid w:val="00886F31"/>
    <w:rsid w:val="008C6C58"/>
    <w:rsid w:val="008D4C97"/>
    <w:rsid w:val="008D563B"/>
    <w:rsid w:val="0090130D"/>
    <w:rsid w:val="009141EF"/>
    <w:rsid w:val="00920659"/>
    <w:rsid w:val="00926756"/>
    <w:rsid w:val="00927671"/>
    <w:rsid w:val="009838E2"/>
    <w:rsid w:val="009A4633"/>
    <w:rsid w:val="009A5D63"/>
    <w:rsid w:val="009A72A1"/>
    <w:rsid w:val="009C0751"/>
    <w:rsid w:val="00A072D2"/>
    <w:rsid w:val="00A22731"/>
    <w:rsid w:val="00A762BD"/>
    <w:rsid w:val="00A930EC"/>
    <w:rsid w:val="00A9791F"/>
    <w:rsid w:val="00AA37F8"/>
    <w:rsid w:val="00AC2670"/>
    <w:rsid w:val="00B0613B"/>
    <w:rsid w:val="00B178EF"/>
    <w:rsid w:val="00BB6A54"/>
    <w:rsid w:val="00BC6DAC"/>
    <w:rsid w:val="00BD005A"/>
    <w:rsid w:val="00BE7D77"/>
    <w:rsid w:val="00C00217"/>
    <w:rsid w:val="00C15B63"/>
    <w:rsid w:val="00C3073C"/>
    <w:rsid w:val="00C464E1"/>
    <w:rsid w:val="00C57499"/>
    <w:rsid w:val="00C575A2"/>
    <w:rsid w:val="00C57971"/>
    <w:rsid w:val="00C66C0C"/>
    <w:rsid w:val="00C723BE"/>
    <w:rsid w:val="00C81B07"/>
    <w:rsid w:val="00C83B46"/>
    <w:rsid w:val="00C970B5"/>
    <w:rsid w:val="00CA1484"/>
    <w:rsid w:val="00CC12E8"/>
    <w:rsid w:val="00D160D9"/>
    <w:rsid w:val="00D20C4A"/>
    <w:rsid w:val="00D22A1F"/>
    <w:rsid w:val="00D33E16"/>
    <w:rsid w:val="00D82C7E"/>
    <w:rsid w:val="00D93658"/>
    <w:rsid w:val="00DC169C"/>
    <w:rsid w:val="00DC39BB"/>
    <w:rsid w:val="00E21E73"/>
    <w:rsid w:val="00E602DA"/>
    <w:rsid w:val="00E95185"/>
    <w:rsid w:val="00E957F2"/>
    <w:rsid w:val="00EB584A"/>
    <w:rsid w:val="00EB5E15"/>
    <w:rsid w:val="00EC1E9E"/>
    <w:rsid w:val="00ED6514"/>
    <w:rsid w:val="00ED6F01"/>
    <w:rsid w:val="00F16F60"/>
    <w:rsid w:val="00F17AF6"/>
    <w:rsid w:val="00F24F7C"/>
    <w:rsid w:val="00F2794F"/>
    <w:rsid w:val="00F64F85"/>
    <w:rsid w:val="00FA3B02"/>
    <w:rsid w:val="00FA75CC"/>
    <w:rsid w:val="00FA7D41"/>
    <w:rsid w:val="00FB0DD0"/>
    <w:rsid w:val="00FB3A4A"/>
    <w:rsid w:val="00FB6BB5"/>
    <w:rsid w:val="00FC4478"/>
    <w:rsid w:val="00FD4065"/>
    <w:rsid w:val="00FD6294"/>
    <w:rsid w:val="00FD6D7D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B9ED9"/>
  <w15:chartTrackingRefBased/>
  <w15:docId w15:val="{59E4227B-689F-4C41-8C23-62B37045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7C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1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F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51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7CA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malltext">
    <w:name w:val="smalltext"/>
    <w:basedOn w:val="DefaultParagraphFont"/>
    <w:rsid w:val="00537CA2"/>
  </w:style>
  <w:style w:type="character" w:styleId="Hyperlink">
    <w:name w:val="Hyperlink"/>
    <w:basedOn w:val="DefaultParagraphFont"/>
    <w:uiPriority w:val="99"/>
    <w:unhideWhenUsed/>
    <w:rsid w:val="00C81B0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B07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F7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1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6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0AA"/>
  </w:style>
  <w:style w:type="paragraph" w:styleId="Footer">
    <w:name w:val="footer"/>
    <w:basedOn w:val="Normal"/>
    <w:link w:val="FooterChar"/>
    <w:uiPriority w:val="99"/>
    <w:unhideWhenUsed/>
    <w:rsid w:val="00546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6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8712">
          <w:marLeft w:val="0"/>
          <w:marRight w:val="0"/>
          <w:marTop w:val="0"/>
          <w:marBottom w:val="0"/>
          <w:divBdr>
            <w:top w:val="single" w:sz="6" w:space="23" w:color="D7D7D7"/>
            <w:left w:val="none" w:sz="0" w:space="15" w:color="auto"/>
            <w:bottom w:val="none" w:sz="0" w:space="23" w:color="auto"/>
            <w:right w:val="none" w:sz="0" w:space="15" w:color="auto"/>
          </w:divBdr>
          <w:divsChild>
            <w:div w:id="1912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6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6420D-E455-442A-9309-E7717D50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Seaman</dc:creator>
  <cp:keywords/>
  <dc:description/>
  <cp:lastModifiedBy>Stuart Fraser</cp:lastModifiedBy>
  <cp:revision>5</cp:revision>
  <cp:lastPrinted>2020-03-25T18:20:00Z</cp:lastPrinted>
  <dcterms:created xsi:type="dcterms:W3CDTF">2022-02-07T02:59:00Z</dcterms:created>
  <dcterms:modified xsi:type="dcterms:W3CDTF">2022-02-07T18:41:00Z</dcterms:modified>
</cp:coreProperties>
</file>